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06E" w:rsidRDefault="006D106E" w:rsidP="006D106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lang w:val="en-US" w:eastAsia="en-US"/>
        </w:rPr>
        <w:drawing>
          <wp:anchor distT="0" distB="0" distL="114300" distR="114300" simplePos="0" relativeHeight="251659264" behindDoc="0" locked="0" layoutInCell="1" allowOverlap="1">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rsidR="006D106E" w:rsidRDefault="006D106E" w:rsidP="006D106E">
      <w:pPr>
        <w:autoSpaceDE w:val="0"/>
        <w:autoSpaceDN w:val="0"/>
        <w:adjustRightInd w:val="0"/>
        <w:spacing w:after="0" w:line="240" w:lineRule="auto"/>
        <w:rPr>
          <w:rFonts w:asciiTheme="majorBidi" w:hAnsiTheme="majorBidi" w:cstheme="majorBidi"/>
          <w:sz w:val="24"/>
          <w:szCs w:val="24"/>
        </w:rPr>
      </w:pPr>
    </w:p>
    <w:p w:rsidR="006D106E" w:rsidRDefault="006D106E" w:rsidP="006D106E">
      <w:pPr>
        <w:autoSpaceDE w:val="0"/>
        <w:autoSpaceDN w:val="0"/>
        <w:adjustRightInd w:val="0"/>
        <w:spacing w:after="0" w:line="240" w:lineRule="auto"/>
        <w:rPr>
          <w:rFonts w:asciiTheme="majorBidi" w:hAnsiTheme="majorBidi" w:cstheme="majorBidi"/>
          <w:sz w:val="24"/>
          <w:szCs w:val="24"/>
        </w:rPr>
      </w:pPr>
    </w:p>
    <w:p w:rsidR="006D106E" w:rsidRDefault="006D106E" w:rsidP="006D106E">
      <w:pPr>
        <w:autoSpaceDE w:val="0"/>
        <w:autoSpaceDN w:val="0"/>
        <w:adjustRightInd w:val="0"/>
        <w:spacing w:after="0" w:line="240" w:lineRule="auto"/>
        <w:rPr>
          <w:rFonts w:asciiTheme="majorBidi" w:hAnsiTheme="majorBidi" w:cstheme="majorBidi"/>
          <w:sz w:val="24"/>
          <w:szCs w:val="24"/>
        </w:rPr>
      </w:pPr>
    </w:p>
    <w:p w:rsidR="006D106E" w:rsidRDefault="006D106E" w:rsidP="006D106E">
      <w:pPr>
        <w:autoSpaceDE w:val="0"/>
        <w:autoSpaceDN w:val="0"/>
        <w:adjustRightInd w:val="0"/>
        <w:spacing w:after="0" w:line="240" w:lineRule="auto"/>
        <w:jc w:val="center"/>
        <w:rPr>
          <w:rFonts w:asciiTheme="majorBidi" w:hAnsiTheme="majorBidi" w:cstheme="majorBidi"/>
          <w:sz w:val="24"/>
          <w:szCs w:val="24"/>
        </w:rPr>
      </w:pPr>
    </w:p>
    <w:p w:rsidR="006D106E" w:rsidRDefault="006D106E" w:rsidP="006D106E">
      <w:pPr>
        <w:autoSpaceDE w:val="0"/>
        <w:autoSpaceDN w:val="0"/>
        <w:adjustRightInd w:val="0"/>
        <w:spacing w:after="0" w:line="240" w:lineRule="auto"/>
        <w:jc w:val="center"/>
        <w:rPr>
          <w:rFonts w:asciiTheme="majorBidi" w:hAnsiTheme="majorBidi" w:cstheme="majorBidi"/>
          <w:sz w:val="24"/>
          <w:szCs w:val="24"/>
        </w:rPr>
      </w:pPr>
    </w:p>
    <w:p w:rsidR="006D106E" w:rsidRDefault="006D106E" w:rsidP="006D106E">
      <w:pPr>
        <w:autoSpaceDE w:val="0"/>
        <w:autoSpaceDN w:val="0"/>
        <w:adjustRightInd w:val="0"/>
        <w:spacing w:after="0" w:line="240" w:lineRule="auto"/>
        <w:jc w:val="center"/>
        <w:rPr>
          <w:rFonts w:asciiTheme="majorBidi" w:hAnsiTheme="majorBidi" w:cstheme="majorBidi"/>
          <w:sz w:val="24"/>
          <w:szCs w:val="24"/>
        </w:rPr>
      </w:pPr>
    </w:p>
    <w:p w:rsidR="006D106E" w:rsidRDefault="006D106E" w:rsidP="006D106E">
      <w:pPr>
        <w:autoSpaceDE w:val="0"/>
        <w:autoSpaceDN w:val="0"/>
        <w:adjustRightInd w:val="0"/>
        <w:spacing w:after="0" w:line="240" w:lineRule="auto"/>
        <w:jc w:val="center"/>
        <w:rPr>
          <w:rFonts w:asciiTheme="majorBidi" w:hAnsiTheme="majorBidi" w:cstheme="majorBidi"/>
          <w:sz w:val="24"/>
          <w:szCs w:val="24"/>
        </w:rPr>
      </w:pPr>
    </w:p>
    <w:p w:rsidR="006D106E" w:rsidRDefault="006D106E" w:rsidP="006D106E">
      <w:pPr>
        <w:autoSpaceDE w:val="0"/>
        <w:autoSpaceDN w:val="0"/>
        <w:adjustRightInd w:val="0"/>
        <w:spacing w:after="0" w:line="240" w:lineRule="auto"/>
        <w:jc w:val="center"/>
        <w:rPr>
          <w:rFonts w:asciiTheme="majorBidi" w:hAnsiTheme="majorBidi" w:cstheme="majorBidi"/>
          <w:sz w:val="24"/>
          <w:szCs w:val="24"/>
        </w:rPr>
      </w:pPr>
    </w:p>
    <w:p w:rsidR="006D106E" w:rsidRDefault="006D106E" w:rsidP="006D106E">
      <w:pPr>
        <w:autoSpaceDE w:val="0"/>
        <w:autoSpaceDN w:val="0"/>
        <w:adjustRightInd w:val="0"/>
        <w:spacing w:after="0" w:line="240" w:lineRule="auto"/>
        <w:jc w:val="center"/>
        <w:rPr>
          <w:rFonts w:asciiTheme="majorBidi" w:hAnsiTheme="majorBidi" w:cstheme="majorBidi"/>
          <w:sz w:val="24"/>
          <w:szCs w:val="24"/>
        </w:rPr>
      </w:pPr>
    </w:p>
    <w:p w:rsidR="006D106E" w:rsidRDefault="006D106E" w:rsidP="006D106E">
      <w:pPr>
        <w:autoSpaceDE w:val="0"/>
        <w:autoSpaceDN w:val="0"/>
        <w:adjustRightInd w:val="0"/>
        <w:spacing w:after="0" w:line="240" w:lineRule="auto"/>
        <w:jc w:val="center"/>
        <w:rPr>
          <w:rFonts w:asciiTheme="majorBidi" w:hAnsiTheme="majorBidi" w:cstheme="majorBidi"/>
          <w:sz w:val="24"/>
          <w:szCs w:val="24"/>
        </w:rPr>
      </w:pPr>
    </w:p>
    <w:p w:rsidR="006D106E" w:rsidRPr="001D3BF3" w:rsidRDefault="006D106E" w:rsidP="006D106E">
      <w:pPr>
        <w:autoSpaceDE w:val="0"/>
        <w:autoSpaceDN w:val="0"/>
        <w:adjustRightInd w:val="0"/>
        <w:spacing w:after="0" w:line="240" w:lineRule="auto"/>
        <w:jc w:val="center"/>
        <w:rPr>
          <w:rFonts w:asciiTheme="majorBidi" w:hAnsiTheme="majorBidi" w:cstheme="majorBidi"/>
          <w:b/>
          <w:bCs/>
          <w:sz w:val="28"/>
          <w:szCs w:val="28"/>
        </w:rPr>
      </w:pPr>
      <w:r>
        <w:rPr>
          <w:rFonts w:asciiTheme="majorBidi" w:hAnsiTheme="majorBidi" w:cstheme="majorBidi"/>
          <w:b/>
          <w:bCs/>
          <w:color w:val="222222"/>
          <w:sz w:val="28"/>
          <w:szCs w:val="28"/>
          <w:shd w:val="clear" w:color="auto" w:fill="FFFFFF"/>
        </w:rPr>
        <w:t xml:space="preserve">‘Tell it my own way’: Servant narratives in early Gothic literature </w:t>
      </w:r>
      <w:r w:rsidRPr="001D3BF3">
        <w:rPr>
          <w:rFonts w:asciiTheme="majorBidi" w:hAnsiTheme="majorBidi" w:cstheme="majorBidi"/>
          <w:b/>
          <w:bCs/>
          <w:color w:val="222222"/>
          <w:sz w:val="28"/>
          <w:szCs w:val="28"/>
        </w:rPr>
        <w:br/>
      </w:r>
      <w:r w:rsidRPr="001D3BF3">
        <w:rPr>
          <w:rFonts w:asciiTheme="majorBidi" w:hAnsiTheme="majorBidi" w:cstheme="majorBidi"/>
          <w:b/>
          <w:bCs/>
          <w:color w:val="222222"/>
          <w:sz w:val="28"/>
          <w:szCs w:val="28"/>
        </w:rPr>
        <w:br/>
      </w:r>
    </w:p>
    <w:p w:rsidR="006D106E" w:rsidRDefault="006D106E" w:rsidP="006D106E">
      <w:pPr>
        <w:autoSpaceDE w:val="0"/>
        <w:autoSpaceDN w:val="0"/>
        <w:adjustRightInd w:val="0"/>
        <w:spacing w:after="0" w:line="240" w:lineRule="auto"/>
        <w:rPr>
          <w:rFonts w:asciiTheme="majorBidi" w:hAnsiTheme="majorBidi" w:cstheme="majorBidi"/>
          <w:sz w:val="24"/>
          <w:szCs w:val="24"/>
        </w:rPr>
      </w:pPr>
    </w:p>
    <w:p w:rsidR="006D106E" w:rsidRDefault="006D106E" w:rsidP="006D106E">
      <w:pPr>
        <w:autoSpaceDE w:val="0"/>
        <w:autoSpaceDN w:val="0"/>
        <w:adjustRightInd w:val="0"/>
        <w:spacing w:after="0" w:line="240" w:lineRule="auto"/>
        <w:jc w:val="center"/>
        <w:rPr>
          <w:rFonts w:asciiTheme="majorBidi" w:hAnsiTheme="majorBidi" w:cstheme="majorBidi"/>
          <w:sz w:val="24"/>
          <w:szCs w:val="24"/>
        </w:rPr>
      </w:pPr>
    </w:p>
    <w:p w:rsidR="006D106E" w:rsidRDefault="006D106E" w:rsidP="006D106E">
      <w:pPr>
        <w:autoSpaceDE w:val="0"/>
        <w:autoSpaceDN w:val="0"/>
        <w:adjustRightInd w:val="0"/>
        <w:spacing w:after="0" w:line="240" w:lineRule="auto"/>
        <w:jc w:val="center"/>
        <w:rPr>
          <w:rFonts w:asciiTheme="majorBidi" w:hAnsiTheme="majorBidi" w:cstheme="majorBidi"/>
          <w:sz w:val="24"/>
          <w:szCs w:val="24"/>
        </w:rPr>
      </w:pPr>
    </w:p>
    <w:p w:rsidR="006D106E" w:rsidRPr="00FB352E" w:rsidRDefault="006D106E" w:rsidP="006D106E">
      <w:pPr>
        <w:autoSpaceDE w:val="0"/>
        <w:autoSpaceDN w:val="0"/>
        <w:adjustRightInd w:val="0"/>
        <w:spacing w:after="0" w:line="240" w:lineRule="auto"/>
        <w:jc w:val="center"/>
        <w:rPr>
          <w:rFonts w:asciiTheme="majorBidi" w:hAnsiTheme="majorBidi" w:cstheme="majorBidi"/>
          <w:b/>
          <w:bCs/>
          <w:sz w:val="24"/>
          <w:szCs w:val="24"/>
        </w:rPr>
      </w:pPr>
      <w:r w:rsidRPr="00FB352E">
        <w:rPr>
          <w:rFonts w:asciiTheme="majorBidi" w:hAnsiTheme="majorBidi" w:cstheme="majorBidi"/>
          <w:b/>
          <w:bCs/>
          <w:sz w:val="24"/>
          <w:szCs w:val="24"/>
        </w:rPr>
        <w:t>By:</w:t>
      </w:r>
    </w:p>
    <w:p w:rsidR="006D106E" w:rsidRPr="00177AB6" w:rsidRDefault="006D106E" w:rsidP="006D106E">
      <w:pPr>
        <w:autoSpaceDE w:val="0"/>
        <w:autoSpaceDN w:val="0"/>
        <w:adjustRightInd w:val="0"/>
        <w:spacing w:after="0" w:line="240" w:lineRule="auto"/>
        <w:jc w:val="center"/>
        <w:rPr>
          <w:rFonts w:asciiTheme="majorBidi" w:hAnsiTheme="majorBidi" w:cstheme="majorBidi"/>
          <w:sz w:val="24"/>
          <w:szCs w:val="24"/>
        </w:rPr>
      </w:pPr>
    </w:p>
    <w:p w:rsidR="006D106E" w:rsidRPr="00FB352E" w:rsidRDefault="006D106E" w:rsidP="006D106E">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sz w:val="28"/>
          <w:szCs w:val="28"/>
        </w:rPr>
        <w:t xml:space="preserve">Kathleen </w:t>
      </w:r>
      <w:r w:rsidR="00E71960">
        <w:rPr>
          <w:rFonts w:asciiTheme="majorBidi" w:hAnsiTheme="majorBidi" w:cstheme="majorBidi"/>
          <w:sz w:val="28"/>
          <w:szCs w:val="28"/>
        </w:rPr>
        <w:t xml:space="preserve">Nancy </w:t>
      </w:r>
      <w:r>
        <w:rPr>
          <w:rFonts w:asciiTheme="majorBidi" w:hAnsiTheme="majorBidi" w:cstheme="majorBidi"/>
          <w:sz w:val="28"/>
          <w:szCs w:val="28"/>
        </w:rPr>
        <w:t>Hudson</w:t>
      </w:r>
    </w:p>
    <w:p w:rsidR="006D106E" w:rsidRPr="00177AB6" w:rsidRDefault="006D106E" w:rsidP="006D106E">
      <w:pPr>
        <w:autoSpaceDE w:val="0"/>
        <w:autoSpaceDN w:val="0"/>
        <w:adjustRightInd w:val="0"/>
        <w:spacing w:after="0" w:line="240" w:lineRule="auto"/>
        <w:rPr>
          <w:rFonts w:asciiTheme="majorBidi" w:hAnsiTheme="majorBidi" w:cstheme="majorBidi"/>
          <w:sz w:val="28"/>
          <w:szCs w:val="28"/>
        </w:rPr>
      </w:pPr>
    </w:p>
    <w:p w:rsidR="006D106E" w:rsidRDefault="006D106E" w:rsidP="006D106E">
      <w:pPr>
        <w:autoSpaceDE w:val="0"/>
        <w:autoSpaceDN w:val="0"/>
        <w:adjustRightInd w:val="0"/>
        <w:spacing w:after="0" w:line="240" w:lineRule="auto"/>
        <w:rPr>
          <w:rFonts w:asciiTheme="majorBidi" w:hAnsiTheme="majorBidi" w:cstheme="majorBidi"/>
          <w:sz w:val="24"/>
          <w:szCs w:val="24"/>
        </w:rPr>
      </w:pPr>
    </w:p>
    <w:p w:rsidR="006D106E" w:rsidRDefault="006D106E" w:rsidP="006D106E">
      <w:pPr>
        <w:autoSpaceDE w:val="0"/>
        <w:autoSpaceDN w:val="0"/>
        <w:adjustRightInd w:val="0"/>
        <w:spacing w:after="0" w:line="240" w:lineRule="auto"/>
        <w:rPr>
          <w:rFonts w:asciiTheme="majorBidi" w:hAnsiTheme="majorBidi" w:cstheme="majorBidi"/>
          <w:sz w:val="24"/>
          <w:szCs w:val="24"/>
        </w:rPr>
      </w:pPr>
    </w:p>
    <w:p w:rsidR="006D106E" w:rsidRDefault="006D106E" w:rsidP="006D106E">
      <w:pPr>
        <w:autoSpaceDE w:val="0"/>
        <w:autoSpaceDN w:val="0"/>
        <w:adjustRightInd w:val="0"/>
        <w:spacing w:after="0" w:line="240" w:lineRule="auto"/>
        <w:rPr>
          <w:rFonts w:asciiTheme="majorBidi" w:hAnsiTheme="majorBidi" w:cstheme="majorBidi"/>
          <w:sz w:val="24"/>
          <w:szCs w:val="24"/>
        </w:rPr>
      </w:pPr>
    </w:p>
    <w:p w:rsidR="006D106E" w:rsidRPr="00D535FE" w:rsidRDefault="006D106E" w:rsidP="006D106E">
      <w:pPr>
        <w:autoSpaceDE w:val="0"/>
        <w:autoSpaceDN w:val="0"/>
        <w:adjustRightInd w:val="0"/>
        <w:spacing w:after="0" w:line="240" w:lineRule="auto"/>
        <w:jc w:val="center"/>
        <w:rPr>
          <w:rFonts w:asciiTheme="majorBidi" w:hAnsiTheme="majorBidi" w:cstheme="majorBidi"/>
          <w:sz w:val="24"/>
          <w:szCs w:val="24"/>
        </w:rPr>
      </w:pPr>
      <w:r w:rsidRPr="00D535FE">
        <w:rPr>
          <w:rFonts w:asciiTheme="majorBidi" w:hAnsiTheme="majorBidi" w:cstheme="majorBidi"/>
          <w:sz w:val="24"/>
          <w:szCs w:val="24"/>
        </w:rPr>
        <w:t xml:space="preserve">A thesis submitted in </w:t>
      </w:r>
      <w:r>
        <w:rPr>
          <w:rFonts w:asciiTheme="majorBidi" w:hAnsiTheme="majorBidi" w:cstheme="majorBidi"/>
          <w:sz w:val="24"/>
          <w:szCs w:val="24"/>
        </w:rPr>
        <w:t>partial</w:t>
      </w:r>
      <w:r w:rsidRPr="00D535FE">
        <w:rPr>
          <w:rFonts w:asciiTheme="majorBidi" w:hAnsiTheme="majorBidi" w:cstheme="majorBidi"/>
          <w:sz w:val="24"/>
          <w:szCs w:val="24"/>
        </w:rPr>
        <w:t xml:space="preserve"> fulfilment of the requirements </w:t>
      </w:r>
      <w:r>
        <w:rPr>
          <w:rFonts w:asciiTheme="majorBidi" w:hAnsiTheme="majorBidi" w:cstheme="majorBidi"/>
          <w:sz w:val="24"/>
          <w:szCs w:val="24"/>
        </w:rPr>
        <w:t>for</w:t>
      </w:r>
      <w:r w:rsidRPr="00D535FE">
        <w:rPr>
          <w:rFonts w:asciiTheme="majorBidi" w:hAnsiTheme="majorBidi" w:cstheme="majorBidi"/>
          <w:sz w:val="24"/>
          <w:szCs w:val="24"/>
        </w:rPr>
        <w:t xml:space="preserve"> the degree of</w:t>
      </w:r>
    </w:p>
    <w:p w:rsidR="006D106E" w:rsidRDefault="006D106E" w:rsidP="006D106E">
      <w:pPr>
        <w:jc w:val="center"/>
        <w:rPr>
          <w:rFonts w:asciiTheme="majorBidi" w:hAnsiTheme="majorBidi" w:cstheme="majorBidi"/>
          <w:sz w:val="24"/>
          <w:szCs w:val="24"/>
        </w:rPr>
      </w:pPr>
      <w:r w:rsidRPr="00D535FE">
        <w:rPr>
          <w:rFonts w:asciiTheme="majorBidi" w:hAnsiTheme="majorBidi" w:cstheme="majorBidi"/>
          <w:sz w:val="24"/>
          <w:szCs w:val="24"/>
        </w:rPr>
        <w:t>Doctor of Philosophy</w:t>
      </w:r>
      <w:r>
        <w:rPr>
          <w:rFonts w:asciiTheme="majorBidi" w:hAnsiTheme="majorBidi" w:cstheme="majorBidi"/>
          <w:sz w:val="24"/>
          <w:szCs w:val="24"/>
        </w:rPr>
        <w:t xml:space="preserve"> </w:t>
      </w:r>
    </w:p>
    <w:p w:rsidR="006D106E" w:rsidRDefault="006D106E" w:rsidP="006D106E">
      <w:pPr>
        <w:jc w:val="center"/>
        <w:rPr>
          <w:rFonts w:asciiTheme="majorBidi" w:hAnsiTheme="majorBidi" w:cstheme="majorBidi"/>
          <w:sz w:val="24"/>
          <w:szCs w:val="24"/>
        </w:rPr>
      </w:pPr>
    </w:p>
    <w:p w:rsidR="006D106E" w:rsidRDefault="006D106E" w:rsidP="006D106E">
      <w:pPr>
        <w:jc w:val="center"/>
        <w:rPr>
          <w:rFonts w:asciiTheme="majorBidi" w:hAnsiTheme="majorBidi" w:cstheme="majorBidi"/>
          <w:sz w:val="24"/>
          <w:szCs w:val="24"/>
        </w:rPr>
      </w:pPr>
    </w:p>
    <w:p w:rsidR="006D106E" w:rsidRDefault="006D106E" w:rsidP="006D106E">
      <w:pPr>
        <w:jc w:val="center"/>
        <w:rPr>
          <w:rFonts w:asciiTheme="majorBidi" w:hAnsiTheme="majorBidi" w:cstheme="majorBidi"/>
          <w:sz w:val="24"/>
          <w:szCs w:val="24"/>
        </w:rPr>
      </w:pPr>
    </w:p>
    <w:p w:rsidR="006D106E" w:rsidRPr="00D535FE" w:rsidRDefault="006D106E" w:rsidP="006D106E">
      <w:pPr>
        <w:spacing w:after="0" w:line="240" w:lineRule="auto"/>
        <w:jc w:val="center"/>
        <w:rPr>
          <w:rFonts w:asciiTheme="majorBidi" w:hAnsiTheme="majorBidi" w:cstheme="majorBidi"/>
          <w:sz w:val="24"/>
          <w:szCs w:val="24"/>
        </w:rPr>
      </w:pPr>
      <w:r>
        <w:rPr>
          <w:rFonts w:asciiTheme="majorBidi" w:hAnsiTheme="majorBidi" w:cstheme="majorBidi"/>
          <w:sz w:val="24"/>
          <w:szCs w:val="24"/>
        </w:rPr>
        <w:t>The University of Sheffield</w:t>
      </w:r>
    </w:p>
    <w:p w:rsidR="006D106E" w:rsidRPr="00D535FE" w:rsidRDefault="006D106E" w:rsidP="006D106E">
      <w:pPr>
        <w:autoSpaceDE w:val="0"/>
        <w:autoSpaceDN w:val="0"/>
        <w:adjustRightInd w:val="0"/>
        <w:spacing w:after="0" w:line="240" w:lineRule="auto"/>
        <w:jc w:val="center"/>
        <w:rPr>
          <w:rFonts w:asciiTheme="majorBidi" w:hAnsiTheme="majorBidi" w:cstheme="majorBidi"/>
          <w:sz w:val="24"/>
          <w:szCs w:val="24"/>
        </w:rPr>
      </w:pPr>
      <w:r w:rsidRPr="00D535FE">
        <w:rPr>
          <w:rFonts w:asciiTheme="majorBidi" w:hAnsiTheme="majorBidi" w:cstheme="majorBidi"/>
          <w:sz w:val="24"/>
          <w:szCs w:val="24"/>
        </w:rPr>
        <w:t xml:space="preserve">Faculty of </w:t>
      </w:r>
      <w:r>
        <w:rPr>
          <w:rFonts w:asciiTheme="majorBidi" w:hAnsiTheme="majorBidi" w:cstheme="majorBidi"/>
          <w:sz w:val="24"/>
          <w:szCs w:val="24"/>
        </w:rPr>
        <w:t>Arts and Humanities</w:t>
      </w:r>
    </w:p>
    <w:p w:rsidR="006D106E" w:rsidRDefault="006D106E" w:rsidP="006D106E">
      <w:pPr>
        <w:jc w:val="center"/>
        <w:rPr>
          <w:rFonts w:asciiTheme="majorBidi" w:hAnsiTheme="majorBidi" w:cstheme="majorBidi"/>
          <w:sz w:val="24"/>
          <w:szCs w:val="24"/>
        </w:rPr>
      </w:pPr>
      <w:r w:rsidRPr="00D535FE">
        <w:rPr>
          <w:rFonts w:asciiTheme="majorBidi" w:hAnsiTheme="majorBidi" w:cstheme="majorBidi"/>
          <w:sz w:val="24"/>
          <w:szCs w:val="24"/>
        </w:rPr>
        <w:t xml:space="preserve">School of </w:t>
      </w:r>
      <w:r>
        <w:rPr>
          <w:rFonts w:asciiTheme="majorBidi" w:hAnsiTheme="majorBidi" w:cstheme="majorBidi"/>
          <w:sz w:val="24"/>
          <w:szCs w:val="24"/>
        </w:rPr>
        <w:t>English</w:t>
      </w:r>
    </w:p>
    <w:p w:rsidR="006D106E" w:rsidRDefault="006D106E" w:rsidP="006D106E">
      <w:pPr>
        <w:jc w:val="center"/>
        <w:rPr>
          <w:rFonts w:asciiTheme="majorBidi" w:hAnsiTheme="majorBidi" w:cstheme="majorBidi"/>
          <w:sz w:val="24"/>
          <w:szCs w:val="24"/>
        </w:rPr>
      </w:pPr>
    </w:p>
    <w:p w:rsidR="006D106E" w:rsidRDefault="006D106E" w:rsidP="006D106E">
      <w:pPr>
        <w:jc w:val="center"/>
        <w:rPr>
          <w:rFonts w:asciiTheme="majorBidi" w:hAnsiTheme="majorBidi" w:cstheme="majorBidi"/>
          <w:sz w:val="24"/>
          <w:szCs w:val="24"/>
        </w:rPr>
      </w:pPr>
      <w:r>
        <w:rPr>
          <w:rFonts w:asciiTheme="majorBidi" w:hAnsiTheme="majorBidi" w:cstheme="majorBidi"/>
          <w:sz w:val="24"/>
          <w:szCs w:val="24"/>
        </w:rPr>
        <w:t xml:space="preserve"> </w:t>
      </w:r>
    </w:p>
    <w:p w:rsidR="006D106E" w:rsidRDefault="006D106E" w:rsidP="006D106E">
      <w:pPr>
        <w:jc w:val="center"/>
        <w:rPr>
          <w:rFonts w:asciiTheme="majorBidi" w:hAnsiTheme="majorBidi" w:cstheme="majorBidi"/>
          <w:sz w:val="24"/>
          <w:szCs w:val="24"/>
        </w:rPr>
      </w:pPr>
    </w:p>
    <w:p w:rsidR="006D106E" w:rsidRDefault="006D106E" w:rsidP="006D106E">
      <w:pPr>
        <w:jc w:val="center"/>
        <w:rPr>
          <w:rFonts w:asciiTheme="majorBidi" w:hAnsiTheme="majorBidi" w:cstheme="majorBidi"/>
          <w:sz w:val="24"/>
          <w:szCs w:val="24"/>
        </w:rPr>
      </w:pPr>
    </w:p>
    <w:p w:rsidR="006D106E" w:rsidRDefault="006D106E" w:rsidP="006D106E">
      <w:pPr>
        <w:jc w:val="center"/>
        <w:rPr>
          <w:rFonts w:asciiTheme="majorBidi" w:hAnsiTheme="majorBidi" w:cstheme="majorBidi"/>
          <w:sz w:val="24"/>
          <w:szCs w:val="24"/>
        </w:rPr>
      </w:pPr>
    </w:p>
    <w:p w:rsidR="006D106E" w:rsidRPr="00D535FE" w:rsidRDefault="006D106E" w:rsidP="006D106E">
      <w:pPr>
        <w:jc w:val="center"/>
        <w:rPr>
          <w:rFonts w:asciiTheme="majorBidi" w:hAnsiTheme="majorBidi" w:cstheme="majorBidi"/>
          <w:sz w:val="24"/>
          <w:szCs w:val="24"/>
        </w:rPr>
      </w:pPr>
      <w:r>
        <w:rPr>
          <w:rFonts w:asciiTheme="majorBidi" w:hAnsiTheme="majorBidi" w:cstheme="majorBidi"/>
          <w:sz w:val="24"/>
          <w:szCs w:val="24"/>
        </w:rPr>
        <w:t>October 2015</w:t>
      </w:r>
    </w:p>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E71960" w:rsidP="006D106E">
      <w:pPr>
        <w:spacing w:line="240" w:lineRule="auto"/>
        <w:contextualSpacing/>
        <w:jc w:val="center"/>
        <w:rPr>
          <w:rFonts w:asciiTheme="majorBidi" w:hAnsiTheme="majorBidi" w:cstheme="majorBidi"/>
          <w:sz w:val="24"/>
          <w:szCs w:val="24"/>
        </w:rPr>
      </w:pPr>
      <w:r>
        <w:rPr>
          <w:rFonts w:asciiTheme="majorBidi" w:hAnsiTheme="majorBidi" w:cstheme="majorBidi"/>
          <w:sz w:val="24"/>
          <w:szCs w:val="24"/>
        </w:rPr>
        <w:lastRenderedPageBreak/>
        <w:t>Acknowledgements</w:t>
      </w:r>
    </w:p>
    <w:p w:rsidR="006D106E" w:rsidRDefault="006D106E" w:rsidP="006D106E">
      <w:pPr>
        <w:spacing w:line="240" w:lineRule="auto"/>
        <w:contextualSpacing/>
        <w:jc w:val="center"/>
        <w:rPr>
          <w:rFonts w:asciiTheme="majorBidi" w:hAnsiTheme="majorBidi" w:cstheme="majorBidi"/>
          <w:sz w:val="24"/>
          <w:szCs w:val="24"/>
        </w:rPr>
      </w:pPr>
    </w:p>
    <w:p w:rsidR="006D106E" w:rsidRDefault="006D106E" w:rsidP="006D106E">
      <w:pPr>
        <w:spacing w:line="240" w:lineRule="auto"/>
        <w:contextualSpacing/>
        <w:rPr>
          <w:rFonts w:asciiTheme="majorBidi" w:hAnsiTheme="majorBidi" w:cstheme="majorBidi"/>
          <w:sz w:val="24"/>
          <w:szCs w:val="24"/>
        </w:rPr>
      </w:pPr>
    </w:p>
    <w:p w:rsidR="006D106E" w:rsidRDefault="006D106E" w:rsidP="006D106E">
      <w:pPr>
        <w:spacing w:line="240" w:lineRule="auto"/>
        <w:contextualSpacing/>
        <w:rPr>
          <w:rFonts w:asciiTheme="majorBidi" w:hAnsiTheme="majorBidi" w:cstheme="majorBidi"/>
          <w:sz w:val="24"/>
          <w:szCs w:val="24"/>
        </w:rPr>
      </w:pPr>
      <w:r>
        <w:rPr>
          <w:rFonts w:asciiTheme="majorBidi" w:hAnsiTheme="majorBidi" w:cstheme="majorBidi"/>
          <w:sz w:val="24"/>
          <w:szCs w:val="24"/>
        </w:rPr>
        <w:t>Over the last four years I’ve had the most remarkable journey, this amazing experience which has changed me profoundly as a person in ways I never could have imagined. None of this would have been possible without those teachers, friends, and loved ones who supported me through all the ups and downs.</w:t>
      </w:r>
    </w:p>
    <w:p w:rsidR="006D106E" w:rsidRDefault="006D106E" w:rsidP="006D106E">
      <w:pPr>
        <w:spacing w:line="240" w:lineRule="auto"/>
        <w:contextualSpacing/>
        <w:rPr>
          <w:rFonts w:asciiTheme="majorBidi" w:hAnsiTheme="majorBidi" w:cstheme="majorBidi"/>
          <w:sz w:val="24"/>
          <w:szCs w:val="24"/>
        </w:rPr>
      </w:pPr>
    </w:p>
    <w:p w:rsidR="006D106E" w:rsidRPr="00906A03" w:rsidRDefault="006D106E" w:rsidP="006D106E">
      <w:pPr>
        <w:spacing w:line="240" w:lineRule="auto"/>
        <w:contextualSpacing/>
        <w:rPr>
          <w:rFonts w:asciiTheme="majorBidi" w:hAnsiTheme="majorBidi" w:cstheme="majorBidi"/>
          <w:sz w:val="24"/>
          <w:szCs w:val="24"/>
        </w:rPr>
      </w:pPr>
      <w:r w:rsidRPr="00906A03">
        <w:rPr>
          <w:rFonts w:asciiTheme="majorBidi" w:hAnsiTheme="majorBidi" w:cstheme="majorBidi"/>
          <w:sz w:val="24"/>
          <w:szCs w:val="24"/>
        </w:rPr>
        <w:t>I’</w:t>
      </w:r>
      <w:r>
        <w:rPr>
          <w:rFonts w:asciiTheme="majorBidi" w:hAnsiTheme="majorBidi" w:cstheme="majorBidi"/>
          <w:sz w:val="24"/>
          <w:szCs w:val="24"/>
        </w:rPr>
        <w:t xml:space="preserve">d like to thank Professor </w:t>
      </w:r>
      <w:r w:rsidRPr="00906A03">
        <w:rPr>
          <w:rFonts w:asciiTheme="majorBidi" w:hAnsiTheme="majorBidi" w:cstheme="majorBidi"/>
          <w:sz w:val="24"/>
          <w:szCs w:val="24"/>
        </w:rPr>
        <w:t xml:space="preserve">Angela Wright and </w:t>
      </w:r>
      <w:r>
        <w:rPr>
          <w:rFonts w:asciiTheme="majorBidi" w:hAnsiTheme="majorBidi" w:cstheme="majorBidi"/>
          <w:sz w:val="24"/>
          <w:szCs w:val="24"/>
        </w:rPr>
        <w:t xml:space="preserve">Dr </w:t>
      </w:r>
      <w:r w:rsidRPr="00906A03">
        <w:rPr>
          <w:rFonts w:asciiTheme="majorBidi" w:hAnsiTheme="majorBidi" w:cstheme="majorBidi"/>
          <w:sz w:val="24"/>
          <w:szCs w:val="24"/>
        </w:rPr>
        <w:t>Joe Bray for supervising this dissertation and for guiding me t</w:t>
      </w:r>
      <w:r>
        <w:rPr>
          <w:rFonts w:asciiTheme="majorBidi" w:hAnsiTheme="majorBidi" w:cstheme="majorBidi"/>
          <w:sz w:val="24"/>
          <w:szCs w:val="24"/>
        </w:rPr>
        <w:t>hrough this PhD with respect and</w:t>
      </w:r>
      <w:r w:rsidRPr="00906A03">
        <w:rPr>
          <w:rFonts w:asciiTheme="majorBidi" w:hAnsiTheme="majorBidi" w:cstheme="majorBidi"/>
          <w:sz w:val="24"/>
          <w:szCs w:val="24"/>
        </w:rPr>
        <w:t xml:space="preserve"> understanding. You both have put so much time and energy into this, thank you so much for s</w:t>
      </w:r>
      <w:r>
        <w:rPr>
          <w:rFonts w:asciiTheme="majorBidi" w:hAnsiTheme="majorBidi" w:cstheme="majorBidi"/>
          <w:sz w:val="24"/>
          <w:szCs w:val="24"/>
        </w:rPr>
        <w:t>haring your knowledge</w:t>
      </w:r>
      <w:r w:rsidRPr="00906A03">
        <w:rPr>
          <w:rFonts w:asciiTheme="majorBidi" w:hAnsiTheme="majorBidi" w:cstheme="majorBidi"/>
          <w:sz w:val="24"/>
          <w:szCs w:val="24"/>
        </w:rPr>
        <w:t xml:space="preserve"> with me!</w:t>
      </w:r>
    </w:p>
    <w:p w:rsidR="006D106E" w:rsidRDefault="006D106E" w:rsidP="006D106E">
      <w:pPr>
        <w:spacing w:line="240" w:lineRule="auto"/>
        <w:contextualSpacing/>
        <w:rPr>
          <w:rFonts w:asciiTheme="majorBidi" w:hAnsiTheme="majorBidi" w:cstheme="majorBidi"/>
          <w:sz w:val="24"/>
          <w:szCs w:val="24"/>
        </w:rPr>
      </w:pPr>
    </w:p>
    <w:p w:rsidR="006D106E" w:rsidRDefault="006D106E" w:rsidP="006D106E">
      <w:pPr>
        <w:spacing w:line="240" w:lineRule="auto"/>
        <w:contextualSpacing/>
        <w:rPr>
          <w:rFonts w:asciiTheme="majorBidi" w:hAnsiTheme="majorBidi" w:cstheme="majorBidi"/>
          <w:sz w:val="24"/>
          <w:szCs w:val="24"/>
        </w:rPr>
      </w:pPr>
      <w:r w:rsidRPr="00906A03">
        <w:rPr>
          <w:rFonts w:asciiTheme="majorBidi" w:hAnsiTheme="majorBidi" w:cstheme="majorBidi"/>
          <w:sz w:val="24"/>
          <w:szCs w:val="24"/>
        </w:rPr>
        <w:t xml:space="preserve">I’d like to thank Mark Bennett, Richard Gough Thomas, and Peter Waters for their mentorship, and the entire English literature department at the University of Sheffield for their thoughtfulness and inclusivity. </w:t>
      </w:r>
      <w:r>
        <w:rPr>
          <w:rFonts w:asciiTheme="majorBidi" w:hAnsiTheme="majorBidi" w:cstheme="majorBidi"/>
          <w:sz w:val="24"/>
          <w:szCs w:val="24"/>
        </w:rPr>
        <w:t>I very much appreciate</w:t>
      </w:r>
      <w:r w:rsidRPr="00906A03">
        <w:rPr>
          <w:rFonts w:asciiTheme="majorBidi" w:hAnsiTheme="majorBidi" w:cstheme="majorBidi"/>
          <w:sz w:val="24"/>
          <w:szCs w:val="24"/>
        </w:rPr>
        <w:t xml:space="preserve"> everyone who has read and critiqued my work over the years, but </w:t>
      </w:r>
      <w:r>
        <w:rPr>
          <w:rFonts w:asciiTheme="majorBidi" w:hAnsiTheme="majorBidi" w:cstheme="majorBidi"/>
          <w:sz w:val="24"/>
          <w:szCs w:val="24"/>
        </w:rPr>
        <w:t xml:space="preserve">I’d like to </w:t>
      </w:r>
      <w:r w:rsidRPr="00906A03">
        <w:rPr>
          <w:rFonts w:asciiTheme="majorBidi" w:hAnsiTheme="majorBidi" w:cstheme="majorBidi"/>
          <w:sz w:val="24"/>
          <w:szCs w:val="24"/>
        </w:rPr>
        <w:t>especially</w:t>
      </w:r>
      <w:r>
        <w:rPr>
          <w:rFonts w:asciiTheme="majorBidi" w:hAnsiTheme="majorBidi" w:cstheme="majorBidi"/>
          <w:sz w:val="24"/>
          <w:szCs w:val="24"/>
        </w:rPr>
        <w:t xml:space="preserve"> thank</w:t>
      </w:r>
      <w:r w:rsidRPr="00906A03">
        <w:rPr>
          <w:rFonts w:asciiTheme="majorBidi" w:hAnsiTheme="majorBidi" w:cstheme="majorBidi"/>
          <w:sz w:val="24"/>
          <w:szCs w:val="24"/>
        </w:rPr>
        <w:t xml:space="preserve"> Lauren Nixon and Richard Gough Thomas</w:t>
      </w:r>
      <w:r>
        <w:rPr>
          <w:rFonts w:asciiTheme="majorBidi" w:hAnsiTheme="majorBidi" w:cstheme="majorBidi"/>
          <w:sz w:val="24"/>
          <w:szCs w:val="24"/>
        </w:rPr>
        <w:t xml:space="preserve"> for proofreading </w:t>
      </w:r>
      <w:r w:rsidRPr="00906A03">
        <w:rPr>
          <w:rFonts w:asciiTheme="majorBidi" w:hAnsiTheme="majorBidi" w:cstheme="majorBidi"/>
          <w:sz w:val="24"/>
          <w:szCs w:val="24"/>
        </w:rPr>
        <w:t>my final draft.</w:t>
      </w:r>
    </w:p>
    <w:p w:rsidR="006D106E" w:rsidRPr="00906A03" w:rsidRDefault="006D106E" w:rsidP="006D106E">
      <w:pPr>
        <w:spacing w:line="240" w:lineRule="auto"/>
        <w:contextualSpacing/>
        <w:rPr>
          <w:rFonts w:asciiTheme="majorBidi" w:hAnsiTheme="majorBidi" w:cstheme="majorBidi"/>
          <w:sz w:val="24"/>
          <w:szCs w:val="24"/>
        </w:rPr>
      </w:pPr>
    </w:p>
    <w:p w:rsidR="006D106E" w:rsidRDefault="006D106E" w:rsidP="006D106E">
      <w:pPr>
        <w:spacing w:line="240" w:lineRule="auto"/>
        <w:contextualSpacing/>
        <w:rPr>
          <w:rFonts w:asciiTheme="majorBidi" w:hAnsiTheme="majorBidi" w:cstheme="majorBidi"/>
          <w:sz w:val="24"/>
          <w:szCs w:val="24"/>
        </w:rPr>
      </w:pPr>
      <w:r>
        <w:rPr>
          <w:rFonts w:asciiTheme="majorBidi" w:hAnsiTheme="majorBidi" w:cstheme="majorBidi"/>
          <w:sz w:val="24"/>
          <w:szCs w:val="24"/>
        </w:rPr>
        <w:t>A big t</w:t>
      </w:r>
      <w:r w:rsidRPr="00906A03">
        <w:rPr>
          <w:rFonts w:asciiTheme="majorBidi" w:hAnsiTheme="majorBidi" w:cstheme="majorBidi"/>
          <w:sz w:val="24"/>
          <w:szCs w:val="24"/>
        </w:rPr>
        <w:t>hank you</w:t>
      </w:r>
      <w:r>
        <w:rPr>
          <w:rFonts w:asciiTheme="majorBidi" w:hAnsiTheme="majorBidi" w:cstheme="majorBidi"/>
          <w:sz w:val="24"/>
          <w:szCs w:val="24"/>
        </w:rPr>
        <w:t xml:space="preserve"> to my friends, </w:t>
      </w:r>
      <w:r w:rsidRPr="00906A03">
        <w:rPr>
          <w:rFonts w:asciiTheme="majorBidi" w:hAnsiTheme="majorBidi" w:cstheme="majorBidi"/>
          <w:sz w:val="24"/>
          <w:szCs w:val="24"/>
        </w:rPr>
        <w:t xml:space="preserve">especially Kate </w:t>
      </w:r>
      <w:proofErr w:type="spellStart"/>
      <w:r w:rsidRPr="00906A03">
        <w:rPr>
          <w:rFonts w:asciiTheme="majorBidi" w:hAnsiTheme="majorBidi" w:cstheme="majorBidi"/>
          <w:sz w:val="24"/>
          <w:szCs w:val="24"/>
        </w:rPr>
        <w:t>Ga</w:t>
      </w:r>
      <w:r>
        <w:rPr>
          <w:rFonts w:asciiTheme="majorBidi" w:hAnsiTheme="majorBidi" w:cstheme="majorBidi"/>
          <w:sz w:val="24"/>
          <w:szCs w:val="24"/>
        </w:rPr>
        <w:t>d</w:t>
      </w:r>
      <w:r w:rsidRPr="00906A03">
        <w:rPr>
          <w:rFonts w:asciiTheme="majorBidi" w:hAnsiTheme="majorBidi" w:cstheme="majorBidi"/>
          <w:sz w:val="24"/>
          <w:szCs w:val="24"/>
        </w:rPr>
        <w:t>sby</w:t>
      </w:r>
      <w:proofErr w:type="spellEnd"/>
      <w:r w:rsidRPr="00906A03">
        <w:rPr>
          <w:rFonts w:asciiTheme="majorBidi" w:hAnsiTheme="majorBidi" w:cstheme="majorBidi"/>
          <w:sz w:val="24"/>
          <w:szCs w:val="24"/>
        </w:rPr>
        <w:t xml:space="preserve">-Mace, Lauren Nixon, Ami </w:t>
      </w:r>
      <w:proofErr w:type="spellStart"/>
      <w:r w:rsidRPr="00906A03">
        <w:rPr>
          <w:rFonts w:asciiTheme="majorBidi" w:hAnsiTheme="majorBidi" w:cstheme="majorBidi"/>
          <w:sz w:val="24"/>
          <w:szCs w:val="24"/>
        </w:rPr>
        <w:t>Gell</w:t>
      </w:r>
      <w:proofErr w:type="spellEnd"/>
      <w:r w:rsidRPr="00906A03">
        <w:rPr>
          <w:rFonts w:asciiTheme="majorBidi" w:hAnsiTheme="majorBidi" w:cstheme="majorBidi"/>
          <w:sz w:val="24"/>
          <w:szCs w:val="24"/>
        </w:rPr>
        <w:t xml:space="preserve">, Danny Southward, Mary Going, </w:t>
      </w:r>
      <w:proofErr w:type="spellStart"/>
      <w:r w:rsidRPr="00906A03">
        <w:rPr>
          <w:rFonts w:asciiTheme="majorBidi" w:hAnsiTheme="majorBidi" w:cstheme="majorBidi"/>
          <w:sz w:val="24"/>
          <w:szCs w:val="24"/>
        </w:rPr>
        <w:t>Mariyah</w:t>
      </w:r>
      <w:proofErr w:type="spellEnd"/>
      <w:r w:rsidRPr="00906A03">
        <w:rPr>
          <w:rFonts w:asciiTheme="majorBidi" w:hAnsiTheme="majorBidi" w:cstheme="majorBidi"/>
          <w:sz w:val="24"/>
          <w:szCs w:val="24"/>
        </w:rPr>
        <w:t xml:space="preserve"> </w:t>
      </w:r>
      <w:proofErr w:type="spellStart"/>
      <w:r w:rsidRPr="00906A03">
        <w:rPr>
          <w:rFonts w:asciiTheme="majorBidi" w:hAnsiTheme="majorBidi" w:cstheme="majorBidi"/>
          <w:sz w:val="24"/>
          <w:szCs w:val="24"/>
        </w:rPr>
        <w:t>Mandhu</w:t>
      </w:r>
      <w:proofErr w:type="spellEnd"/>
      <w:r w:rsidRPr="00906A03">
        <w:rPr>
          <w:rFonts w:asciiTheme="majorBidi" w:hAnsiTheme="majorBidi" w:cstheme="majorBidi"/>
          <w:sz w:val="24"/>
          <w:szCs w:val="24"/>
        </w:rPr>
        <w:t>, and all those who have enriched my personal life and my research experience through their involvement in projects and activities in the department. Being able to t</w:t>
      </w:r>
      <w:r>
        <w:rPr>
          <w:rFonts w:asciiTheme="majorBidi" w:hAnsiTheme="majorBidi" w:cstheme="majorBidi"/>
          <w:sz w:val="24"/>
          <w:szCs w:val="24"/>
        </w:rPr>
        <w:t>alk to you all about research and</w:t>
      </w:r>
      <w:r w:rsidRPr="00906A03">
        <w:rPr>
          <w:rFonts w:asciiTheme="majorBidi" w:hAnsiTheme="majorBidi" w:cstheme="majorBidi"/>
          <w:sz w:val="24"/>
          <w:szCs w:val="24"/>
        </w:rPr>
        <w:t xml:space="preserve"> </w:t>
      </w:r>
      <w:r w:rsidR="00E71960">
        <w:rPr>
          <w:rFonts w:asciiTheme="majorBidi" w:hAnsiTheme="majorBidi" w:cstheme="majorBidi"/>
          <w:sz w:val="24"/>
          <w:szCs w:val="24"/>
        </w:rPr>
        <w:t xml:space="preserve">vent about personal matters </w:t>
      </w:r>
      <w:r w:rsidRPr="00906A03">
        <w:rPr>
          <w:rFonts w:asciiTheme="majorBidi" w:hAnsiTheme="majorBidi" w:cstheme="majorBidi"/>
          <w:sz w:val="24"/>
          <w:szCs w:val="24"/>
        </w:rPr>
        <w:t xml:space="preserve">has given me crucial perspective and significantly increased my love of the work. </w:t>
      </w:r>
    </w:p>
    <w:p w:rsidR="006D106E" w:rsidRPr="00906A03" w:rsidRDefault="006D106E" w:rsidP="006D106E">
      <w:pPr>
        <w:spacing w:line="240" w:lineRule="auto"/>
        <w:contextualSpacing/>
        <w:rPr>
          <w:rFonts w:asciiTheme="majorBidi" w:hAnsiTheme="majorBidi" w:cstheme="majorBidi"/>
          <w:sz w:val="24"/>
          <w:szCs w:val="24"/>
        </w:rPr>
      </w:pPr>
    </w:p>
    <w:p w:rsidR="006D106E" w:rsidRDefault="006D106E" w:rsidP="0017601C">
      <w:pPr>
        <w:spacing w:line="240" w:lineRule="auto"/>
        <w:contextualSpacing/>
        <w:rPr>
          <w:rFonts w:asciiTheme="majorBidi" w:hAnsiTheme="majorBidi" w:cstheme="majorBidi"/>
          <w:sz w:val="24"/>
          <w:szCs w:val="24"/>
        </w:rPr>
      </w:pPr>
      <w:r w:rsidRPr="00906A03">
        <w:rPr>
          <w:rFonts w:asciiTheme="majorBidi" w:hAnsiTheme="majorBidi" w:cstheme="majorBidi"/>
          <w:sz w:val="24"/>
          <w:szCs w:val="24"/>
        </w:rPr>
        <w:t xml:space="preserve">I’d like to especially thank Jo </w:t>
      </w:r>
      <w:proofErr w:type="spellStart"/>
      <w:r w:rsidRPr="00906A03">
        <w:rPr>
          <w:rFonts w:asciiTheme="majorBidi" w:hAnsiTheme="majorBidi" w:cstheme="majorBidi"/>
          <w:sz w:val="24"/>
          <w:szCs w:val="24"/>
        </w:rPr>
        <w:t>Longster</w:t>
      </w:r>
      <w:proofErr w:type="spellEnd"/>
      <w:r w:rsidRPr="00906A03">
        <w:rPr>
          <w:rFonts w:asciiTheme="majorBidi" w:hAnsiTheme="majorBidi" w:cstheme="majorBidi"/>
          <w:sz w:val="24"/>
          <w:szCs w:val="24"/>
        </w:rPr>
        <w:t xml:space="preserve"> and Sarah Noble and my incredibly patient and understanding flat-mate Darren </w:t>
      </w:r>
      <w:proofErr w:type="spellStart"/>
      <w:r w:rsidRPr="00906A03">
        <w:rPr>
          <w:rFonts w:asciiTheme="majorBidi" w:hAnsiTheme="majorBidi" w:cstheme="majorBidi"/>
          <w:sz w:val="24"/>
          <w:szCs w:val="24"/>
        </w:rPr>
        <w:t>Geoghegan</w:t>
      </w:r>
      <w:proofErr w:type="spellEnd"/>
      <w:r w:rsidRPr="00906A03">
        <w:rPr>
          <w:rFonts w:asciiTheme="majorBidi" w:hAnsiTheme="majorBidi" w:cstheme="majorBidi"/>
          <w:sz w:val="24"/>
          <w:szCs w:val="24"/>
        </w:rPr>
        <w:t xml:space="preserve"> for their consistent support. Your humour</w:t>
      </w:r>
      <w:r>
        <w:rPr>
          <w:rFonts w:asciiTheme="majorBidi" w:hAnsiTheme="majorBidi" w:cstheme="majorBidi"/>
          <w:sz w:val="24"/>
          <w:szCs w:val="24"/>
        </w:rPr>
        <w:t xml:space="preserve"> and care</w:t>
      </w:r>
      <w:r w:rsidRPr="00906A03">
        <w:rPr>
          <w:rFonts w:asciiTheme="majorBidi" w:hAnsiTheme="majorBidi" w:cstheme="majorBidi"/>
          <w:sz w:val="24"/>
          <w:szCs w:val="24"/>
        </w:rPr>
        <w:t xml:space="preserve"> and stability (and wine and movie nights) </w:t>
      </w:r>
      <w:r>
        <w:rPr>
          <w:rFonts w:asciiTheme="majorBidi" w:hAnsiTheme="majorBidi" w:cstheme="majorBidi"/>
          <w:sz w:val="24"/>
          <w:szCs w:val="24"/>
        </w:rPr>
        <w:t xml:space="preserve">has </w:t>
      </w:r>
      <w:r w:rsidRPr="00906A03">
        <w:rPr>
          <w:rFonts w:asciiTheme="majorBidi" w:hAnsiTheme="majorBidi" w:cstheme="majorBidi"/>
          <w:sz w:val="24"/>
          <w:szCs w:val="24"/>
        </w:rPr>
        <w:t xml:space="preserve">saved my sanity more times than I can count, and you truly are my </w:t>
      </w:r>
      <w:r>
        <w:rPr>
          <w:rFonts w:asciiTheme="majorBidi" w:hAnsiTheme="majorBidi" w:cstheme="majorBidi"/>
          <w:sz w:val="24"/>
          <w:szCs w:val="24"/>
        </w:rPr>
        <w:t xml:space="preserve">crazy </w:t>
      </w:r>
      <w:r w:rsidRPr="00906A03">
        <w:rPr>
          <w:rFonts w:asciiTheme="majorBidi" w:hAnsiTheme="majorBidi" w:cstheme="majorBidi"/>
          <w:sz w:val="24"/>
          <w:szCs w:val="24"/>
        </w:rPr>
        <w:t>British family.</w:t>
      </w:r>
    </w:p>
    <w:p w:rsidR="006D106E" w:rsidRPr="00906A03" w:rsidRDefault="006D106E" w:rsidP="006D106E">
      <w:pPr>
        <w:spacing w:line="240" w:lineRule="auto"/>
        <w:contextualSpacing/>
        <w:rPr>
          <w:rFonts w:asciiTheme="majorBidi" w:hAnsiTheme="majorBidi" w:cstheme="majorBidi"/>
          <w:sz w:val="24"/>
          <w:szCs w:val="24"/>
        </w:rPr>
      </w:pPr>
    </w:p>
    <w:p w:rsidR="006D106E" w:rsidRPr="00906A03" w:rsidRDefault="006D106E" w:rsidP="0017601C">
      <w:pPr>
        <w:spacing w:line="240" w:lineRule="auto"/>
        <w:contextualSpacing/>
        <w:rPr>
          <w:rFonts w:asciiTheme="majorBidi" w:hAnsiTheme="majorBidi" w:cstheme="majorBidi"/>
          <w:sz w:val="24"/>
          <w:szCs w:val="24"/>
        </w:rPr>
      </w:pPr>
      <w:r>
        <w:rPr>
          <w:rFonts w:asciiTheme="majorBidi" w:hAnsiTheme="majorBidi" w:cstheme="majorBidi"/>
          <w:sz w:val="24"/>
          <w:szCs w:val="24"/>
        </w:rPr>
        <w:t>Last but certainly not least</w:t>
      </w:r>
      <w:r w:rsidRPr="00906A03">
        <w:rPr>
          <w:rFonts w:asciiTheme="majorBidi" w:hAnsiTheme="majorBidi" w:cstheme="majorBidi"/>
          <w:sz w:val="24"/>
          <w:szCs w:val="24"/>
        </w:rPr>
        <w:t xml:space="preserve">, thank you to my family for </w:t>
      </w:r>
      <w:r w:rsidR="0017601C">
        <w:rPr>
          <w:rFonts w:asciiTheme="majorBidi" w:hAnsiTheme="majorBidi" w:cstheme="majorBidi"/>
          <w:sz w:val="24"/>
          <w:szCs w:val="24"/>
        </w:rPr>
        <w:t xml:space="preserve">first inspiring me to pursue this degree </w:t>
      </w:r>
      <w:r w:rsidRPr="00906A03">
        <w:rPr>
          <w:rFonts w:asciiTheme="majorBidi" w:hAnsiTheme="majorBidi" w:cstheme="majorBidi"/>
          <w:sz w:val="24"/>
          <w:szCs w:val="24"/>
        </w:rPr>
        <w:t>and for constantly being the best cheerleaders anyone could ask</w:t>
      </w:r>
      <w:r>
        <w:rPr>
          <w:rFonts w:asciiTheme="majorBidi" w:hAnsiTheme="majorBidi" w:cstheme="majorBidi"/>
          <w:sz w:val="24"/>
          <w:szCs w:val="24"/>
        </w:rPr>
        <w:t xml:space="preserve"> for.</w:t>
      </w:r>
      <w:r w:rsidRPr="00906A03">
        <w:rPr>
          <w:rFonts w:asciiTheme="majorBidi" w:hAnsiTheme="majorBidi" w:cstheme="majorBidi"/>
          <w:sz w:val="24"/>
          <w:szCs w:val="24"/>
        </w:rPr>
        <w:t xml:space="preserve"> </w:t>
      </w:r>
      <w:r>
        <w:rPr>
          <w:rFonts w:asciiTheme="majorBidi" w:hAnsiTheme="majorBidi" w:cstheme="majorBidi"/>
          <w:sz w:val="24"/>
          <w:szCs w:val="24"/>
        </w:rPr>
        <w:t xml:space="preserve">If I go anywhere and accomplish anything in this life, it is because I know I have you guys to fall back on. </w:t>
      </w:r>
      <w:r w:rsidRPr="00906A03">
        <w:rPr>
          <w:rFonts w:asciiTheme="majorBidi" w:hAnsiTheme="majorBidi" w:cstheme="majorBidi"/>
          <w:sz w:val="24"/>
          <w:szCs w:val="24"/>
        </w:rPr>
        <w:t>Thank you Mom, Dad, Michael</w:t>
      </w:r>
      <w:r w:rsidR="00E71960">
        <w:rPr>
          <w:rFonts w:asciiTheme="majorBidi" w:hAnsiTheme="majorBidi" w:cstheme="majorBidi"/>
          <w:sz w:val="24"/>
          <w:szCs w:val="24"/>
        </w:rPr>
        <w:t>, and Sam</w:t>
      </w:r>
      <w:r w:rsidRPr="00906A03">
        <w:rPr>
          <w:rFonts w:asciiTheme="majorBidi" w:hAnsiTheme="majorBidi" w:cstheme="majorBidi"/>
          <w:sz w:val="24"/>
          <w:szCs w:val="24"/>
        </w:rPr>
        <w:t>… this dissertation is as much yours as it is mine.</w:t>
      </w:r>
    </w:p>
    <w:p w:rsidR="006D106E" w:rsidRPr="00906A03" w:rsidRDefault="006D106E" w:rsidP="006D106E">
      <w:pPr>
        <w:spacing w:line="240" w:lineRule="auto"/>
        <w:contextualSpacing/>
        <w:rPr>
          <w:rFonts w:asciiTheme="majorBidi" w:hAnsiTheme="majorBidi" w:cstheme="majorBidi"/>
          <w:sz w:val="24"/>
          <w:szCs w:val="24"/>
        </w:rPr>
      </w:pPr>
    </w:p>
    <w:p w:rsidR="006D106E" w:rsidRPr="00906A03" w:rsidRDefault="006D106E" w:rsidP="006D106E">
      <w:pPr>
        <w:spacing w:line="240" w:lineRule="auto"/>
        <w:contextualSpacing/>
        <w:rPr>
          <w:rFonts w:asciiTheme="majorBidi" w:hAnsiTheme="majorBidi" w:cstheme="majorBidi"/>
          <w:sz w:val="24"/>
          <w:szCs w:val="24"/>
        </w:rPr>
      </w:pPr>
    </w:p>
    <w:p w:rsidR="006D106E" w:rsidRPr="00906A03" w:rsidRDefault="006D106E" w:rsidP="006D106E">
      <w:pPr>
        <w:spacing w:line="240" w:lineRule="auto"/>
        <w:contextualSpacing/>
        <w:rPr>
          <w:rFonts w:asciiTheme="majorBidi" w:hAnsiTheme="majorBidi" w:cstheme="majorBidi"/>
          <w:sz w:val="24"/>
          <w:szCs w:val="24"/>
        </w:rPr>
      </w:pPr>
    </w:p>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Executive Summary</w:t>
      </w:r>
    </w:p>
    <w:p w:rsidR="006D106E" w:rsidRDefault="006D106E" w:rsidP="006D106E">
      <w:pPr>
        <w:spacing w:line="360" w:lineRule="auto"/>
        <w:contextualSpacing/>
        <w:rPr>
          <w:rFonts w:ascii="Times New Roman" w:hAnsi="Times New Roman" w:cs="Times New Roman"/>
          <w:sz w:val="24"/>
          <w:szCs w:val="24"/>
        </w:rPr>
      </w:pPr>
    </w:p>
    <w:p w:rsidR="006D106E" w:rsidRPr="00C905CF" w:rsidRDefault="006D106E" w:rsidP="00860008">
      <w:pPr>
        <w:spacing w:line="360" w:lineRule="auto"/>
        <w:contextualSpacing/>
        <w:rPr>
          <w:rFonts w:ascii="Times New Roman" w:hAnsi="Times New Roman" w:cs="Times New Roman"/>
          <w:sz w:val="24"/>
          <w:szCs w:val="24"/>
        </w:rPr>
      </w:pPr>
      <w:r>
        <w:rPr>
          <w:rFonts w:ascii="Times New Roman" w:hAnsi="Times New Roman" w:cs="Times New Roman"/>
          <w:sz w:val="24"/>
          <w:szCs w:val="24"/>
        </w:rPr>
        <w:t>Early Gothic novels produced between 1764 and the 1800s developed the literary tropes and mechanisms which define an enduring and complex genre. As such, the ubiquitous servant characters in the British Gothic novels of the late eighteenth and early nineteenth centuries play particularly important role</w:t>
      </w:r>
      <w:r w:rsidR="00C57464">
        <w:rPr>
          <w:rFonts w:ascii="Times New Roman" w:hAnsi="Times New Roman" w:cs="Times New Roman"/>
          <w:sz w:val="24"/>
          <w:szCs w:val="24"/>
        </w:rPr>
        <w:t>s</w:t>
      </w:r>
      <w:r>
        <w:rPr>
          <w:rFonts w:ascii="Times New Roman" w:hAnsi="Times New Roman" w:cs="Times New Roman"/>
          <w:sz w:val="24"/>
          <w:szCs w:val="24"/>
        </w:rPr>
        <w:t xml:space="preserve"> as highly self-conscious Gothic narrators and storytellers</w:t>
      </w:r>
      <w:r w:rsidR="0073593C">
        <w:rPr>
          <w:rFonts w:ascii="Times New Roman" w:hAnsi="Times New Roman" w:cs="Times New Roman"/>
          <w:sz w:val="24"/>
          <w:szCs w:val="24"/>
        </w:rPr>
        <w:t>, role</w:t>
      </w:r>
      <w:r w:rsidR="00860008">
        <w:rPr>
          <w:rFonts w:ascii="Times New Roman" w:hAnsi="Times New Roman" w:cs="Times New Roman"/>
          <w:sz w:val="24"/>
          <w:szCs w:val="24"/>
        </w:rPr>
        <w:t>s</w:t>
      </w:r>
      <w:r w:rsidR="0073593C">
        <w:rPr>
          <w:rFonts w:ascii="Times New Roman" w:hAnsi="Times New Roman" w:cs="Times New Roman"/>
          <w:sz w:val="24"/>
          <w:szCs w:val="24"/>
        </w:rPr>
        <w:t xml:space="preserve"> which ha</w:t>
      </w:r>
      <w:r w:rsidR="00860008">
        <w:rPr>
          <w:rFonts w:ascii="Times New Roman" w:hAnsi="Times New Roman" w:cs="Times New Roman"/>
          <w:sz w:val="24"/>
          <w:szCs w:val="24"/>
        </w:rPr>
        <w:t>ve</w:t>
      </w:r>
      <w:r w:rsidR="0073593C">
        <w:rPr>
          <w:rFonts w:ascii="Times New Roman" w:hAnsi="Times New Roman" w:cs="Times New Roman"/>
          <w:sz w:val="24"/>
          <w:szCs w:val="24"/>
        </w:rPr>
        <w:t xml:space="preserve"> not been fully acknowledged or explored within Gothic criticism</w:t>
      </w:r>
      <w:r>
        <w:rPr>
          <w:rFonts w:ascii="Times New Roman" w:hAnsi="Times New Roman" w:cs="Times New Roman"/>
          <w:sz w:val="24"/>
          <w:szCs w:val="24"/>
        </w:rPr>
        <w:t>.</w:t>
      </w:r>
      <w:r w:rsidRPr="00C905CF">
        <w:rPr>
          <w:rFonts w:asciiTheme="majorBidi" w:hAnsiTheme="majorBidi" w:cstheme="majorBidi"/>
          <w:sz w:val="24"/>
          <w:szCs w:val="24"/>
        </w:rPr>
        <w:t xml:space="preserve"> </w:t>
      </w:r>
      <w:r>
        <w:rPr>
          <w:rFonts w:asciiTheme="majorBidi" w:hAnsiTheme="majorBidi" w:cstheme="majorBidi"/>
          <w:sz w:val="24"/>
          <w:szCs w:val="24"/>
        </w:rPr>
        <w:t>Servant characters ‘narrate,’ verbally and</w:t>
      </w:r>
      <w:r w:rsidR="00A479EE">
        <w:rPr>
          <w:rFonts w:asciiTheme="majorBidi" w:hAnsiTheme="majorBidi" w:cstheme="majorBidi"/>
          <w:sz w:val="24"/>
          <w:szCs w:val="24"/>
        </w:rPr>
        <w:t xml:space="preserve"> </w:t>
      </w:r>
      <w:r>
        <w:rPr>
          <w:rFonts w:asciiTheme="majorBidi" w:hAnsiTheme="majorBidi" w:cstheme="majorBidi"/>
          <w:sz w:val="24"/>
          <w:szCs w:val="24"/>
        </w:rPr>
        <w:t xml:space="preserve"> through a physical performance, stories and constructions of identity in the works of the most critical early Gothic writers, namely Horace Walpole, Clara Reeve, Ann Radcliffe, Matthew Lewis, and Charlotte </w:t>
      </w:r>
      <w:proofErr w:type="spellStart"/>
      <w:r>
        <w:rPr>
          <w:rFonts w:asciiTheme="majorBidi" w:hAnsiTheme="majorBidi" w:cstheme="majorBidi"/>
          <w:sz w:val="24"/>
          <w:szCs w:val="24"/>
        </w:rPr>
        <w:t>Dacre</w:t>
      </w:r>
      <w:proofErr w:type="spellEnd"/>
      <w:r>
        <w:rPr>
          <w:rFonts w:asciiTheme="majorBidi" w:hAnsiTheme="majorBidi" w:cstheme="majorBidi"/>
          <w:sz w:val="24"/>
          <w:szCs w:val="24"/>
        </w:rPr>
        <w:t>. Such narratives deconstruct and interrogate social and personal identity through their manipulation of Gothic anxieties</w:t>
      </w:r>
      <w:r w:rsidR="00860008">
        <w:rPr>
          <w:rFonts w:asciiTheme="majorBidi" w:hAnsiTheme="majorBidi" w:cstheme="majorBidi"/>
          <w:sz w:val="24"/>
          <w:szCs w:val="24"/>
        </w:rPr>
        <w:t>, and are critical to fully understanding the development of the Gothic genre</w:t>
      </w:r>
      <w:r>
        <w:rPr>
          <w:rFonts w:asciiTheme="majorBidi" w:hAnsiTheme="majorBidi" w:cstheme="majorBidi"/>
          <w:sz w:val="24"/>
          <w:szCs w:val="24"/>
        </w:rPr>
        <w:t xml:space="preserve">. The earliest Gothic servant narrators, found in the works of Horace Walpole and Clara Reeve, </w:t>
      </w:r>
      <w:r w:rsidR="00860008">
        <w:rPr>
          <w:rFonts w:asciiTheme="majorBidi" w:hAnsiTheme="majorBidi" w:cstheme="majorBidi"/>
          <w:sz w:val="24"/>
          <w:szCs w:val="24"/>
        </w:rPr>
        <w:t xml:space="preserve">help </w:t>
      </w:r>
      <w:r>
        <w:rPr>
          <w:rFonts w:asciiTheme="majorBidi" w:hAnsiTheme="majorBidi" w:cstheme="majorBidi"/>
          <w:sz w:val="24"/>
          <w:szCs w:val="24"/>
        </w:rPr>
        <w:t xml:space="preserve">develop a new kind of ‘romance’ novel </w:t>
      </w:r>
      <w:r w:rsidR="00F24556">
        <w:rPr>
          <w:rFonts w:asciiTheme="majorBidi" w:hAnsiTheme="majorBidi" w:cstheme="majorBidi"/>
          <w:sz w:val="24"/>
          <w:szCs w:val="24"/>
        </w:rPr>
        <w:t xml:space="preserve">within </w:t>
      </w:r>
      <w:r>
        <w:rPr>
          <w:rFonts w:asciiTheme="majorBidi" w:hAnsiTheme="majorBidi" w:cstheme="majorBidi"/>
          <w:sz w:val="24"/>
          <w:szCs w:val="24"/>
        </w:rPr>
        <w:t xml:space="preserve">a national literary identity. Later authors </w:t>
      </w:r>
      <w:r w:rsidR="00F24556">
        <w:rPr>
          <w:rFonts w:asciiTheme="majorBidi" w:hAnsiTheme="majorBidi" w:cstheme="majorBidi"/>
          <w:sz w:val="24"/>
          <w:szCs w:val="24"/>
        </w:rPr>
        <w:t>extend this</w:t>
      </w:r>
      <w:r>
        <w:rPr>
          <w:rFonts w:asciiTheme="majorBidi" w:hAnsiTheme="majorBidi" w:cstheme="majorBidi"/>
          <w:sz w:val="24"/>
          <w:szCs w:val="24"/>
        </w:rPr>
        <w:t xml:space="preserve"> furt</w:t>
      </w:r>
      <w:r w:rsidR="00C57464">
        <w:rPr>
          <w:rFonts w:asciiTheme="majorBidi" w:hAnsiTheme="majorBidi" w:cstheme="majorBidi"/>
          <w:sz w:val="24"/>
          <w:szCs w:val="24"/>
        </w:rPr>
        <w:t xml:space="preserve">her by casting servants </w:t>
      </w:r>
      <w:proofErr w:type="gramStart"/>
      <w:r w:rsidR="00C57464">
        <w:rPr>
          <w:rFonts w:asciiTheme="majorBidi" w:hAnsiTheme="majorBidi" w:cstheme="majorBidi"/>
          <w:sz w:val="24"/>
          <w:szCs w:val="24"/>
        </w:rPr>
        <w:t xml:space="preserve">as </w:t>
      </w:r>
      <w:r>
        <w:rPr>
          <w:rFonts w:asciiTheme="majorBidi" w:hAnsiTheme="majorBidi" w:cstheme="majorBidi"/>
          <w:sz w:val="24"/>
          <w:szCs w:val="24"/>
        </w:rPr>
        <w:t xml:space="preserve"> authorial</w:t>
      </w:r>
      <w:proofErr w:type="gramEnd"/>
      <w:r>
        <w:rPr>
          <w:rFonts w:asciiTheme="majorBidi" w:hAnsiTheme="majorBidi" w:cstheme="majorBidi"/>
          <w:sz w:val="24"/>
          <w:szCs w:val="24"/>
        </w:rPr>
        <w:t xml:space="preserve"> metonyms who investigate the boundaries of the genre and techniques of Gothic storytelling. Ann Radcliffe</w:t>
      </w:r>
      <w:r w:rsidRPr="00011D42">
        <w:rPr>
          <w:rFonts w:ascii="Times New Roman" w:hAnsi="Times New Roman" w:cs="Times New Roman"/>
          <w:sz w:val="24"/>
          <w:szCs w:val="24"/>
        </w:rPr>
        <w:t xml:space="preserve"> </w:t>
      </w:r>
      <w:r>
        <w:rPr>
          <w:rFonts w:ascii="Times New Roman" w:hAnsi="Times New Roman" w:cs="Times New Roman"/>
          <w:sz w:val="24"/>
          <w:szCs w:val="24"/>
        </w:rPr>
        <w:t xml:space="preserve">demonstrates a conscious engagement with her servants as narrators, and her works provide great insight into the political, psychological, and literary potential of servant narratives. Matthew Lewis and Charlotte </w:t>
      </w:r>
      <w:proofErr w:type="spellStart"/>
      <w:r>
        <w:rPr>
          <w:rFonts w:ascii="Times New Roman" w:hAnsi="Times New Roman" w:cs="Times New Roman"/>
          <w:sz w:val="24"/>
          <w:szCs w:val="24"/>
        </w:rPr>
        <w:t>Dacre</w:t>
      </w:r>
      <w:proofErr w:type="spellEnd"/>
      <w:r>
        <w:rPr>
          <w:rFonts w:ascii="Times New Roman" w:hAnsi="Times New Roman" w:cs="Times New Roman"/>
          <w:sz w:val="24"/>
          <w:szCs w:val="24"/>
        </w:rPr>
        <w:t xml:space="preserve"> expand on these techniques by not only illustrating their characters’ authorial identities more overtly, but by also emphasizing their servants’ ability to create physical Gothic realities which correspond with their narrative goals. </w:t>
      </w:r>
      <w:r>
        <w:rPr>
          <w:rFonts w:asciiTheme="majorBidi" w:hAnsiTheme="majorBidi" w:cstheme="majorBidi"/>
          <w:sz w:val="24"/>
          <w:szCs w:val="24"/>
        </w:rPr>
        <w:t>Thus servants within the Gothic literary tradition reflect generic goals by destabilizing hegemonic methods of ‘knowing’ and ‘performing’</w:t>
      </w:r>
      <w:r w:rsidR="00C57464">
        <w:rPr>
          <w:rFonts w:asciiTheme="majorBidi" w:hAnsiTheme="majorBidi" w:cstheme="majorBidi"/>
          <w:sz w:val="24"/>
          <w:szCs w:val="24"/>
        </w:rPr>
        <w:t>.</w:t>
      </w:r>
      <w:r>
        <w:rPr>
          <w:rFonts w:asciiTheme="majorBidi" w:hAnsiTheme="majorBidi" w:cstheme="majorBidi"/>
          <w:sz w:val="24"/>
          <w:szCs w:val="24"/>
        </w:rPr>
        <w:t xml:space="preserve"> They assert their own counter-narrative and therein compromise the identities of those around them. </w:t>
      </w:r>
      <w:r w:rsidR="00E71960">
        <w:rPr>
          <w:rFonts w:asciiTheme="majorBidi" w:hAnsiTheme="majorBidi" w:cstheme="majorBidi"/>
          <w:sz w:val="24"/>
          <w:szCs w:val="24"/>
        </w:rPr>
        <w:t xml:space="preserve">This dissertation will prove that </w:t>
      </w:r>
      <w:r>
        <w:rPr>
          <w:rFonts w:asciiTheme="majorBidi" w:hAnsiTheme="majorBidi" w:cstheme="majorBidi"/>
          <w:sz w:val="24"/>
          <w:szCs w:val="24"/>
        </w:rPr>
        <w:t>Gothic servant narratives have a profound impact on readings of the individual texts, of the Gothic genre, and on narrative</w:t>
      </w:r>
      <w:r w:rsidR="00E71960">
        <w:rPr>
          <w:rFonts w:asciiTheme="majorBidi" w:hAnsiTheme="majorBidi" w:cstheme="majorBidi"/>
          <w:sz w:val="24"/>
          <w:szCs w:val="24"/>
        </w:rPr>
        <w:t xml:space="preserve"> studies</w:t>
      </w:r>
      <w:r>
        <w:rPr>
          <w:rFonts w:asciiTheme="majorBidi" w:hAnsiTheme="majorBidi" w:cstheme="majorBidi"/>
          <w:sz w:val="24"/>
          <w:szCs w:val="24"/>
        </w:rPr>
        <w:t xml:space="preserve"> in general</w:t>
      </w:r>
      <w:r w:rsidR="00E71960">
        <w:rPr>
          <w:rFonts w:asciiTheme="majorBidi" w:hAnsiTheme="majorBidi" w:cstheme="majorBidi"/>
          <w:sz w:val="24"/>
          <w:szCs w:val="24"/>
        </w:rPr>
        <w:t xml:space="preserve">.  This research will </w:t>
      </w:r>
      <w:r w:rsidR="00F24556">
        <w:rPr>
          <w:rFonts w:asciiTheme="majorBidi" w:hAnsiTheme="majorBidi" w:cstheme="majorBidi"/>
          <w:sz w:val="24"/>
          <w:szCs w:val="24"/>
        </w:rPr>
        <w:t xml:space="preserve">ultimately </w:t>
      </w:r>
      <w:r w:rsidR="00E71960">
        <w:rPr>
          <w:rFonts w:asciiTheme="majorBidi" w:hAnsiTheme="majorBidi" w:cstheme="majorBidi"/>
          <w:sz w:val="24"/>
          <w:szCs w:val="24"/>
        </w:rPr>
        <w:t>ensure that</w:t>
      </w:r>
      <w:r>
        <w:rPr>
          <w:rFonts w:asciiTheme="majorBidi" w:hAnsiTheme="majorBidi" w:cstheme="majorBidi"/>
          <w:sz w:val="24"/>
          <w:szCs w:val="24"/>
        </w:rPr>
        <w:t xml:space="preserve"> the</w:t>
      </w:r>
      <w:r w:rsidR="0073593C">
        <w:rPr>
          <w:rFonts w:asciiTheme="majorBidi" w:hAnsiTheme="majorBidi" w:cstheme="majorBidi"/>
          <w:sz w:val="24"/>
          <w:szCs w:val="24"/>
        </w:rPr>
        <w:t xml:space="preserve"> Gothic servant</w:t>
      </w:r>
      <w:r w:rsidR="00860008">
        <w:rPr>
          <w:rFonts w:asciiTheme="majorBidi" w:hAnsiTheme="majorBidi" w:cstheme="majorBidi"/>
          <w:sz w:val="24"/>
          <w:szCs w:val="24"/>
        </w:rPr>
        <w:t xml:space="preserve"> narrative</w:t>
      </w:r>
      <w:r w:rsidR="0073593C">
        <w:rPr>
          <w:rFonts w:asciiTheme="majorBidi" w:hAnsiTheme="majorBidi" w:cstheme="majorBidi"/>
          <w:sz w:val="24"/>
          <w:szCs w:val="24"/>
        </w:rPr>
        <w:t>’s incorporation into developing literary criticism</w:t>
      </w:r>
      <w:r>
        <w:rPr>
          <w:rFonts w:asciiTheme="majorBidi" w:hAnsiTheme="majorBidi" w:cstheme="majorBidi"/>
          <w:sz w:val="24"/>
          <w:szCs w:val="24"/>
        </w:rPr>
        <w:t xml:space="preserve"> will open new doors for Gothic and literary studies</w:t>
      </w:r>
      <w:r w:rsidR="00E71960">
        <w:rPr>
          <w:rFonts w:asciiTheme="majorBidi" w:hAnsiTheme="majorBidi" w:cstheme="majorBidi"/>
          <w:sz w:val="24"/>
          <w:szCs w:val="24"/>
        </w:rPr>
        <w:t>, as well as providing significant insight into established areas of academic inquiry.</w:t>
      </w:r>
    </w:p>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 w:rsidR="006D106E" w:rsidRDefault="006D106E" w:rsidP="006D106E">
      <w:pPr>
        <w:spacing w:line="360" w:lineRule="auto"/>
        <w:contextualSpacing/>
        <w:jc w:val="right"/>
        <w:rPr>
          <w:rFonts w:ascii="Times New Roman" w:hAnsi="Times New Roman" w:cs="Times New Roman"/>
          <w:b/>
          <w:sz w:val="52"/>
          <w:szCs w:val="52"/>
          <w:u w:val="single"/>
          <w:lang w:eastAsia="zh-CN"/>
        </w:rPr>
      </w:pPr>
    </w:p>
    <w:p w:rsidR="006D106E" w:rsidRDefault="006D106E" w:rsidP="006D106E">
      <w:pPr>
        <w:spacing w:line="360" w:lineRule="auto"/>
        <w:contextualSpacing/>
        <w:jc w:val="right"/>
        <w:rPr>
          <w:rFonts w:ascii="Times New Roman" w:hAnsi="Times New Roman" w:cs="Times New Roman"/>
          <w:b/>
          <w:sz w:val="52"/>
          <w:szCs w:val="52"/>
          <w:u w:val="single"/>
          <w:lang w:eastAsia="zh-CN"/>
        </w:rPr>
      </w:pPr>
    </w:p>
    <w:p w:rsidR="006D106E" w:rsidRDefault="006D106E" w:rsidP="006D106E">
      <w:pPr>
        <w:spacing w:line="360" w:lineRule="auto"/>
        <w:contextualSpacing/>
        <w:jc w:val="right"/>
        <w:rPr>
          <w:rFonts w:ascii="Times New Roman" w:hAnsi="Times New Roman" w:cs="Times New Roman"/>
          <w:b/>
          <w:sz w:val="52"/>
          <w:szCs w:val="52"/>
          <w:u w:val="single"/>
          <w:lang w:eastAsia="zh-CN"/>
        </w:rPr>
      </w:pPr>
    </w:p>
    <w:p w:rsidR="006D106E" w:rsidRDefault="006D106E" w:rsidP="006D106E">
      <w:pPr>
        <w:spacing w:line="360" w:lineRule="auto"/>
        <w:contextualSpacing/>
        <w:jc w:val="right"/>
        <w:rPr>
          <w:rFonts w:ascii="Times New Roman" w:hAnsi="Times New Roman" w:cs="Times New Roman"/>
          <w:b/>
          <w:sz w:val="52"/>
          <w:szCs w:val="52"/>
          <w:u w:val="single"/>
          <w:lang w:eastAsia="zh-CN"/>
        </w:rPr>
      </w:pPr>
    </w:p>
    <w:p w:rsidR="006D106E" w:rsidRDefault="006D106E" w:rsidP="006D106E">
      <w:pPr>
        <w:spacing w:line="360" w:lineRule="auto"/>
        <w:contextualSpacing/>
        <w:jc w:val="right"/>
        <w:rPr>
          <w:rFonts w:ascii="Times New Roman" w:hAnsi="Times New Roman" w:cs="Times New Roman"/>
          <w:b/>
          <w:sz w:val="52"/>
          <w:szCs w:val="52"/>
          <w:u w:val="single"/>
          <w:lang w:eastAsia="zh-CN"/>
        </w:rPr>
      </w:pPr>
    </w:p>
    <w:p w:rsidR="006D106E" w:rsidRDefault="006D106E" w:rsidP="006D106E">
      <w:pPr>
        <w:spacing w:line="360" w:lineRule="auto"/>
        <w:contextualSpacing/>
        <w:jc w:val="right"/>
        <w:rPr>
          <w:rFonts w:ascii="Times New Roman" w:hAnsi="Times New Roman" w:cs="Times New Roman"/>
          <w:b/>
          <w:sz w:val="52"/>
          <w:szCs w:val="52"/>
          <w:u w:val="single"/>
          <w:lang w:eastAsia="zh-CN"/>
        </w:rPr>
      </w:pPr>
    </w:p>
    <w:p w:rsidR="006D106E" w:rsidRDefault="006D106E" w:rsidP="006D106E">
      <w:pPr>
        <w:spacing w:line="360" w:lineRule="auto"/>
        <w:contextualSpacing/>
        <w:jc w:val="right"/>
        <w:rPr>
          <w:rFonts w:ascii="Times New Roman" w:hAnsi="Times New Roman" w:cs="Times New Roman"/>
          <w:b/>
          <w:sz w:val="52"/>
          <w:szCs w:val="52"/>
          <w:u w:val="single"/>
          <w:lang w:eastAsia="zh-CN"/>
        </w:rPr>
      </w:pPr>
    </w:p>
    <w:p w:rsidR="006D106E" w:rsidRDefault="006D106E" w:rsidP="006D106E">
      <w:pPr>
        <w:spacing w:line="360" w:lineRule="auto"/>
        <w:contextualSpacing/>
        <w:jc w:val="right"/>
        <w:rPr>
          <w:rFonts w:ascii="Times New Roman" w:hAnsi="Times New Roman" w:cs="Times New Roman"/>
          <w:b/>
          <w:sz w:val="52"/>
          <w:szCs w:val="52"/>
          <w:u w:val="single"/>
          <w:lang w:eastAsia="zh-CN"/>
        </w:rPr>
      </w:pPr>
    </w:p>
    <w:p w:rsidR="006D106E" w:rsidRDefault="006D106E" w:rsidP="006D106E">
      <w:pPr>
        <w:spacing w:line="360" w:lineRule="auto"/>
        <w:contextualSpacing/>
        <w:jc w:val="right"/>
        <w:rPr>
          <w:rFonts w:ascii="Times New Roman" w:hAnsi="Times New Roman" w:cs="Times New Roman"/>
          <w:b/>
          <w:sz w:val="52"/>
          <w:szCs w:val="52"/>
          <w:u w:val="single"/>
          <w:lang w:eastAsia="zh-CN"/>
        </w:rPr>
      </w:pPr>
    </w:p>
    <w:p w:rsidR="006D106E" w:rsidRDefault="006D106E" w:rsidP="006D106E">
      <w:pPr>
        <w:spacing w:line="360" w:lineRule="auto"/>
        <w:contextualSpacing/>
        <w:jc w:val="right"/>
        <w:rPr>
          <w:rFonts w:ascii="Times New Roman" w:hAnsi="Times New Roman" w:cs="Times New Roman"/>
          <w:b/>
          <w:sz w:val="52"/>
          <w:szCs w:val="52"/>
          <w:u w:val="single"/>
          <w:lang w:eastAsia="zh-CN"/>
        </w:rPr>
      </w:pPr>
    </w:p>
    <w:p w:rsidR="006D106E" w:rsidRDefault="006D106E" w:rsidP="006D106E">
      <w:pPr>
        <w:spacing w:line="360" w:lineRule="auto"/>
        <w:contextualSpacing/>
        <w:jc w:val="right"/>
        <w:rPr>
          <w:rFonts w:ascii="Times New Roman" w:hAnsi="Times New Roman" w:cs="Times New Roman"/>
          <w:b/>
          <w:sz w:val="52"/>
          <w:szCs w:val="52"/>
          <w:u w:val="single"/>
          <w:lang w:eastAsia="zh-CN"/>
        </w:rPr>
      </w:pPr>
    </w:p>
    <w:p w:rsidR="006D106E" w:rsidRDefault="00325605" w:rsidP="006D106E">
      <w:pPr>
        <w:spacing w:line="360" w:lineRule="auto"/>
        <w:contextualSpacing/>
        <w:jc w:val="right"/>
        <w:rPr>
          <w:rFonts w:ascii="Times New Roman" w:hAnsi="Times New Roman" w:cs="Times New Roman"/>
          <w:b/>
          <w:sz w:val="48"/>
          <w:szCs w:val="48"/>
          <w:u w:val="single"/>
          <w:lang w:eastAsia="zh-CN"/>
        </w:rPr>
      </w:pPr>
      <w:r w:rsidRPr="00325605">
        <w:rPr>
          <w:rFonts w:ascii="Times New Roman" w:hAnsi="Times New Roman" w:cs="Times New Roman"/>
          <w:b/>
          <w:sz w:val="48"/>
          <w:szCs w:val="48"/>
          <w:u w:val="single"/>
          <w:lang w:eastAsia="zh-CN"/>
        </w:rPr>
        <w:t>List of Contents</w:t>
      </w:r>
    </w:p>
    <w:p w:rsidR="00325605" w:rsidRDefault="00325605" w:rsidP="00325605">
      <w:pPr>
        <w:spacing w:line="240" w:lineRule="auto"/>
        <w:contextualSpacing/>
        <w:rPr>
          <w:rFonts w:ascii="Times New Roman" w:hAnsi="Times New Roman" w:cs="Times New Roman"/>
          <w:sz w:val="40"/>
          <w:szCs w:val="40"/>
          <w:lang w:eastAsia="zh-CN"/>
        </w:rPr>
      </w:pPr>
    </w:p>
    <w:p w:rsidR="00325605" w:rsidRDefault="00325605" w:rsidP="00325605">
      <w:pPr>
        <w:spacing w:line="240" w:lineRule="auto"/>
        <w:contextualSpacing/>
        <w:rPr>
          <w:rFonts w:ascii="Times New Roman" w:hAnsi="Times New Roman" w:cs="Times New Roman"/>
          <w:sz w:val="32"/>
          <w:szCs w:val="32"/>
          <w:lang w:eastAsia="zh-CN"/>
        </w:rPr>
      </w:pPr>
      <w:r w:rsidRPr="00325605">
        <w:rPr>
          <w:rFonts w:ascii="Times New Roman" w:hAnsi="Times New Roman" w:cs="Times New Roman"/>
          <w:sz w:val="40"/>
          <w:szCs w:val="40"/>
          <w:lang w:eastAsia="zh-CN"/>
        </w:rPr>
        <w:t>Introduction</w:t>
      </w:r>
      <w:r w:rsidR="003066CB">
        <w:rPr>
          <w:rFonts w:ascii="Times New Roman" w:hAnsi="Times New Roman" w:cs="Times New Roman"/>
          <w:sz w:val="32"/>
          <w:szCs w:val="32"/>
          <w:lang w:eastAsia="zh-CN"/>
        </w:rPr>
        <w:t xml:space="preserve"> – </w:t>
      </w:r>
      <w:r w:rsidRPr="00325605">
        <w:rPr>
          <w:rFonts w:ascii="Times New Roman" w:hAnsi="Times New Roman" w:cs="Times New Roman"/>
          <w:sz w:val="32"/>
          <w:szCs w:val="32"/>
          <w:lang w:eastAsia="zh-CN"/>
        </w:rPr>
        <w:t>A Stranger in the Home: The Gothic Servant</w:t>
      </w:r>
    </w:p>
    <w:p w:rsidR="00325605" w:rsidRDefault="00325605" w:rsidP="00325605">
      <w:pPr>
        <w:spacing w:line="240" w:lineRule="auto"/>
        <w:contextualSpacing/>
        <w:jc w:val="right"/>
        <w:rPr>
          <w:rFonts w:ascii="Times New Roman" w:hAnsi="Times New Roman" w:cs="Times New Roman"/>
          <w:sz w:val="36"/>
          <w:szCs w:val="36"/>
          <w:lang w:eastAsia="zh-CN"/>
        </w:rPr>
      </w:pPr>
      <w:r w:rsidRPr="00325605">
        <w:rPr>
          <w:rFonts w:ascii="Times New Roman" w:hAnsi="Times New Roman" w:cs="Times New Roman"/>
          <w:sz w:val="36"/>
          <w:szCs w:val="36"/>
          <w:lang w:eastAsia="zh-CN"/>
        </w:rPr>
        <w:t>1</w:t>
      </w:r>
    </w:p>
    <w:p w:rsidR="00325605" w:rsidRPr="00325605" w:rsidRDefault="00325605" w:rsidP="00325605">
      <w:pPr>
        <w:spacing w:line="240" w:lineRule="auto"/>
        <w:contextualSpacing/>
        <w:jc w:val="right"/>
        <w:rPr>
          <w:rFonts w:ascii="Times New Roman" w:hAnsi="Times New Roman" w:cs="Times New Roman"/>
          <w:sz w:val="32"/>
          <w:szCs w:val="32"/>
          <w:lang w:eastAsia="zh-CN"/>
        </w:rPr>
      </w:pPr>
    </w:p>
    <w:p w:rsidR="00325605" w:rsidRDefault="00325605" w:rsidP="00325605">
      <w:pPr>
        <w:spacing w:line="240" w:lineRule="auto"/>
        <w:contextualSpacing/>
        <w:jc w:val="right"/>
        <w:rPr>
          <w:rFonts w:ascii="Times New Roman" w:hAnsi="Times New Roman" w:cs="Times New Roman"/>
          <w:sz w:val="32"/>
          <w:szCs w:val="32"/>
          <w:lang w:eastAsia="zh-CN"/>
        </w:rPr>
      </w:pPr>
    </w:p>
    <w:p w:rsidR="00325605" w:rsidRPr="00325605" w:rsidRDefault="00325605" w:rsidP="00325605">
      <w:pPr>
        <w:spacing w:line="240" w:lineRule="auto"/>
        <w:ind w:right="960"/>
        <w:contextualSpacing/>
        <w:rPr>
          <w:rFonts w:ascii="Times New Roman" w:hAnsi="Times New Roman" w:cs="Times New Roman"/>
          <w:sz w:val="32"/>
          <w:szCs w:val="32"/>
          <w:lang w:eastAsia="zh-CN"/>
        </w:rPr>
      </w:pPr>
      <w:r w:rsidRPr="00325605">
        <w:rPr>
          <w:rFonts w:ascii="Times New Roman" w:hAnsi="Times New Roman" w:cs="Times New Roman"/>
          <w:sz w:val="40"/>
          <w:szCs w:val="40"/>
          <w:lang w:eastAsia="zh-CN"/>
        </w:rPr>
        <w:t>Chapter One</w:t>
      </w:r>
      <w:r w:rsidR="003066CB">
        <w:rPr>
          <w:rFonts w:ascii="Times New Roman" w:hAnsi="Times New Roman" w:cs="Times New Roman"/>
          <w:sz w:val="40"/>
          <w:szCs w:val="40"/>
          <w:lang w:eastAsia="zh-CN"/>
        </w:rPr>
        <w:t xml:space="preserve"> – </w:t>
      </w:r>
      <w:r w:rsidR="003066CB">
        <w:rPr>
          <w:rFonts w:ascii="Times New Roman" w:hAnsi="Times New Roman" w:cs="Times New Roman"/>
          <w:sz w:val="32"/>
          <w:szCs w:val="32"/>
          <w:lang w:eastAsia="zh-CN"/>
        </w:rPr>
        <w:t>H</w:t>
      </w:r>
      <w:r w:rsidRPr="00325605">
        <w:rPr>
          <w:rFonts w:ascii="Times New Roman" w:hAnsi="Times New Roman" w:cs="Times New Roman"/>
          <w:sz w:val="32"/>
          <w:szCs w:val="32"/>
          <w:lang w:eastAsia="zh-CN"/>
        </w:rPr>
        <w:t xml:space="preserve">orace Walpole and Clara Reeve: </w:t>
      </w:r>
      <w:r w:rsidR="003066CB">
        <w:rPr>
          <w:rFonts w:ascii="Times New Roman" w:hAnsi="Times New Roman" w:cs="Times New Roman"/>
          <w:sz w:val="32"/>
          <w:szCs w:val="32"/>
          <w:lang w:eastAsia="zh-CN"/>
        </w:rPr>
        <w:t>S</w:t>
      </w:r>
      <w:r w:rsidRPr="00325605">
        <w:rPr>
          <w:rFonts w:ascii="Times New Roman" w:hAnsi="Times New Roman" w:cs="Times New Roman"/>
          <w:sz w:val="32"/>
          <w:szCs w:val="32"/>
          <w:lang w:eastAsia="zh-CN"/>
        </w:rPr>
        <w:t xml:space="preserve">ervant narrative and </w:t>
      </w:r>
      <w:r w:rsidR="00574F6A">
        <w:rPr>
          <w:rFonts w:ascii="Times New Roman" w:hAnsi="Times New Roman" w:cs="Times New Roman"/>
          <w:sz w:val="32"/>
          <w:szCs w:val="32"/>
          <w:lang w:eastAsia="zh-CN"/>
        </w:rPr>
        <w:t>“</w:t>
      </w:r>
      <w:r w:rsidRPr="00325605">
        <w:rPr>
          <w:rFonts w:ascii="Times New Roman" w:hAnsi="Times New Roman" w:cs="Times New Roman"/>
          <w:sz w:val="32"/>
          <w:szCs w:val="32"/>
          <w:lang w:eastAsia="zh-CN"/>
        </w:rPr>
        <w:t>a new species of romance</w:t>
      </w:r>
      <w:r w:rsidR="00574F6A">
        <w:rPr>
          <w:rFonts w:ascii="Times New Roman" w:hAnsi="Times New Roman" w:cs="Times New Roman"/>
          <w:sz w:val="32"/>
          <w:szCs w:val="32"/>
          <w:lang w:eastAsia="zh-CN"/>
        </w:rPr>
        <w:t>”</w:t>
      </w:r>
    </w:p>
    <w:p w:rsidR="00325605" w:rsidRDefault="003066CB" w:rsidP="00325605">
      <w:pPr>
        <w:spacing w:line="240" w:lineRule="auto"/>
        <w:contextualSpacing/>
        <w:jc w:val="right"/>
        <w:rPr>
          <w:rFonts w:ascii="Times New Roman" w:hAnsi="Times New Roman" w:cs="Times New Roman"/>
          <w:sz w:val="36"/>
          <w:szCs w:val="36"/>
          <w:lang w:eastAsia="zh-CN"/>
        </w:rPr>
      </w:pPr>
      <w:r>
        <w:rPr>
          <w:rFonts w:ascii="Times New Roman" w:hAnsi="Times New Roman" w:cs="Times New Roman"/>
          <w:sz w:val="36"/>
          <w:szCs w:val="36"/>
          <w:lang w:eastAsia="zh-CN"/>
        </w:rPr>
        <w:t>37</w:t>
      </w:r>
    </w:p>
    <w:p w:rsidR="00325605" w:rsidRPr="00325605" w:rsidRDefault="00325605" w:rsidP="00325605">
      <w:pPr>
        <w:spacing w:line="240" w:lineRule="auto"/>
        <w:contextualSpacing/>
        <w:jc w:val="right"/>
        <w:rPr>
          <w:rFonts w:ascii="Times New Roman" w:hAnsi="Times New Roman" w:cs="Times New Roman"/>
          <w:sz w:val="32"/>
          <w:szCs w:val="32"/>
          <w:lang w:eastAsia="zh-CN"/>
        </w:rPr>
      </w:pPr>
    </w:p>
    <w:p w:rsidR="00325605" w:rsidRPr="00325605" w:rsidRDefault="00325605" w:rsidP="00325605">
      <w:pPr>
        <w:spacing w:line="240" w:lineRule="auto"/>
        <w:contextualSpacing/>
        <w:jc w:val="right"/>
        <w:rPr>
          <w:rFonts w:ascii="Times New Roman" w:hAnsi="Times New Roman" w:cs="Times New Roman"/>
          <w:sz w:val="32"/>
          <w:szCs w:val="32"/>
          <w:lang w:eastAsia="zh-CN"/>
        </w:rPr>
      </w:pPr>
    </w:p>
    <w:p w:rsidR="00325605" w:rsidRPr="00325605" w:rsidRDefault="00325605" w:rsidP="00325605">
      <w:pPr>
        <w:spacing w:line="240" w:lineRule="auto"/>
        <w:contextualSpacing/>
        <w:rPr>
          <w:rFonts w:ascii="Times New Roman" w:hAnsi="Times New Roman" w:cs="Times New Roman"/>
          <w:sz w:val="32"/>
          <w:szCs w:val="32"/>
          <w:lang w:eastAsia="zh-CN"/>
        </w:rPr>
      </w:pPr>
      <w:r w:rsidRPr="00325605">
        <w:rPr>
          <w:rFonts w:ascii="Times New Roman" w:hAnsi="Times New Roman" w:cs="Times New Roman"/>
          <w:sz w:val="40"/>
          <w:szCs w:val="40"/>
          <w:lang w:eastAsia="zh-CN"/>
        </w:rPr>
        <w:t>Chapter Two</w:t>
      </w:r>
      <w:r w:rsidR="003066CB">
        <w:rPr>
          <w:rFonts w:ascii="Times New Roman" w:hAnsi="Times New Roman" w:cs="Times New Roman"/>
          <w:sz w:val="40"/>
          <w:szCs w:val="40"/>
          <w:lang w:eastAsia="zh-CN"/>
        </w:rPr>
        <w:t xml:space="preserve"> – </w:t>
      </w:r>
      <w:r w:rsidRPr="00325605">
        <w:rPr>
          <w:rFonts w:ascii="Times New Roman" w:hAnsi="Times New Roman" w:cs="Times New Roman"/>
          <w:sz w:val="32"/>
          <w:szCs w:val="32"/>
          <w:lang w:eastAsia="zh-CN"/>
        </w:rPr>
        <w:t>“A Delirious Dream”: Ann Radcliffe’s servant narrators</w:t>
      </w:r>
    </w:p>
    <w:p w:rsidR="00325605" w:rsidRDefault="00325605" w:rsidP="00325605">
      <w:pPr>
        <w:spacing w:line="240" w:lineRule="auto"/>
        <w:contextualSpacing/>
        <w:jc w:val="right"/>
        <w:rPr>
          <w:rFonts w:ascii="Times New Roman" w:hAnsi="Times New Roman" w:cs="Times New Roman"/>
          <w:sz w:val="36"/>
          <w:szCs w:val="36"/>
          <w:lang w:eastAsia="zh-CN"/>
        </w:rPr>
      </w:pPr>
      <w:r w:rsidRPr="00325605">
        <w:rPr>
          <w:rFonts w:ascii="Times New Roman" w:hAnsi="Times New Roman" w:cs="Times New Roman"/>
          <w:sz w:val="36"/>
          <w:szCs w:val="36"/>
          <w:lang w:eastAsia="zh-CN"/>
        </w:rPr>
        <w:t>99</w:t>
      </w:r>
    </w:p>
    <w:p w:rsidR="00325605" w:rsidRPr="00325605" w:rsidRDefault="00325605" w:rsidP="00325605">
      <w:pPr>
        <w:spacing w:line="240" w:lineRule="auto"/>
        <w:contextualSpacing/>
        <w:jc w:val="right"/>
        <w:rPr>
          <w:rFonts w:ascii="Times New Roman" w:hAnsi="Times New Roman" w:cs="Times New Roman"/>
          <w:sz w:val="32"/>
          <w:szCs w:val="32"/>
          <w:lang w:eastAsia="zh-CN"/>
        </w:rPr>
      </w:pPr>
    </w:p>
    <w:p w:rsidR="00325605" w:rsidRPr="00325605" w:rsidRDefault="00325605" w:rsidP="00325605">
      <w:pPr>
        <w:spacing w:line="240" w:lineRule="auto"/>
        <w:contextualSpacing/>
        <w:jc w:val="right"/>
        <w:rPr>
          <w:rFonts w:ascii="Times New Roman" w:hAnsi="Times New Roman" w:cs="Times New Roman"/>
          <w:sz w:val="32"/>
          <w:szCs w:val="32"/>
          <w:lang w:eastAsia="zh-CN"/>
        </w:rPr>
      </w:pPr>
    </w:p>
    <w:p w:rsidR="00325605" w:rsidRPr="00325605" w:rsidRDefault="00325605" w:rsidP="00325605">
      <w:pPr>
        <w:spacing w:line="240" w:lineRule="auto"/>
        <w:contextualSpacing/>
        <w:rPr>
          <w:rFonts w:ascii="Times New Roman" w:hAnsi="Times New Roman" w:cs="Times New Roman"/>
          <w:i/>
          <w:sz w:val="32"/>
          <w:szCs w:val="32"/>
          <w:lang w:eastAsia="zh-CN"/>
        </w:rPr>
      </w:pPr>
      <w:r w:rsidRPr="00325605">
        <w:rPr>
          <w:rFonts w:ascii="Times New Roman" w:hAnsi="Times New Roman" w:cs="Times New Roman"/>
          <w:sz w:val="40"/>
          <w:szCs w:val="40"/>
          <w:lang w:eastAsia="zh-CN"/>
        </w:rPr>
        <w:t>Chapter Three</w:t>
      </w:r>
      <w:r w:rsidR="003066CB">
        <w:rPr>
          <w:rFonts w:ascii="Times New Roman" w:hAnsi="Times New Roman" w:cs="Times New Roman"/>
          <w:sz w:val="32"/>
          <w:szCs w:val="32"/>
          <w:lang w:eastAsia="zh-CN"/>
        </w:rPr>
        <w:t xml:space="preserve"> – </w:t>
      </w:r>
      <w:r w:rsidRPr="00325605">
        <w:rPr>
          <w:rFonts w:ascii="Times New Roman" w:hAnsi="Times New Roman" w:cs="Times New Roman"/>
          <w:sz w:val="32"/>
          <w:szCs w:val="32"/>
          <w:lang w:eastAsia="zh-CN"/>
        </w:rPr>
        <w:t xml:space="preserve">Performing servant narrative: Matthew Lewis’s </w:t>
      </w:r>
      <w:r w:rsidRPr="00325605">
        <w:rPr>
          <w:rFonts w:ascii="Times New Roman" w:hAnsi="Times New Roman" w:cs="Times New Roman"/>
          <w:i/>
          <w:sz w:val="32"/>
          <w:szCs w:val="32"/>
          <w:lang w:eastAsia="zh-CN"/>
        </w:rPr>
        <w:t>The Monk</w:t>
      </w:r>
      <w:r w:rsidRPr="00325605">
        <w:rPr>
          <w:rFonts w:ascii="Times New Roman" w:hAnsi="Times New Roman" w:cs="Times New Roman"/>
          <w:sz w:val="32"/>
          <w:szCs w:val="32"/>
          <w:lang w:eastAsia="zh-CN"/>
        </w:rPr>
        <w:t xml:space="preserve"> and Charlotte </w:t>
      </w:r>
      <w:proofErr w:type="spellStart"/>
      <w:r w:rsidRPr="00325605">
        <w:rPr>
          <w:rFonts w:ascii="Times New Roman" w:hAnsi="Times New Roman" w:cs="Times New Roman"/>
          <w:sz w:val="32"/>
          <w:szCs w:val="32"/>
          <w:lang w:eastAsia="zh-CN"/>
        </w:rPr>
        <w:t>Dacre’s</w:t>
      </w:r>
      <w:proofErr w:type="spellEnd"/>
      <w:r w:rsidRPr="00325605">
        <w:rPr>
          <w:rFonts w:ascii="Times New Roman" w:hAnsi="Times New Roman" w:cs="Times New Roman"/>
          <w:sz w:val="32"/>
          <w:szCs w:val="32"/>
          <w:lang w:eastAsia="zh-CN"/>
        </w:rPr>
        <w:t xml:space="preserve"> </w:t>
      </w:r>
      <w:proofErr w:type="spellStart"/>
      <w:r w:rsidRPr="00325605">
        <w:rPr>
          <w:rFonts w:ascii="Times New Roman" w:hAnsi="Times New Roman" w:cs="Times New Roman"/>
          <w:i/>
          <w:sz w:val="32"/>
          <w:szCs w:val="32"/>
          <w:lang w:eastAsia="zh-CN"/>
        </w:rPr>
        <w:t>Zofloya</w:t>
      </w:r>
      <w:proofErr w:type="spellEnd"/>
      <w:r w:rsidRPr="00325605">
        <w:rPr>
          <w:rFonts w:ascii="Times New Roman" w:hAnsi="Times New Roman" w:cs="Times New Roman"/>
          <w:i/>
          <w:sz w:val="32"/>
          <w:szCs w:val="32"/>
          <w:lang w:eastAsia="zh-CN"/>
        </w:rPr>
        <w:t xml:space="preserve">, or </w:t>
      </w:r>
      <w:proofErr w:type="gramStart"/>
      <w:r w:rsidRPr="00325605">
        <w:rPr>
          <w:rFonts w:ascii="Times New Roman" w:hAnsi="Times New Roman" w:cs="Times New Roman"/>
          <w:i/>
          <w:sz w:val="32"/>
          <w:szCs w:val="32"/>
          <w:lang w:eastAsia="zh-CN"/>
        </w:rPr>
        <w:t>The</w:t>
      </w:r>
      <w:proofErr w:type="gramEnd"/>
      <w:r w:rsidRPr="00325605">
        <w:rPr>
          <w:rFonts w:ascii="Times New Roman" w:hAnsi="Times New Roman" w:cs="Times New Roman"/>
          <w:i/>
          <w:sz w:val="32"/>
          <w:szCs w:val="32"/>
          <w:lang w:eastAsia="zh-CN"/>
        </w:rPr>
        <w:t xml:space="preserve"> Moor</w:t>
      </w:r>
    </w:p>
    <w:p w:rsidR="00325605" w:rsidRPr="00325605" w:rsidRDefault="003066CB" w:rsidP="00325605">
      <w:pPr>
        <w:spacing w:line="240" w:lineRule="auto"/>
        <w:contextualSpacing/>
        <w:jc w:val="right"/>
        <w:rPr>
          <w:rFonts w:ascii="Times New Roman" w:hAnsi="Times New Roman" w:cs="Times New Roman"/>
          <w:sz w:val="36"/>
          <w:szCs w:val="36"/>
          <w:lang w:eastAsia="zh-CN"/>
        </w:rPr>
      </w:pPr>
      <w:r>
        <w:rPr>
          <w:rFonts w:ascii="Times New Roman" w:hAnsi="Times New Roman" w:cs="Times New Roman"/>
          <w:sz w:val="36"/>
          <w:szCs w:val="36"/>
          <w:lang w:eastAsia="zh-CN"/>
        </w:rPr>
        <w:t>17</w:t>
      </w:r>
      <w:r w:rsidR="00C2549F">
        <w:rPr>
          <w:rFonts w:ascii="Times New Roman" w:hAnsi="Times New Roman" w:cs="Times New Roman"/>
          <w:sz w:val="36"/>
          <w:szCs w:val="36"/>
          <w:lang w:eastAsia="zh-CN"/>
        </w:rPr>
        <w:t>1</w:t>
      </w:r>
    </w:p>
    <w:p w:rsidR="00325605" w:rsidRPr="00325605" w:rsidRDefault="00325605" w:rsidP="00325605">
      <w:pPr>
        <w:spacing w:line="240" w:lineRule="auto"/>
        <w:contextualSpacing/>
        <w:jc w:val="right"/>
        <w:rPr>
          <w:rFonts w:ascii="Times New Roman" w:hAnsi="Times New Roman" w:cs="Times New Roman"/>
          <w:sz w:val="32"/>
          <w:szCs w:val="32"/>
          <w:lang w:eastAsia="zh-CN"/>
        </w:rPr>
      </w:pPr>
    </w:p>
    <w:p w:rsidR="00325605" w:rsidRPr="00325605" w:rsidRDefault="00325605" w:rsidP="00325605">
      <w:pPr>
        <w:spacing w:line="240" w:lineRule="auto"/>
        <w:contextualSpacing/>
        <w:jc w:val="right"/>
        <w:rPr>
          <w:rFonts w:ascii="Times New Roman" w:hAnsi="Times New Roman" w:cs="Times New Roman"/>
          <w:sz w:val="32"/>
          <w:szCs w:val="32"/>
          <w:lang w:eastAsia="zh-CN"/>
        </w:rPr>
      </w:pPr>
      <w:bookmarkStart w:id="0" w:name="_GoBack"/>
      <w:bookmarkEnd w:id="0"/>
    </w:p>
    <w:p w:rsidR="00325605" w:rsidRPr="00325605" w:rsidRDefault="00325605" w:rsidP="00325605">
      <w:pPr>
        <w:spacing w:line="240" w:lineRule="auto"/>
        <w:ind w:right="400"/>
        <w:contextualSpacing/>
        <w:rPr>
          <w:rFonts w:ascii="Times New Roman" w:hAnsi="Times New Roman" w:cs="Times New Roman"/>
          <w:sz w:val="32"/>
          <w:szCs w:val="32"/>
          <w:lang w:eastAsia="zh-CN"/>
        </w:rPr>
      </w:pPr>
      <w:r w:rsidRPr="00325605">
        <w:rPr>
          <w:rFonts w:ascii="Times New Roman" w:hAnsi="Times New Roman" w:cs="Times New Roman"/>
          <w:sz w:val="40"/>
          <w:szCs w:val="40"/>
          <w:lang w:eastAsia="zh-CN"/>
        </w:rPr>
        <w:t>Conclusion</w:t>
      </w:r>
      <w:r w:rsidR="003066CB">
        <w:rPr>
          <w:rFonts w:ascii="Times New Roman" w:hAnsi="Times New Roman" w:cs="Times New Roman"/>
          <w:sz w:val="32"/>
          <w:szCs w:val="32"/>
          <w:lang w:eastAsia="zh-CN"/>
        </w:rPr>
        <w:t xml:space="preserve"> – </w:t>
      </w:r>
      <w:r w:rsidRPr="00325605">
        <w:rPr>
          <w:rFonts w:ascii="Times New Roman" w:hAnsi="Times New Roman" w:cs="Times New Roman"/>
          <w:sz w:val="32"/>
          <w:szCs w:val="32"/>
          <w:lang w:eastAsia="zh-CN"/>
        </w:rPr>
        <w:t>Resurrecting the Gothic Servant</w:t>
      </w:r>
    </w:p>
    <w:p w:rsidR="00325605" w:rsidRDefault="00325605" w:rsidP="00325605">
      <w:pPr>
        <w:spacing w:line="240" w:lineRule="auto"/>
        <w:contextualSpacing/>
        <w:jc w:val="right"/>
        <w:rPr>
          <w:rFonts w:ascii="Times New Roman" w:hAnsi="Times New Roman" w:cs="Times New Roman"/>
          <w:bCs/>
          <w:sz w:val="36"/>
          <w:szCs w:val="36"/>
          <w:lang w:eastAsia="zh-CN"/>
        </w:rPr>
      </w:pPr>
      <w:r w:rsidRPr="00325605">
        <w:rPr>
          <w:rFonts w:ascii="Times New Roman" w:hAnsi="Times New Roman" w:cs="Times New Roman"/>
          <w:bCs/>
          <w:sz w:val="36"/>
          <w:szCs w:val="36"/>
          <w:lang w:eastAsia="zh-CN"/>
        </w:rPr>
        <w:t>24</w:t>
      </w:r>
      <w:r w:rsidR="00C2549F">
        <w:rPr>
          <w:rFonts w:ascii="Times New Roman" w:hAnsi="Times New Roman" w:cs="Times New Roman"/>
          <w:bCs/>
          <w:sz w:val="36"/>
          <w:szCs w:val="36"/>
          <w:lang w:eastAsia="zh-CN"/>
        </w:rPr>
        <w:t>3</w:t>
      </w:r>
    </w:p>
    <w:p w:rsidR="00325605" w:rsidRPr="00325605" w:rsidRDefault="00325605" w:rsidP="00325605">
      <w:pPr>
        <w:spacing w:line="240" w:lineRule="auto"/>
        <w:contextualSpacing/>
        <w:jc w:val="right"/>
        <w:rPr>
          <w:rFonts w:ascii="Times New Roman" w:hAnsi="Times New Roman" w:cs="Times New Roman"/>
          <w:bCs/>
          <w:sz w:val="32"/>
          <w:szCs w:val="32"/>
          <w:lang w:eastAsia="zh-CN"/>
        </w:rPr>
      </w:pPr>
    </w:p>
    <w:p w:rsidR="00325605" w:rsidRPr="00325605" w:rsidRDefault="00325605" w:rsidP="00325605">
      <w:pPr>
        <w:spacing w:line="240" w:lineRule="auto"/>
        <w:contextualSpacing/>
        <w:jc w:val="right"/>
        <w:rPr>
          <w:rFonts w:ascii="Times New Roman" w:hAnsi="Times New Roman" w:cs="Times New Roman"/>
          <w:bCs/>
          <w:sz w:val="32"/>
          <w:szCs w:val="32"/>
          <w:lang w:eastAsia="zh-CN"/>
        </w:rPr>
      </w:pPr>
    </w:p>
    <w:p w:rsidR="00325605" w:rsidRDefault="003066CB" w:rsidP="00325605">
      <w:pPr>
        <w:spacing w:line="240" w:lineRule="auto"/>
        <w:contextualSpacing/>
        <w:rPr>
          <w:rFonts w:ascii="Times New Roman" w:hAnsi="Times New Roman" w:cs="Times New Roman"/>
          <w:bCs/>
          <w:sz w:val="40"/>
          <w:szCs w:val="40"/>
          <w:lang w:eastAsia="zh-CN"/>
        </w:rPr>
      </w:pPr>
      <w:r>
        <w:rPr>
          <w:rFonts w:ascii="Times New Roman" w:hAnsi="Times New Roman" w:cs="Times New Roman"/>
          <w:bCs/>
          <w:sz w:val="40"/>
          <w:szCs w:val="40"/>
          <w:lang w:eastAsia="zh-CN"/>
        </w:rPr>
        <w:t>Bibliography</w:t>
      </w:r>
    </w:p>
    <w:p w:rsidR="00325605" w:rsidRDefault="00325605" w:rsidP="00325605">
      <w:pPr>
        <w:spacing w:line="240" w:lineRule="auto"/>
        <w:contextualSpacing/>
        <w:jc w:val="right"/>
        <w:rPr>
          <w:rFonts w:ascii="Times New Roman" w:hAnsi="Times New Roman" w:cs="Times New Roman"/>
          <w:bCs/>
          <w:sz w:val="36"/>
          <w:szCs w:val="36"/>
          <w:lang w:eastAsia="zh-CN"/>
        </w:rPr>
      </w:pPr>
      <w:r w:rsidRPr="00325605">
        <w:rPr>
          <w:rFonts w:ascii="Times New Roman" w:hAnsi="Times New Roman" w:cs="Times New Roman"/>
          <w:bCs/>
          <w:sz w:val="36"/>
          <w:szCs w:val="36"/>
          <w:lang w:eastAsia="zh-CN"/>
        </w:rPr>
        <w:t>267</w:t>
      </w:r>
    </w:p>
    <w:p w:rsidR="00325605" w:rsidRPr="00325605" w:rsidRDefault="00325605" w:rsidP="00325605">
      <w:pPr>
        <w:spacing w:line="240" w:lineRule="auto"/>
        <w:contextualSpacing/>
        <w:jc w:val="right"/>
        <w:rPr>
          <w:rFonts w:ascii="Times New Roman" w:hAnsi="Times New Roman" w:cs="Times New Roman"/>
          <w:bCs/>
          <w:sz w:val="40"/>
          <w:szCs w:val="40"/>
          <w:lang w:eastAsia="zh-CN"/>
        </w:rPr>
      </w:pPr>
    </w:p>
    <w:p w:rsidR="003066CB" w:rsidRDefault="003066CB" w:rsidP="006D106E">
      <w:pPr>
        <w:spacing w:line="360" w:lineRule="auto"/>
        <w:contextualSpacing/>
        <w:jc w:val="right"/>
        <w:rPr>
          <w:rFonts w:ascii="Times New Roman" w:hAnsi="Times New Roman" w:cs="Times New Roman"/>
          <w:b/>
          <w:sz w:val="52"/>
          <w:szCs w:val="52"/>
          <w:u w:val="single"/>
          <w:lang w:eastAsia="zh-CN"/>
        </w:rPr>
      </w:pPr>
    </w:p>
    <w:p w:rsidR="0073593C" w:rsidRDefault="0073593C" w:rsidP="006D106E">
      <w:pPr>
        <w:spacing w:line="360" w:lineRule="auto"/>
        <w:contextualSpacing/>
        <w:jc w:val="right"/>
        <w:rPr>
          <w:rFonts w:ascii="Times New Roman" w:hAnsi="Times New Roman" w:cs="Times New Roman"/>
          <w:b/>
          <w:sz w:val="52"/>
          <w:szCs w:val="52"/>
          <w:u w:val="single"/>
          <w:lang w:eastAsia="zh-CN"/>
        </w:rPr>
      </w:pPr>
    </w:p>
    <w:p w:rsidR="0073593C" w:rsidRDefault="0073593C" w:rsidP="006D106E">
      <w:pPr>
        <w:spacing w:line="360" w:lineRule="auto"/>
        <w:contextualSpacing/>
        <w:jc w:val="right"/>
        <w:rPr>
          <w:rFonts w:ascii="Times New Roman" w:hAnsi="Times New Roman" w:cs="Times New Roman"/>
          <w:b/>
          <w:sz w:val="52"/>
          <w:szCs w:val="52"/>
          <w:u w:val="single"/>
          <w:lang w:eastAsia="zh-CN"/>
        </w:rPr>
      </w:pPr>
    </w:p>
    <w:p w:rsidR="0073593C" w:rsidRDefault="0073593C" w:rsidP="006D106E">
      <w:pPr>
        <w:spacing w:line="360" w:lineRule="auto"/>
        <w:contextualSpacing/>
        <w:jc w:val="right"/>
        <w:rPr>
          <w:rFonts w:ascii="Times New Roman" w:hAnsi="Times New Roman" w:cs="Times New Roman"/>
          <w:b/>
          <w:sz w:val="52"/>
          <w:szCs w:val="52"/>
          <w:u w:val="single"/>
          <w:lang w:eastAsia="zh-CN"/>
        </w:rPr>
      </w:pPr>
    </w:p>
    <w:sectPr w:rsidR="0073593C" w:rsidSect="006D106E">
      <w:pgSz w:w="11906" w:h="16838"/>
      <w:pgMar w:top="1440" w:right="1440" w:bottom="1440" w:left="249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characterSpacingControl w:val="doNotCompress"/>
  <w:compat>
    <w:useFELayout/>
  </w:compat>
  <w:rsids>
    <w:rsidRoot w:val="00B64C6A"/>
    <w:rsid w:val="001555AA"/>
    <w:rsid w:val="0017601C"/>
    <w:rsid w:val="003066CB"/>
    <w:rsid w:val="00325605"/>
    <w:rsid w:val="00460F35"/>
    <w:rsid w:val="00574F6A"/>
    <w:rsid w:val="005F6472"/>
    <w:rsid w:val="00620678"/>
    <w:rsid w:val="006D106E"/>
    <w:rsid w:val="00704BEC"/>
    <w:rsid w:val="0073593C"/>
    <w:rsid w:val="007D6FCE"/>
    <w:rsid w:val="00860008"/>
    <w:rsid w:val="00A11FC3"/>
    <w:rsid w:val="00A30576"/>
    <w:rsid w:val="00A479EE"/>
    <w:rsid w:val="00B64C6A"/>
    <w:rsid w:val="00C2535E"/>
    <w:rsid w:val="00C2549F"/>
    <w:rsid w:val="00C46E7B"/>
    <w:rsid w:val="00C57464"/>
    <w:rsid w:val="00DB2346"/>
    <w:rsid w:val="00DF35FD"/>
    <w:rsid w:val="00E57B99"/>
    <w:rsid w:val="00E71960"/>
    <w:rsid w:val="00F24556"/>
    <w:rsid w:val="00FE712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6E"/>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472"/>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6E"/>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472"/>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71C51-EFB1-42F5-81B9-03F87F2C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Nancy Hudson</dc:creator>
  <cp:keywords/>
  <dc:description/>
  <cp:lastModifiedBy>Kathleen Hudson</cp:lastModifiedBy>
  <cp:revision>19</cp:revision>
  <cp:lastPrinted>2015-10-20T09:28:00Z</cp:lastPrinted>
  <dcterms:created xsi:type="dcterms:W3CDTF">2015-10-14T12:55:00Z</dcterms:created>
  <dcterms:modified xsi:type="dcterms:W3CDTF">2016-03-29T08:52:00Z</dcterms:modified>
</cp:coreProperties>
</file>