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00" w:rsidRPr="00912269" w:rsidRDefault="00486400" w:rsidP="00486400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912269">
        <w:rPr>
          <w:rFonts w:cstheme="minorHAnsi"/>
          <w:b/>
          <w:sz w:val="28"/>
          <w:szCs w:val="28"/>
          <w:u w:val="single"/>
        </w:rPr>
        <w:t>Appendix 12: Themes identified in reflective journals: ThA Phase 3</w:t>
      </w:r>
    </w:p>
    <w:p w:rsidR="00486400" w:rsidRPr="00240D9D" w:rsidRDefault="00486400" w:rsidP="0048640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16"/>
        <w:gridCol w:w="789"/>
        <w:gridCol w:w="832"/>
        <w:gridCol w:w="832"/>
        <w:gridCol w:w="832"/>
        <w:gridCol w:w="789"/>
        <w:gridCol w:w="789"/>
      </w:tblGrid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Themes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P2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P6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P7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P4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P1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training: Day 1 – negative (initially)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Shared impressions of Day 1 with colleague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Seeking reassurance after Day 1 less academically intense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training: Day 2 – mixed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Ways of making Day 2 better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Reflecting on how to use training with colleagues and parents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training: Day 3 – mixed but more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 of training: Day 4 – more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Experience relevant to training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Reflecting on how to use training to work with child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Considered best to be with colleague on training/in school/working with ELSA colleague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Ways of making Day 4 better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training: Day 5: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Questioning own ability to lead friendship group/write therapeutic story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Ways of making Day 5 better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710"/>
              </w:tabs>
            </w:pPr>
            <w:r w:rsidRPr="00240D9D">
              <w:t>Change of focus – now wanting more of training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915"/>
              </w:tabs>
            </w:pPr>
            <w:r w:rsidRPr="00240D9D">
              <w:t>Realisation of resources already in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Way of making course better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Concerned about time available to be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Frustration lack of commitment by SMT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Day 6: Support from SMT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25"/>
              </w:tabs>
            </w:pPr>
            <w:r w:rsidRPr="00240D9D">
              <w:t>Discussion with SMT – how ELSA will run (would have been useful at start)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lastRenderedPageBreak/>
              <w:t>Enthusiastic to start/do ELSA work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Reflection on working as an ELSA -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4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Future plans for how ELSA will work in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 of clinical supervision sessions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Greater freedom as ELSAs in school compared to other schools  and how impacts on their role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Setting up plans for ELSA working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28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Suitability of type of TA for ELSA role/personality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Sharing ELSA/casework with staff/parent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30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ELSA referral systems in place/need to ensure followed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975"/>
              </w:tabs>
            </w:pPr>
            <w:r w:rsidRPr="00240D9D">
              <w:t>Impact of training received from ELSA training for when attending other courses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Uncertainty of being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095"/>
              </w:tabs>
            </w:pPr>
            <w:r w:rsidRPr="00240D9D">
              <w:t>Being aware of own needs vs demands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Delivering training as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110"/>
              </w:tabs>
            </w:pPr>
            <w:r w:rsidRPr="00240D9D">
              <w:t>Realisation of amount of knowledge gained from training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2295"/>
              </w:tabs>
            </w:pPr>
            <w:r w:rsidRPr="00240D9D">
              <w:t>Recognising gaps in staff’s knowledge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Discussing casework with staff – query role of ELSA/teacher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Unequal balance of sharing ELSA role with ELSA colleague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Overall making training course better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Usefulness of keeping reflective journal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185"/>
              </w:tabs>
            </w:pPr>
            <w:r w:rsidRPr="00240D9D">
              <w:t>Challenges facing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3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Enjoying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43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Developing new skills as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Flexibility in timetable to support casework/given opportunities to be part of conversations which wouldn’t have had otherwise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035"/>
              </w:tabs>
            </w:pPr>
            <w:r w:rsidRPr="00240D9D">
              <w:t>ELSA’s considered need to watch EL of colleagues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335"/>
              </w:tabs>
            </w:pPr>
            <w:r w:rsidRPr="00240D9D">
              <w:t>Development of positive rapport with pupils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10"/>
              </w:tabs>
            </w:pPr>
            <w:r w:rsidRPr="00240D9D">
              <w:t>Examples of casework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48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 (lots – see below)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</w:t>
            </w:r>
          </w:p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Prior to course no understanding of EL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49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Day 1 – mixed: familiar with theory – learnt nothing new but how would role be placed in school without ‘stepping on teacher’s toes’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Impressions of Day 2 – queried model working in reality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185"/>
              </w:tabs>
            </w:pPr>
            <w:r w:rsidRPr="00240D9D">
              <w:t>Impressions of Day 2 – secure with theory, not learning anything new to be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2190"/>
              </w:tabs>
            </w:pPr>
            <w:r w:rsidRPr="00240D9D">
              <w:t>Familiar with theory but how to work in reality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40"/>
                <w:tab w:val="left" w:pos="4500"/>
              </w:tabs>
            </w:pPr>
            <w:r w:rsidRPr="00240D9D">
              <w:t>Training – queried how will fit in with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Lack confidence be an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General impressions of training: formal presentation challenging – trainer’s personal experiences more enlightening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 of Day 3: Puppets – (video) negative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Impression of Day 4: Social skills – negative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845"/>
              </w:tabs>
            </w:pPr>
            <w:r w:rsidRPr="00240D9D">
              <w:t>Impression of Day 4: Autism –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59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40"/>
              </w:tabs>
            </w:pPr>
            <w:r w:rsidRPr="00240D9D">
              <w:t>Beginning to see level ELSA work pitched at/how to use in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320"/>
              </w:tabs>
            </w:pPr>
            <w:r w:rsidRPr="00240D9D">
              <w:t>Impression of Day 5: positive – more practical ideas than theory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3015"/>
              </w:tabs>
            </w:pPr>
            <w:r w:rsidRPr="00240D9D">
              <w:t>Impression of Day 6: Loss and Bereavement - positive</w:t>
            </w:r>
            <w:r w:rsidRPr="00240D9D">
              <w:tab/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L &amp; B – sessions most dreading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275"/>
              </w:tabs>
            </w:pPr>
            <w:r w:rsidRPr="00240D9D">
              <w:t>Overall impression of training – didn’t realise till end significance of being an ELSA and a little intimidated/does not inform when ELSA should seek help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110"/>
              </w:tabs>
            </w:pPr>
            <w:r w:rsidRPr="00240D9D">
              <w:t>Clinical supervision: learning about experiences of other ELSAs setting up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Clinical supervision: useful to share ideas about managing cases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Clinical supervision: opportunity to gain info on resources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335"/>
                <w:tab w:val="left" w:pos="4965"/>
              </w:tabs>
            </w:pPr>
            <w:r w:rsidRPr="00240D9D">
              <w:t>Paperwork in way of starting work with child – taken several months to complete and then abandoned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5715"/>
              </w:tabs>
            </w:pPr>
            <w:r w:rsidRPr="00240D9D">
              <w:t>Child 1:  Session 1: Understanding and talking about angry feelings – ELSA daunted – case requested by school and parents</w:t>
            </w:r>
            <w:r w:rsidRPr="00240D9D">
              <w:tab/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69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1: Child responsive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975"/>
              </w:tabs>
            </w:pPr>
            <w:r w:rsidRPr="00240D9D">
              <w:t>Child 1: Planning prior to meeting child – not used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70"/>
              </w:tabs>
            </w:pPr>
            <w:r w:rsidRPr="00240D9D">
              <w:t>Child 1: Session 2:  Calm feelings and calming techniques, feelings diary recap – positive rapport with child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1: Use of psychology to make sense of why child behaving as she does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960"/>
              </w:tabs>
            </w:pPr>
            <w:r w:rsidRPr="00240D9D">
              <w:t>Child 1: Session 3:  Friendship skills, how to improve and maintain friendships -  ELSA conflict with teacher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230"/>
              </w:tabs>
            </w:pPr>
            <w:r w:rsidRPr="00240D9D">
              <w:t>Group: Session 1: Introduction to Elsa sessions, becoming confident with each other -  encouraging children to talk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590"/>
                <w:tab w:val="left" w:pos="5490"/>
              </w:tabs>
            </w:pPr>
            <w:r w:rsidRPr="00240D9D">
              <w:t>Group: Session 2:  Getting to know all about each other – use of puppets for ice breaker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470"/>
              </w:tabs>
            </w:pPr>
            <w:r w:rsidRPr="00240D9D">
              <w:t>Group: Sessions 3:  Raising self esteem – attempting to meet the interest needs of all in the group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785"/>
              </w:tabs>
            </w:pPr>
            <w:r w:rsidRPr="00240D9D">
              <w:t>Group: Session 4: Child relationship difficulties with men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Group: Session 5: Confidence building; ELSA proud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79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Group: Session 6: Body language to express feelings; ELSA impressed with children’s knowledge; active sessions better than table-top activities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Lack of respect by staff members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Keeping activities simple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Ending ELSA involvement with child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Encouraging children to reflect on how to apply skills learnt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ELSA determining child needs more ELSA involvement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center" w:pos="3750"/>
              </w:tabs>
            </w:pPr>
            <w:r w:rsidRPr="00240D9D">
              <w:t>Parent seeking ELSA involvement/praise of ELSA work</w:t>
            </w:r>
            <w:r w:rsidRPr="00240D9D">
              <w:tab/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2: Child a worrier – overnight success of ELSA intervention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2: Raising self-esteem – use of puppets; ELSA surprised at how receptive very young children are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88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2: Acting out emotions – use of mirror; ELSA reflecting on use of mirrors for future work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89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Clinical supervision: opportunity to see others on similar learning curve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Clinical supervision: useful to gain EP feedback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ELSA’s advice for ELSAs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Pre-ELSA training impressions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Apprehensions how ELSA would be delivered in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94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Training Day 3: Discussion and IEBP (individual education/behaviour plan) useful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95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Improving Day 3 training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96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Post training research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97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Day 3 training puppets: positive aspects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98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Concerns Day 6: Bereavement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99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Day 6: Bereavement: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100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Day 6: ELSA presentation: Positive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Day 6: Helped SMT realise role of ELSA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Using ELSA in school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3945"/>
              </w:tabs>
            </w:pPr>
            <w:r w:rsidRPr="00240D9D">
              <w:t>Overall view of ELSA training – positive</w:t>
            </w:r>
            <w:r w:rsidRPr="00240D9D">
              <w:tab/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104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TA keen to get started, thoughts of how to organise file/resources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105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3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Referral process – positive comment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106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1: Session 1: Academic progress stalled, assessment of s/e does not match reality, as very shy more time needed to get to know child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107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1: Session 2: Getting to know child, assessment of how self-image, use of games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108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Child 1: Session 3: Working on self-esteem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109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945"/>
              </w:tabs>
            </w:pPr>
            <w:r w:rsidRPr="00240D9D">
              <w:t>Child 1: Session 4: Child’s future challenge in swimming and fears, working on imagination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110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Liaising with other professionals, eg, SALT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111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Session cancelled due to factors beyond control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112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pPr>
              <w:tabs>
                <w:tab w:val="left" w:pos="1335"/>
              </w:tabs>
            </w:pPr>
            <w:r w:rsidRPr="00240D9D">
              <w:t>Child 1: Session 5: Exploring what child can do well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113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Thoughts about possible future work with child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114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2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  <w:tr w:rsidR="00486400" w:rsidRPr="00240D9D" w:rsidTr="009342A3">
        <w:tc>
          <w:tcPr>
            <w:tcW w:w="7716" w:type="dxa"/>
          </w:tcPr>
          <w:p w:rsidR="00486400" w:rsidRPr="00240D9D" w:rsidRDefault="00486400" w:rsidP="009342A3">
            <w:r w:rsidRPr="00240D9D">
              <w:t>Positive outcome of ELSA intervention</w:t>
            </w:r>
          </w:p>
        </w:tc>
        <w:tc>
          <w:tcPr>
            <w:tcW w:w="789" w:type="dxa"/>
          </w:tcPr>
          <w:p w:rsidR="00486400" w:rsidRPr="00240D9D" w:rsidRDefault="00486400" w:rsidP="009342A3">
            <w:r w:rsidRPr="00240D9D">
              <w:t>115</w:t>
            </w:r>
          </w:p>
        </w:tc>
        <w:tc>
          <w:tcPr>
            <w:tcW w:w="832" w:type="dxa"/>
          </w:tcPr>
          <w:p w:rsidR="00486400" w:rsidRPr="00240D9D" w:rsidRDefault="00486400" w:rsidP="009342A3">
            <w:r w:rsidRPr="00240D9D">
              <w:t>1</w:t>
            </w:r>
          </w:p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832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  <w:tc>
          <w:tcPr>
            <w:tcW w:w="789" w:type="dxa"/>
          </w:tcPr>
          <w:p w:rsidR="00486400" w:rsidRPr="00240D9D" w:rsidRDefault="00486400" w:rsidP="009342A3"/>
        </w:tc>
      </w:tr>
    </w:tbl>
    <w:p w:rsidR="00486400" w:rsidRPr="00240D9D" w:rsidRDefault="00486400" w:rsidP="00486400"/>
    <w:p w:rsidR="00486400" w:rsidRDefault="00486400" w:rsidP="00486400">
      <w:r w:rsidRPr="00240D9D">
        <w:tab/>
      </w:r>
      <w:r w:rsidRPr="00240D9D">
        <w:tab/>
      </w:r>
      <w:r w:rsidRPr="00240D9D">
        <w:tab/>
      </w:r>
    </w:p>
    <w:p w:rsidR="00D23CCF" w:rsidRDefault="00D23CCF"/>
    <w:sectPr w:rsidR="00D23CCF" w:rsidSect="001A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10" w:right="1440" w:bottom="1440" w:left="1440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26" w:rsidRDefault="00D23C26" w:rsidP="009342A3">
      <w:pPr>
        <w:spacing w:after="0" w:line="240" w:lineRule="auto"/>
      </w:pPr>
      <w:r>
        <w:separator/>
      </w:r>
    </w:p>
  </w:endnote>
  <w:endnote w:type="continuationSeparator" w:id="0">
    <w:p w:rsidR="00D23C26" w:rsidRDefault="00D23C26" w:rsidP="0093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12" w:rsidRDefault="005F6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5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512" w:rsidRDefault="005F6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C26">
          <w:rPr>
            <w:noProof/>
          </w:rPr>
          <w:t>255</w:t>
        </w:r>
        <w:r>
          <w:rPr>
            <w:noProof/>
          </w:rPr>
          <w:fldChar w:fldCharType="end"/>
        </w:r>
      </w:p>
    </w:sdtContent>
  </w:sdt>
  <w:p w:rsidR="009342A3" w:rsidRDefault="005F6512">
    <w:pPr>
      <w:pStyle w:val="Footer"/>
    </w:pPr>
    <w:r>
      <w:t>Mary K Leighton – DEdPsy Thesis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12" w:rsidRDefault="005F65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26" w:rsidRDefault="00D23C26" w:rsidP="009342A3">
      <w:pPr>
        <w:spacing w:after="0" w:line="240" w:lineRule="auto"/>
      </w:pPr>
      <w:r>
        <w:separator/>
      </w:r>
    </w:p>
  </w:footnote>
  <w:footnote w:type="continuationSeparator" w:id="0">
    <w:p w:rsidR="00D23C26" w:rsidRDefault="00D23C26" w:rsidP="0093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12" w:rsidRDefault="005F65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12" w:rsidRDefault="005F6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12" w:rsidRDefault="005F6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00"/>
    <w:rsid w:val="00114B3D"/>
    <w:rsid w:val="00125EE5"/>
    <w:rsid w:val="001A2AE4"/>
    <w:rsid w:val="001E1061"/>
    <w:rsid w:val="00486400"/>
    <w:rsid w:val="005F6512"/>
    <w:rsid w:val="009342A3"/>
    <w:rsid w:val="009517F1"/>
    <w:rsid w:val="00A251AF"/>
    <w:rsid w:val="00D23C26"/>
    <w:rsid w:val="00D2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2A3"/>
  </w:style>
  <w:style w:type="paragraph" w:styleId="Footer">
    <w:name w:val="footer"/>
    <w:basedOn w:val="Normal"/>
    <w:link w:val="FooterChar"/>
    <w:uiPriority w:val="99"/>
    <w:unhideWhenUsed/>
    <w:rsid w:val="0093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2A3"/>
  </w:style>
  <w:style w:type="paragraph" w:styleId="Footer">
    <w:name w:val="footer"/>
    <w:basedOn w:val="Normal"/>
    <w:link w:val="FooterChar"/>
    <w:uiPriority w:val="99"/>
    <w:unhideWhenUsed/>
    <w:rsid w:val="00934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5</cp:revision>
  <dcterms:created xsi:type="dcterms:W3CDTF">2015-06-26T10:50:00Z</dcterms:created>
  <dcterms:modified xsi:type="dcterms:W3CDTF">2016-03-31T10:16:00Z</dcterms:modified>
</cp:coreProperties>
</file>