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B9A946" w14:textId="77777777" w:rsidR="002A0915" w:rsidRDefault="002A0915" w:rsidP="002A0915">
      <w:pPr>
        <w:ind w:left="720"/>
        <w:jc w:val="center"/>
        <w:rPr>
          <w:rFonts w:ascii="Arial" w:hAnsi="Arial" w:cs="Arial"/>
          <w:b/>
          <w:sz w:val="40"/>
          <w:szCs w:val="40"/>
        </w:rPr>
      </w:pPr>
    </w:p>
    <w:p w14:paraId="009FBE72" w14:textId="77777777" w:rsidR="002A0915" w:rsidRDefault="002A0915" w:rsidP="002A0915">
      <w:pPr>
        <w:ind w:left="720"/>
        <w:jc w:val="center"/>
        <w:rPr>
          <w:rFonts w:ascii="Arial" w:hAnsi="Arial" w:cs="Arial"/>
          <w:b/>
          <w:sz w:val="40"/>
          <w:szCs w:val="40"/>
        </w:rPr>
      </w:pPr>
      <w:r>
        <w:rPr>
          <w:rFonts w:ascii="Arial" w:hAnsi="Arial" w:cs="Arial"/>
          <w:b/>
          <w:noProof/>
          <w:sz w:val="40"/>
          <w:szCs w:val="40"/>
        </w:rPr>
        <w:drawing>
          <wp:inline distT="0" distB="0" distL="0" distR="0" wp14:anchorId="605F7060" wp14:editId="6678CAE2">
            <wp:extent cx="2844307" cy="1386602"/>
            <wp:effectExtent l="0" t="0" r="63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ffield_logo.jpg"/>
                    <pic:cNvPicPr/>
                  </pic:nvPicPr>
                  <pic:blipFill>
                    <a:blip r:embed="rId9">
                      <a:extLst>
                        <a:ext uri="{28A0092B-C50C-407E-A947-70E740481C1C}">
                          <a14:useLocalDpi xmlns:a14="http://schemas.microsoft.com/office/drawing/2010/main" val="0"/>
                        </a:ext>
                      </a:extLst>
                    </a:blip>
                    <a:stretch>
                      <a:fillRect/>
                    </a:stretch>
                  </pic:blipFill>
                  <pic:spPr>
                    <a:xfrm>
                      <a:off x="0" y="0"/>
                      <a:ext cx="2846986" cy="1387908"/>
                    </a:xfrm>
                    <a:prstGeom prst="rect">
                      <a:avLst/>
                    </a:prstGeom>
                  </pic:spPr>
                </pic:pic>
              </a:graphicData>
            </a:graphic>
          </wp:inline>
        </w:drawing>
      </w:r>
    </w:p>
    <w:p w14:paraId="430C2C86" w14:textId="77777777" w:rsidR="008F7CD6" w:rsidRDefault="008F7CD6" w:rsidP="002A0915">
      <w:pPr>
        <w:ind w:left="720"/>
        <w:jc w:val="center"/>
        <w:rPr>
          <w:rFonts w:ascii="Arial" w:hAnsi="Arial" w:cs="Arial"/>
          <w:b/>
          <w:sz w:val="40"/>
          <w:szCs w:val="40"/>
        </w:rPr>
      </w:pPr>
    </w:p>
    <w:p w14:paraId="0B59D0FE" w14:textId="77777777" w:rsidR="002A0915" w:rsidRDefault="002A0915" w:rsidP="00202DD0">
      <w:pPr>
        <w:ind w:left="720"/>
        <w:jc w:val="center"/>
        <w:rPr>
          <w:rFonts w:ascii="Arial" w:hAnsi="Arial" w:cs="Arial"/>
          <w:b/>
          <w:sz w:val="40"/>
          <w:szCs w:val="40"/>
        </w:rPr>
      </w:pPr>
    </w:p>
    <w:p w14:paraId="0FB34EE2" w14:textId="00DDC547" w:rsidR="002A0915" w:rsidRPr="000408BA" w:rsidRDefault="002A0915" w:rsidP="00202DD0">
      <w:pPr>
        <w:ind w:left="900"/>
        <w:jc w:val="center"/>
        <w:rPr>
          <w:rFonts w:ascii="Arial" w:hAnsi="Arial" w:cs="Arial"/>
          <w:b/>
          <w:sz w:val="36"/>
          <w:szCs w:val="36"/>
        </w:rPr>
      </w:pPr>
      <w:r w:rsidRPr="000408BA">
        <w:rPr>
          <w:rFonts w:ascii="Arial" w:hAnsi="Arial" w:cs="Arial"/>
          <w:b/>
          <w:sz w:val="36"/>
          <w:szCs w:val="36"/>
        </w:rPr>
        <w:t xml:space="preserve">The value of advanced imaging in clinical </w:t>
      </w:r>
      <w:r w:rsidR="00202DD0">
        <w:rPr>
          <w:rFonts w:ascii="Arial" w:hAnsi="Arial" w:cs="Arial"/>
          <w:b/>
          <w:sz w:val="36"/>
          <w:szCs w:val="36"/>
        </w:rPr>
        <w:t xml:space="preserve">                                       </w:t>
      </w:r>
      <w:r w:rsidRPr="000408BA">
        <w:rPr>
          <w:rFonts w:ascii="Arial" w:hAnsi="Arial" w:cs="Arial"/>
          <w:b/>
          <w:sz w:val="36"/>
          <w:szCs w:val="36"/>
        </w:rPr>
        <w:t>obstetrics</w:t>
      </w:r>
    </w:p>
    <w:p w14:paraId="6CE5F254" w14:textId="77777777" w:rsidR="002A0915" w:rsidRPr="000408BA" w:rsidRDefault="002A0915" w:rsidP="002A0915">
      <w:pPr>
        <w:rPr>
          <w:rFonts w:ascii="Arial" w:hAnsi="Arial" w:cs="Arial"/>
          <w:sz w:val="36"/>
          <w:szCs w:val="36"/>
        </w:rPr>
      </w:pPr>
    </w:p>
    <w:p w14:paraId="4C8E67E1" w14:textId="77777777" w:rsidR="002A0915" w:rsidRPr="000408BA" w:rsidRDefault="002A0915" w:rsidP="002A0915">
      <w:pPr>
        <w:rPr>
          <w:rFonts w:ascii="Arial" w:hAnsi="Arial" w:cs="Arial"/>
          <w:sz w:val="36"/>
          <w:szCs w:val="36"/>
        </w:rPr>
      </w:pPr>
      <w:r w:rsidRPr="000408BA">
        <w:rPr>
          <w:rFonts w:ascii="Arial" w:hAnsi="Arial" w:cs="Arial"/>
          <w:sz w:val="36"/>
          <w:szCs w:val="36"/>
        </w:rPr>
        <w:t xml:space="preserve"> </w:t>
      </w:r>
      <w:sdt>
        <w:sdtPr>
          <w:rPr>
            <w:rFonts w:ascii="Arial" w:eastAsiaTheme="majorEastAsia" w:hAnsi="Arial" w:cs="Arial"/>
            <w:sz w:val="36"/>
            <w:szCs w:val="36"/>
          </w:rPr>
          <w:alias w:val="Title"/>
          <w:id w:val="-251581067"/>
          <w:showingPlcHdr/>
          <w:dataBinding w:prefixMappings="xmlns:ns0='http://schemas.openxmlformats.org/package/2006/metadata/core-properties' xmlns:ns1='http://purl.org/dc/elements/1.1/'" w:xpath="/ns0:coreProperties[1]/ns1:title[1]" w:storeItemID="{6C3C8BC8-F283-45AE-878A-BAB7291924A1}"/>
          <w:text/>
        </w:sdtPr>
        <w:sdtContent>
          <w:r w:rsidRPr="000408BA">
            <w:rPr>
              <w:rFonts w:ascii="Arial" w:eastAsiaTheme="majorEastAsia" w:hAnsi="Arial" w:cs="Arial"/>
              <w:sz w:val="36"/>
              <w:szCs w:val="36"/>
            </w:rPr>
            <w:t xml:space="preserve">     </w:t>
          </w:r>
        </w:sdtContent>
      </w:sdt>
    </w:p>
    <w:sdt>
      <w:sdtPr>
        <w:rPr>
          <w:rFonts w:ascii="Arial" w:eastAsiaTheme="majorEastAsia" w:hAnsi="Arial" w:cs="Arial"/>
          <w:sz w:val="36"/>
          <w:szCs w:val="36"/>
        </w:rPr>
        <w:alias w:val="Title"/>
        <w:id w:val="15524250"/>
        <w:showingPlcHdr/>
        <w:dataBinding w:prefixMappings="xmlns:ns0='http://schemas.openxmlformats.org/package/2006/metadata/core-properties' xmlns:ns1='http://purl.org/dc/elements/1.1/'" w:xpath="/ns0:coreProperties[1]/ns1:title[1]" w:storeItemID="{6C3C8BC8-F283-45AE-878A-BAB7291924A1}"/>
        <w:text/>
      </w:sdtPr>
      <w:sdtContent>
        <w:p w14:paraId="0E33FF6E" w14:textId="77777777" w:rsidR="002A0915" w:rsidRPr="000408BA" w:rsidRDefault="002A0915" w:rsidP="002A0915">
          <w:pPr>
            <w:rPr>
              <w:rFonts w:ascii="Arial" w:hAnsi="Arial" w:cs="Arial"/>
              <w:sz w:val="36"/>
              <w:szCs w:val="36"/>
            </w:rPr>
          </w:pPr>
          <w:r w:rsidRPr="000408BA">
            <w:rPr>
              <w:rFonts w:ascii="Arial" w:eastAsiaTheme="majorEastAsia" w:hAnsi="Arial" w:cs="Arial"/>
              <w:sz w:val="36"/>
              <w:szCs w:val="36"/>
            </w:rPr>
            <w:t xml:space="preserve">     </w:t>
          </w:r>
        </w:p>
      </w:sdtContent>
    </w:sdt>
    <w:p w14:paraId="7BDAC685" w14:textId="3772D5BE" w:rsidR="002A0915" w:rsidRPr="000408BA" w:rsidRDefault="0054056A" w:rsidP="009701BC">
      <w:pPr>
        <w:jc w:val="both"/>
        <w:rPr>
          <w:rFonts w:ascii="Arial" w:hAnsi="Arial" w:cs="Arial"/>
          <w:sz w:val="36"/>
          <w:szCs w:val="36"/>
        </w:rPr>
      </w:pPr>
      <w:sdt>
        <w:sdtPr>
          <w:rPr>
            <w:rFonts w:ascii="Arial" w:eastAsiaTheme="majorEastAsia" w:hAnsi="Arial" w:cs="Arial"/>
            <w:sz w:val="36"/>
            <w:szCs w:val="36"/>
          </w:rPr>
          <w:alias w:val="Title"/>
          <w:id w:val="-1520459293"/>
          <w:showingPlcHdr/>
          <w:dataBinding w:prefixMappings="xmlns:ns0='http://schemas.openxmlformats.org/package/2006/metadata/core-properties' xmlns:ns1='http://purl.org/dc/elements/1.1/'" w:xpath="/ns0:coreProperties[1]/ns1:title[1]" w:storeItemID="{6C3C8BC8-F283-45AE-878A-BAB7291924A1}"/>
          <w:text/>
        </w:sdtPr>
        <w:sdtContent>
          <w:r w:rsidR="002A0915" w:rsidRPr="000408BA">
            <w:rPr>
              <w:rFonts w:ascii="Arial" w:eastAsiaTheme="majorEastAsia" w:hAnsi="Arial" w:cs="Arial"/>
              <w:sz w:val="36"/>
              <w:szCs w:val="36"/>
            </w:rPr>
            <w:t xml:space="preserve">     </w:t>
          </w:r>
        </w:sdtContent>
      </w:sdt>
      <w:r w:rsidR="00DE4350" w:rsidRPr="000408BA">
        <w:rPr>
          <w:rFonts w:ascii="Arial" w:hAnsi="Arial" w:cs="Arial"/>
          <w:sz w:val="36"/>
          <w:szCs w:val="36"/>
        </w:rPr>
        <w:tab/>
      </w:r>
      <w:r w:rsidR="00DE4350" w:rsidRPr="000408BA">
        <w:rPr>
          <w:rFonts w:ascii="Arial" w:hAnsi="Arial" w:cs="Arial"/>
          <w:sz w:val="36"/>
          <w:szCs w:val="36"/>
        </w:rPr>
        <w:tab/>
      </w:r>
      <w:r w:rsidR="00DE4350" w:rsidRPr="000408BA">
        <w:rPr>
          <w:rFonts w:ascii="Arial" w:hAnsi="Arial" w:cs="Arial"/>
          <w:sz w:val="36"/>
          <w:szCs w:val="36"/>
        </w:rPr>
        <w:tab/>
      </w:r>
      <w:r w:rsidR="00DE4350" w:rsidRPr="000408BA">
        <w:rPr>
          <w:rFonts w:ascii="Arial" w:hAnsi="Arial" w:cs="Arial"/>
          <w:sz w:val="36"/>
          <w:szCs w:val="36"/>
        </w:rPr>
        <w:tab/>
      </w:r>
      <w:r w:rsidR="00DE4350" w:rsidRPr="000408BA">
        <w:rPr>
          <w:rFonts w:ascii="Arial" w:hAnsi="Arial" w:cs="Arial"/>
          <w:sz w:val="36"/>
          <w:szCs w:val="36"/>
        </w:rPr>
        <w:tab/>
      </w:r>
      <w:r w:rsidR="009701BC" w:rsidRPr="000408BA">
        <w:rPr>
          <w:rFonts w:ascii="Arial" w:hAnsi="Arial" w:cs="Arial"/>
          <w:sz w:val="36"/>
          <w:szCs w:val="36"/>
        </w:rPr>
        <w:t xml:space="preserve">         </w:t>
      </w:r>
      <w:r w:rsidR="009E1ABA" w:rsidRPr="000408BA">
        <w:rPr>
          <w:rFonts w:ascii="Arial" w:hAnsi="Arial" w:cs="Arial"/>
          <w:b/>
          <w:sz w:val="36"/>
          <w:szCs w:val="36"/>
        </w:rPr>
        <w:t>B</w:t>
      </w:r>
      <w:r w:rsidR="002A0915" w:rsidRPr="000408BA">
        <w:rPr>
          <w:rFonts w:ascii="Arial" w:hAnsi="Arial" w:cs="Arial"/>
          <w:b/>
          <w:sz w:val="36"/>
          <w:szCs w:val="36"/>
        </w:rPr>
        <w:t>y</w:t>
      </w:r>
    </w:p>
    <w:p w14:paraId="12FED8ED" w14:textId="77777777" w:rsidR="002A0915" w:rsidRPr="000408BA" w:rsidRDefault="002A0915" w:rsidP="002A0915">
      <w:pPr>
        <w:ind w:left="2880" w:firstLine="720"/>
        <w:rPr>
          <w:rFonts w:ascii="Arial" w:hAnsi="Arial" w:cs="Arial"/>
          <w:sz w:val="36"/>
          <w:szCs w:val="36"/>
        </w:rPr>
      </w:pPr>
    </w:p>
    <w:p w14:paraId="55D4B245" w14:textId="77777777" w:rsidR="002A0915" w:rsidRPr="000408BA" w:rsidRDefault="002A0915" w:rsidP="009701BC">
      <w:pPr>
        <w:ind w:left="2160" w:firstLine="720"/>
        <w:rPr>
          <w:rFonts w:ascii="Arial" w:hAnsi="Arial" w:cs="Arial"/>
          <w:b/>
          <w:sz w:val="36"/>
          <w:szCs w:val="36"/>
        </w:rPr>
      </w:pPr>
      <w:r w:rsidRPr="000408BA">
        <w:rPr>
          <w:rFonts w:ascii="Arial" w:hAnsi="Arial" w:cs="Arial"/>
          <w:b/>
          <w:sz w:val="36"/>
          <w:szCs w:val="36"/>
        </w:rPr>
        <w:t>Dr. Nadia</w:t>
      </w:r>
      <w:r w:rsidR="009E1ABA" w:rsidRPr="000408BA">
        <w:rPr>
          <w:rFonts w:ascii="Arial" w:hAnsi="Arial" w:cs="Arial"/>
          <w:b/>
          <w:sz w:val="36"/>
          <w:szCs w:val="36"/>
        </w:rPr>
        <w:t xml:space="preserve"> S. A.</w:t>
      </w:r>
      <w:r w:rsidRPr="000408BA">
        <w:rPr>
          <w:rFonts w:ascii="Arial" w:hAnsi="Arial" w:cs="Arial"/>
          <w:b/>
          <w:sz w:val="36"/>
          <w:szCs w:val="36"/>
        </w:rPr>
        <w:t xml:space="preserve"> Rahaim</w:t>
      </w:r>
    </w:p>
    <w:p w14:paraId="4D816CFB" w14:textId="01BEA3FB" w:rsidR="008F7CD6" w:rsidRPr="000408BA" w:rsidRDefault="003264C7" w:rsidP="00D8656D">
      <w:pPr>
        <w:ind w:left="3600" w:firstLine="720"/>
        <w:rPr>
          <w:rFonts w:ascii="Arial" w:hAnsi="Arial" w:cs="Arial"/>
          <w:b/>
          <w:sz w:val="32"/>
          <w:szCs w:val="32"/>
        </w:rPr>
      </w:pPr>
      <w:r w:rsidRPr="000408BA">
        <w:rPr>
          <w:rFonts w:ascii="Arial" w:hAnsi="Arial" w:cs="Arial"/>
          <w:b/>
          <w:sz w:val="32"/>
          <w:szCs w:val="32"/>
        </w:rPr>
        <w:t>M</w:t>
      </w:r>
      <w:r w:rsidR="00D8656D" w:rsidRPr="000408BA">
        <w:rPr>
          <w:rFonts w:ascii="Arial" w:hAnsi="Arial" w:cs="Arial"/>
          <w:b/>
          <w:sz w:val="32"/>
          <w:szCs w:val="32"/>
        </w:rPr>
        <w:t>BSc &amp; MSc</w:t>
      </w:r>
    </w:p>
    <w:p w14:paraId="793EB797" w14:textId="77777777" w:rsidR="008F7CD6" w:rsidRPr="000408BA" w:rsidRDefault="008F7CD6" w:rsidP="009E1ABA">
      <w:pPr>
        <w:ind w:left="2160" w:firstLine="720"/>
        <w:rPr>
          <w:rFonts w:ascii="Arial" w:hAnsi="Arial" w:cs="Arial"/>
          <w:b/>
          <w:sz w:val="32"/>
          <w:szCs w:val="32"/>
        </w:rPr>
      </w:pPr>
    </w:p>
    <w:p w14:paraId="761616F6" w14:textId="77777777" w:rsidR="008F7CD6" w:rsidRPr="000408BA" w:rsidRDefault="008F7CD6" w:rsidP="009E1ABA">
      <w:pPr>
        <w:ind w:left="2160" w:firstLine="720"/>
        <w:rPr>
          <w:rFonts w:ascii="Arial" w:hAnsi="Arial" w:cs="Arial"/>
          <w:b/>
          <w:sz w:val="32"/>
          <w:szCs w:val="32"/>
        </w:rPr>
      </w:pPr>
    </w:p>
    <w:p w14:paraId="5BC7E76B" w14:textId="77777777" w:rsidR="002A0915" w:rsidRPr="000408BA" w:rsidRDefault="002A0915" w:rsidP="002A0915">
      <w:pPr>
        <w:rPr>
          <w:rFonts w:ascii="Arial" w:hAnsi="Arial" w:cs="Arial"/>
          <w:sz w:val="32"/>
          <w:szCs w:val="32"/>
        </w:rPr>
      </w:pPr>
    </w:p>
    <w:p w14:paraId="1F05D25C" w14:textId="77777777" w:rsidR="002A0915" w:rsidRPr="000408BA" w:rsidRDefault="002A0915" w:rsidP="002A0915">
      <w:pPr>
        <w:rPr>
          <w:rFonts w:ascii="Arial" w:hAnsi="Arial" w:cs="Arial"/>
          <w:sz w:val="32"/>
          <w:szCs w:val="32"/>
        </w:rPr>
      </w:pPr>
    </w:p>
    <w:p w14:paraId="3D63C8C5" w14:textId="568CE8C3" w:rsidR="002A0915" w:rsidRPr="000408BA" w:rsidRDefault="00D310C9" w:rsidP="00DE4350">
      <w:pPr>
        <w:jc w:val="center"/>
        <w:rPr>
          <w:rFonts w:ascii="Arial" w:hAnsi="Arial" w:cs="Arial"/>
          <w:b/>
          <w:sz w:val="28"/>
          <w:szCs w:val="28"/>
        </w:rPr>
      </w:pPr>
      <w:r w:rsidRPr="000408BA">
        <w:rPr>
          <w:rFonts w:ascii="Arial" w:hAnsi="Arial" w:cs="Arial"/>
          <w:b/>
          <w:sz w:val="28"/>
          <w:szCs w:val="28"/>
        </w:rPr>
        <w:t>A thesis submitted to the U</w:t>
      </w:r>
      <w:r w:rsidR="002A0915" w:rsidRPr="000408BA">
        <w:rPr>
          <w:rFonts w:ascii="Arial" w:hAnsi="Arial" w:cs="Arial"/>
          <w:b/>
          <w:sz w:val="28"/>
          <w:szCs w:val="28"/>
        </w:rPr>
        <w:t>niversity of Sheffield</w:t>
      </w:r>
      <w:r w:rsidRPr="000408BA">
        <w:rPr>
          <w:rFonts w:ascii="Arial" w:hAnsi="Arial" w:cs="Arial"/>
          <w:b/>
          <w:sz w:val="28"/>
          <w:szCs w:val="28"/>
        </w:rPr>
        <w:t xml:space="preserve"> for the degree of Medical Doctorate </w:t>
      </w:r>
    </w:p>
    <w:p w14:paraId="487BC5FD" w14:textId="77777777" w:rsidR="008F7CD6" w:rsidRPr="000408BA" w:rsidRDefault="008F7CD6" w:rsidP="002A0915">
      <w:pPr>
        <w:rPr>
          <w:rFonts w:ascii="Arial" w:hAnsi="Arial" w:cs="Arial"/>
          <w:b/>
          <w:sz w:val="28"/>
          <w:szCs w:val="28"/>
        </w:rPr>
      </w:pPr>
    </w:p>
    <w:p w14:paraId="381A13FF" w14:textId="77777777" w:rsidR="002A0915" w:rsidRPr="000408BA" w:rsidRDefault="002A0915" w:rsidP="002A0915">
      <w:pPr>
        <w:rPr>
          <w:rFonts w:ascii="Arial" w:hAnsi="Arial" w:cs="Arial"/>
          <w:b/>
          <w:sz w:val="28"/>
          <w:szCs w:val="28"/>
        </w:rPr>
      </w:pPr>
    </w:p>
    <w:p w14:paraId="5B7DDCBA" w14:textId="77777777" w:rsidR="009E1ABA" w:rsidRPr="000408BA" w:rsidRDefault="009E1ABA" w:rsidP="002A0915">
      <w:pPr>
        <w:rPr>
          <w:rFonts w:ascii="Arial" w:hAnsi="Arial" w:cs="Arial"/>
          <w:b/>
          <w:sz w:val="28"/>
          <w:szCs w:val="28"/>
        </w:rPr>
      </w:pPr>
    </w:p>
    <w:p w14:paraId="0689A32A" w14:textId="77777777" w:rsidR="002A0915" w:rsidRPr="000408BA" w:rsidRDefault="002A0915" w:rsidP="00DE4350">
      <w:pPr>
        <w:ind w:left="1440" w:firstLine="720"/>
        <w:rPr>
          <w:rFonts w:ascii="Arial" w:hAnsi="Arial" w:cs="Arial"/>
          <w:b/>
          <w:sz w:val="28"/>
          <w:szCs w:val="28"/>
        </w:rPr>
      </w:pPr>
      <w:r w:rsidRPr="000408BA">
        <w:rPr>
          <w:rFonts w:ascii="Arial" w:hAnsi="Arial" w:cs="Arial"/>
          <w:b/>
          <w:sz w:val="28"/>
          <w:szCs w:val="28"/>
        </w:rPr>
        <w:t>Department of Human Metabolism</w:t>
      </w:r>
    </w:p>
    <w:p w14:paraId="694542B2" w14:textId="77777777" w:rsidR="002A0915" w:rsidRPr="000408BA" w:rsidRDefault="002A0915" w:rsidP="002A0915">
      <w:pPr>
        <w:rPr>
          <w:rFonts w:ascii="Arial" w:hAnsi="Arial" w:cs="Arial"/>
          <w:b/>
          <w:sz w:val="28"/>
          <w:szCs w:val="28"/>
        </w:rPr>
      </w:pPr>
    </w:p>
    <w:p w14:paraId="16EFE254" w14:textId="77777777" w:rsidR="002A0915" w:rsidRPr="000408BA" w:rsidRDefault="002A0915" w:rsidP="00DE4350">
      <w:pPr>
        <w:rPr>
          <w:rFonts w:ascii="Arial" w:hAnsi="Arial" w:cs="Arial"/>
          <w:b/>
          <w:sz w:val="32"/>
          <w:szCs w:val="32"/>
        </w:rPr>
      </w:pPr>
    </w:p>
    <w:p w14:paraId="0BCA7587" w14:textId="77777777" w:rsidR="009E1ABA" w:rsidRPr="000408BA" w:rsidRDefault="002A0915" w:rsidP="00DE4350">
      <w:pPr>
        <w:ind w:left="2880" w:firstLine="720"/>
        <w:rPr>
          <w:rFonts w:ascii="Arial" w:hAnsi="Arial" w:cs="Arial"/>
          <w:b/>
          <w:sz w:val="32"/>
          <w:szCs w:val="32"/>
        </w:rPr>
      </w:pPr>
      <w:r w:rsidRPr="000408BA">
        <w:rPr>
          <w:rFonts w:ascii="Arial" w:hAnsi="Arial" w:cs="Arial"/>
          <w:b/>
          <w:sz w:val="32"/>
          <w:szCs w:val="32"/>
        </w:rPr>
        <w:t>October 2015</w:t>
      </w:r>
    </w:p>
    <w:p w14:paraId="710B7AAE" w14:textId="77777777" w:rsidR="009E1ABA" w:rsidRPr="000408BA" w:rsidRDefault="009E1ABA" w:rsidP="009E1ABA">
      <w:pPr>
        <w:rPr>
          <w:rFonts w:ascii="Arial" w:hAnsi="Arial" w:cs="Arial"/>
          <w:b/>
          <w:sz w:val="28"/>
          <w:szCs w:val="28"/>
        </w:rPr>
      </w:pPr>
    </w:p>
    <w:p w14:paraId="4F676708" w14:textId="77777777" w:rsidR="008F7CD6" w:rsidRPr="000408BA" w:rsidRDefault="008F7CD6" w:rsidP="009E1ABA">
      <w:pPr>
        <w:rPr>
          <w:rFonts w:ascii="Arial" w:hAnsi="Arial" w:cs="Arial"/>
          <w:b/>
          <w:sz w:val="28"/>
          <w:szCs w:val="28"/>
        </w:rPr>
      </w:pPr>
    </w:p>
    <w:p w14:paraId="606E5FB8" w14:textId="77777777" w:rsidR="009E1ABA" w:rsidRPr="000408BA" w:rsidRDefault="009E1ABA" w:rsidP="009E1ABA">
      <w:pPr>
        <w:rPr>
          <w:rFonts w:ascii="Arial" w:hAnsi="Arial" w:cs="Arial"/>
          <w:b/>
          <w:sz w:val="28"/>
          <w:szCs w:val="28"/>
        </w:rPr>
      </w:pPr>
    </w:p>
    <w:p w14:paraId="055AEF16" w14:textId="77777777" w:rsidR="009E1ABA" w:rsidRPr="000408BA" w:rsidRDefault="009E1ABA" w:rsidP="009E1ABA">
      <w:pPr>
        <w:rPr>
          <w:rFonts w:ascii="Arial" w:hAnsi="Arial" w:cs="Arial"/>
          <w:b/>
          <w:sz w:val="28"/>
          <w:szCs w:val="28"/>
        </w:rPr>
      </w:pPr>
    </w:p>
    <w:p w14:paraId="165AAA9F" w14:textId="77777777" w:rsidR="009E1ABA" w:rsidRPr="000408BA" w:rsidRDefault="009E1ABA" w:rsidP="009E1ABA">
      <w:pPr>
        <w:rPr>
          <w:rFonts w:ascii="Arial" w:hAnsi="Arial" w:cs="Arial"/>
          <w:b/>
          <w:sz w:val="28"/>
          <w:szCs w:val="28"/>
        </w:rPr>
      </w:pPr>
    </w:p>
    <w:p w14:paraId="2F5046C4" w14:textId="77777777" w:rsidR="009E1ABA" w:rsidRPr="000408BA" w:rsidRDefault="009E1ABA" w:rsidP="00DE4350">
      <w:pPr>
        <w:jc w:val="center"/>
        <w:rPr>
          <w:rFonts w:ascii="Arial" w:hAnsi="Arial" w:cs="Arial"/>
          <w:b/>
          <w:sz w:val="28"/>
          <w:szCs w:val="28"/>
        </w:rPr>
      </w:pPr>
      <w:r w:rsidRPr="000408BA">
        <w:rPr>
          <w:rFonts w:ascii="Arial" w:hAnsi="Arial" w:cs="Arial"/>
          <w:b/>
          <w:sz w:val="28"/>
          <w:szCs w:val="28"/>
        </w:rPr>
        <w:t>Academic Unit of Reproductive and Developmental Medicine</w:t>
      </w:r>
    </w:p>
    <w:p w14:paraId="4DFEA73F" w14:textId="77777777" w:rsidR="00B0378D" w:rsidRPr="000408BA" w:rsidRDefault="00B0378D" w:rsidP="00BB5877">
      <w:pPr>
        <w:spacing w:line="360" w:lineRule="auto"/>
        <w:jc w:val="both"/>
        <w:rPr>
          <w:rFonts w:ascii="Arial" w:hAnsi="Arial" w:cs="Arial"/>
          <w:b/>
        </w:rPr>
      </w:pPr>
    </w:p>
    <w:p w14:paraId="5949D525" w14:textId="1AD524B2" w:rsidR="00BB5877" w:rsidRPr="00DE4B47" w:rsidRDefault="00BB5877" w:rsidP="00E150DD">
      <w:pPr>
        <w:pStyle w:val="Heading1"/>
        <w:numPr>
          <w:ilvl w:val="0"/>
          <w:numId w:val="0"/>
        </w:numPr>
        <w:spacing w:line="480" w:lineRule="auto"/>
        <w:jc w:val="both"/>
        <w:rPr>
          <w:sz w:val="24"/>
          <w:szCs w:val="24"/>
        </w:rPr>
      </w:pPr>
      <w:bookmarkStart w:id="0" w:name="_Toc319528910"/>
      <w:r w:rsidRPr="00DE4B47">
        <w:rPr>
          <w:sz w:val="24"/>
          <w:szCs w:val="24"/>
        </w:rPr>
        <w:lastRenderedPageBreak/>
        <w:t>Abstract</w:t>
      </w:r>
      <w:bookmarkEnd w:id="0"/>
    </w:p>
    <w:p w14:paraId="3387AF22" w14:textId="49177875" w:rsidR="00BB5877" w:rsidRPr="00DE4B47" w:rsidRDefault="00BB5877" w:rsidP="00DE4B47">
      <w:pPr>
        <w:spacing w:line="480" w:lineRule="auto"/>
        <w:jc w:val="both"/>
        <w:rPr>
          <w:rFonts w:ascii="Arial" w:hAnsi="Arial" w:cs="Arial"/>
        </w:rPr>
      </w:pPr>
      <w:r w:rsidRPr="00DE4B47">
        <w:rPr>
          <w:rFonts w:ascii="Arial" w:hAnsi="Arial" w:cs="Arial"/>
        </w:rPr>
        <w:t xml:space="preserve">Developments in fetal medicine and invasive surgical procedures have emphasized the importance of having precise diagnosis before delivery. Antenatal diagnosis plays a major role in the management strategy in obstetric practice. </w:t>
      </w:r>
      <w:r w:rsidR="007430B6" w:rsidRPr="00F52573">
        <w:rPr>
          <w:rFonts w:ascii="Arial" w:hAnsi="Arial" w:cs="Arial"/>
        </w:rPr>
        <w:t>Magnetic Resonance imaging</w:t>
      </w:r>
      <w:r w:rsidR="007430B6" w:rsidRPr="00DE4B47">
        <w:rPr>
          <w:rFonts w:ascii="Arial" w:hAnsi="Arial" w:cs="Arial"/>
        </w:rPr>
        <w:t xml:space="preserve"> </w:t>
      </w:r>
      <w:r w:rsidR="007430B6">
        <w:rPr>
          <w:rFonts w:ascii="Arial" w:hAnsi="Arial" w:cs="Arial"/>
        </w:rPr>
        <w:t>(</w:t>
      </w:r>
      <w:r w:rsidRPr="00DE4B47">
        <w:rPr>
          <w:rFonts w:ascii="Arial" w:hAnsi="Arial" w:cs="Arial"/>
        </w:rPr>
        <w:t>MRI</w:t>
      </w:r>
      <w:r w:rsidR="007430B6">
        <w:rPr>
          <w:rFonts w:ascii="Arial" w:hAnsi="Arial" w:cs="Arial"/>
        </w:rPr>
        <w:t>)</w:t>
      </w:r>
      <w:r w:rsidRPr="00DE4B47">
        <w:rPr>
          <w:rFonts w:ascii="Arial" w:hAnsi="Arial" w:cs="Arial"/>
        </w:rPr>
        <w:t xml:space="preserve"> value in obstetric clinic is evolving rapidly but its use </w:t>
      </w:r>
      <w:r w:rsidR="000735A3">
        <w:rPr>
          <w:rFonts w:ascii="Arial" w:hAnsi="Arial" w:cs="Arial"/>
        </w:rPr>
        <w:t xml:space="preserve">is </w:t>
      </w:r>
      <w:r w:rsidRPr="00DE4B47">
        <w:rPr>
          <w:rFonts w:ascii="Arial" w:hAnsi="Arial" w:cs="Arial"/>
        </w:rPr>
        <w:t xml:space="preserve">still restricted in a narrow scope of the practice. </w:t>
      </w:r>
    </w:p>
    <w:p w14:paraId="77566DE3" w14:textId="77777777" w:rsidR="00BB5877" w:rsidRPr="00DE4B47" w:rsidRDefault="00BB5877" w:rsidP="00DE4B47">
      <w:pPr>
        <w:spacing w:line="480" w:lineRule="auto"/>
        <w:jc w:val="both"/>
        <w:rPr>
          <w:rFonts w:ascii="Arial" w:hAnsi="Arial" w:cs="Arial"/>
        </w:rPr>
      </w:pPr>
    </w:p>
    <w:p w14:paraId="49C28E32" w14:textId="350886E9" w:rsidR="00BB5877" w:rsidRPr="00DE4B47" w:rsidRDefault="00BB5877" w:rsidP="00DE4B47">
      <w:pPr>
        <w:spacing w:line="480" w:lineRule="auto"/>
        <w:jc w:val="both"/>
        <w:rPr>
          <w:rFonts w:ascii="Arial" w:hAnsi="Arial" w:cs="Arial"/>
        </w:rPr>
      </w:pPr>
      <w:r w:rsidRPr="00DE4B47">
        <w:rPr>
          <w:rFonts w:ascii="Arial" w:hAnsi="Arial" w:cs="Arial"/>
        </w:rPr>
        <w:t xml:space="preserve">Placental adhesion disorder </w:t>
      </w:r>
      <w:r w:rsidR="000735A3">
        <w:rPr>
          <w:rFonts w:ascii="Arial" w:hAnsi="Arial" w:cs="Arial"/>
        </w:rPr>
        <w:t xml:space="preserve">(PAD) </w:t>
      </w:r>
      <w:r w:rsidRPr="00DE4B47">
        <w:rPr>
          <w:rFonts w:ascii="Arial" w:hAnsi="Arial" w:cs="Arial"/>
        </w:rPr>
        <w:t>is a sever</w:t>
      </w:r>
      <w:r w:rsidR="000735A3">
        <w:rPr>
          <w:rFonts w:ascii="Arial" w:hAnsi="Arial" w:cs="Arial"/>
        </w:rPr>
        <w:t>e</w:t>
      </w:r>
      <w:r w:rsidRPr="00DE4B47">
        <w:rPr>
          <w:rFonts w:ascii="Arial" w:hAnsi="Arial" w:cs="Arial"/>
        </w:rPr>
        <w:t xml:space="preserve"> complication of pregnancy associated with catastrophic postpartum haemorrhage (PPH) if placenta detachment has been attempted at labour. There are three categories of placental invasion, accreta, increta and percreta, at which the severity of the condition is increasing with the depth of invasion.  The incidence of </w:t>
      </w:r>
      <w:r w:rsidR="000735A3">
        <w:rPr>
          <w:rFonts w:ascii="Arial" w:hAnsi="Arial" w:cs="Arial"/>
        </w:rPr>
        <w:t xml:space="preserve">PAD is </w:t>
      </w:r>
      <w:r w:rsidR="007430B6">
        <w:rPr>
          <w:rFonts w:ascii="Arial" w:hAnsi="Arial" w:cs="Arial"/>
        </w:rPr>
        <w:t>increasing;</w:t>
      </w:r>
      <w:r w:rsidR="000735A3">
        <w:rPr>
          <w:rFonts w:ascii="Arial" w:hAnsi="Arial" w:cs="Arial"/>
        </w:rPr>
        <w:t xml:space="preserve"> t</w:t>
      </w:r>
      <w:r w:rsidRPr="00DE4B47">
        <w:rPr>
          <w:rFonts w:ascii="Arial" w:hAnsi="Arial" w:cs="Arial"/>
        </w:rPr>
        <w:t xml:space="preserve">herefore accurate antenatal diagnosis is fundamental for safe delivery by </w:t>
      </w:r>
      <w:r w:rsidR="000735A3">
        <w:rPr>
          <w:rFonts w:ascii="Arial" w:hAnsi="Arial" w:cs="Arial"/>
        </w:rPr>
        <w:t>allowing</w:t>
      </w:r>
      <w:r w:rsidRPr="00DE4B47">
        <w:rPr>
          <w:rFonts w:ascii="Arial" w:hAnsi="Arial" w:cs="Arial"/>
        </w:rPr>
        <w:t xml:space="preserve"> </w:t>
      </w:r>
      <w:r w:rsidR="000735A3">
        <w:rPr>
          <w:rFonts w:ascii="Arial" w:hAnsi="Arial" w:cs="Arial"/>
        </w:rPr>
        <w:t>planning and preparation for delivery by the</w:t>
      </w:r>
      <w:r w:rsidRPr="00DE4B47">
        <w:rPr>
          <w:rFonts w:ascii="Arial" w:hAnsi="Arial" w:cs="Arial"/>
        </w:rPr>
        <w:t xml:space="preserve"> multidisciplinary team. The diagnostic characteristic</w:t>
      </w:r>
      <w:r w:rsidR="000735A3">
        <w:rPr>
          <w:rFonts w:ascii="Arial" w:hAnsi="Arial" w:cs="Arial"/>
        </w:rPr>
        <w:t>s</w:t>
      </w:r>
      <w:r w:rsidRPr="00DE4B47">
        <w:rPr>
          <w:rFonts w:ascii="Arial" w:hAnsi="Arial" w:cs="Arial"/>
        </w:rPr>
        <w:t xml:space="preserve"> of MRI criteria, which </w:t>
      </w:r>
      <w:r w:rsidR="000735A3">
        <w:rPr>
          <w:rFonts w:ascii="Arial" w:hAnsi="Arial" w:cs="Arial"/>
        </w:rPr>
        <w:t xml:space="preserve">are </w:t>
      </w:r>
      <w:r w:rsidRPr="00DE4B47">
        <w:rPr>
          <w:rFonts w:ascii="Arial" w:hAnsi="Arial" w:cs="Arial"/>
        </w:rPr>
        <w:t>used for evalu</w:t>
      </w:r>
      <w:r w:rsidR="000735A3">
        <w:rPr>
          <w:rFonts w:ascii="Arial" w:hAnsi="Arial" w:cs="Arial"/>
        </w:rPr>
        <w:t>ation of placental invasion, have</w:t>
      </w:r>
      <w:r w:rsidRPr="00DE4B47">
        <w:rPr>
          <w:rFonts w:ascii="Arial" w:hAnsi="Arial" w:cs="Arial"/>
        </w:rPr>
        <w:t xml:space="preserve"> not been well evaluated. This thesis sought to further evaluate these criteria and correlate their diagno</w:t>
      </w:r>
      <w:r w:rsidR="000735A3">
        <w:rPr>
          <w:rFonts w:ascii="Arial" w:hAnsi="Arial" w:cs="Arial"/>
        </w:rPr>
        <w:t>stic significance with delivery outcome</w:t>
      </w:r>
      <w:r w:rsidRPr="00DE4B47">
        <w:rPr>
          <w:rFonts w:ascii="Arial" w:hAnsi="Arial" w:cs="Arial"/>
        </w:rPr>
        <w:t>. This study reports a novel value of T2 dark bands as a potential predictor of PAD</w:t>
      </w:r>
      <w:r w:rsidR="00CA0B2E">
        <w:rPr>
          <w:rFonts w:ascii="Arial" w:hAnsi="Arial" w:cs="Arial"/>
        </w:rPr>
        <w:t>’s consequent PPH severity</w:t>
      </w:r>
      <w:r w:rsidRPr="00DE4B47">
        <w:rPr>
          <w:rFonts w:ascii="Arial" w:hAnsi="Arial" w:cs="Arial"/>
        </w:rPr>
        <w:t xml:space="preserve"> and emphasis the value of using combined criteria to improve diagnosis of PAD by MRI.   </w:t>
      </w:r>
    </w:p>
    <w:p w14:paraId="47D5E59C" w14:textId="77777777" w:rsidR="00BB5877" w:rsidRPr="00DE4B47" w:rsidRDefault="00BB5877" w:rsidP="00DE4B47">
      <w:pPr>
        <w:spacing w:line="480" w:lineRule="auto"/>
        <w:jc w:val="both"/>
        <w:rPr>
          <w:rFonts w:ascii="Arial" w:hAnsi="Arial" w:cs="Arial"/>
        </w:rPr>
      </w:pPr>
    </w:p>
    <w:p w14:paraId="73D67C84" w14:textId="593F0CA2" w:rsidR="00BB5877" w:rsidRPr="00DE4B47" w:rsidRDefault="00BB5877" w:rsidP="00DE4B47">
      <w:pPr>
        <w:spacing w:line="480" w:lineRule="auto"/>
        <w:jc w:val="both"/>
        <w:rPr>
          <w:rFonts w:ascii="Arial" w:hAnsi="Arial" w:cs="Arial"/>
          <w:lang w:val="en-GB"/>
        </w:rPr>
      </w:pPr>
      <w:r w:rsidRPr="00DE4B47">
        <w:rPr>
          <w:rFonts w:ascii="Arial" w:hAnsi="Arial" w:cs="Arial"/>
          <w:lang w:val="en-GB"/>
        </w:rPr>
        <w:t>Congenital chest malformations (</w:t>
      </w:r>
      <w:r w:rsidRPr="00DE4B47">
        <w:rPr>
          <w:rFonts w:ascii="Arial" w:hAnsi="Arial" w:cs="Arial"/>
        </w:rPr>
        <w:t xml:space="preserve">CCM) in fetus are the second </w:t>
      </w:r>
      <w:r w:rsidR="000735A3">
        <w:rPr>
          <w:rFonts w:ascii="Arial" w:hAnsi="Arial" w:cs="Arial"/>
        </w:rPr>
        <w:t xml:space="preserve">most commonly </w:t>
      </w:r>
      <w:r w:rsidRPr="00DE4B47">
        <w:rPr>
          <w:rFonts w:ascii="Arial" w:hAnsi="Arial" w:cs="Arial"/>
        </w:rPr>
        <w:t xml:space="preserve">referred pathology for fetal MRI after </w:t>
      </w:r>
      <w:r w:rsidR="00506136" w:rsidRPr="00F52573">
        <w:rPr>
          <w:rFonts w:ascii="Arial" w:hAnsi="Arial" w:cs="Arial"/>
        </w:rPr>
        <w:t>Central nervous system</w:t>
      </w:r>
      <w:r w:rsidR="00506136" w:rsidRPr="00DE4B47">
        <w:rPr>
          <w:rFonts w:ascii="Arial" w:hAnsi="Arial" w:cs="Arial"/>
        </w:rPr>
        <w:t xml:space="preserve"> </w:t>
      </w:r>
      <w:r w:rsidR="00506136">
        <w:rPr>
          <w:rFonts w:ascii="Arial" w:hAnsi="Arial" w:cs="Arial"/>
        </w:rPr>
        <w:t>(</w:t>
      </w:r>
      <w:r w:rsidRPr="00DE4B47">
        <w:rPr>
          <w:rFonts w:ascii="Arial" w:hAnsi="Arial" w:cs="Arial"/>
        </w:rPr>
        <w:t>CNS</w:t>
      </w:r>
      <w:r w:rsidR="00506136">
        <w:rPr>
          <w:rFonts w:ascii="Arial" w:hAnsi="Arial" w:cs="Arial"/>
        </w:rPr>
        <w:t>)</w:t>
      </w:r>
      <w:r w:rsidRPr="00DE4B47">
        <w:rPr>
          <w:rFonts w:ascii="Arial" w:hAnsi="Arial" w:cs="Arial"/>
        </w:rPr>
        <w:t xml:space="preserve"> lesions. </w:t>
      </w:r>
      <w:r w:rsidRPr="00DE4B47">
        <w:rPr>
          <w:rFonts w:ascii="Arial" w:hAnsi="Arial" w:cs="Arial"/>
          <w:lang w:val="en-GB"/>
        </w:rPr>
        <w:t xml:space="preserve">They include a spectrum of malformations and developmental abnormalities, which indicate different treatment options and pregnancy outcome. Therefore, accurate antenatal diagnosis of CCM is essential for parents counselling and management strategy. Recently MRI is used frequently as a complementary diagnostic test to </w:t>
      </w:r>
      <w:r w:rsidR="00506136" w:rsidRPr="00F52573">
        <w:rPr>
          <w:rFonts w:ascii="Arial" w:hAnsi="Arial" w:cs="Arial"/>
        </w:rPr>
        <w:t>Ultrasound</w:t>
      </w:r>
      <w:r w:rsidR="00506136" w:rsidRPr="00DE4B47">
        <w:rPr>
          <w:rFonts w:ascii="Arial" w:hAnsi="Arial" w:cs="Arial"/>
          <w:lang w:val="en-GB"/>
        </w:rPr>
        <w:t xml:space="preserve"> </w:t>
      </w:r>
      <w:r w:rsidR="00506136">
        <w:rPr>
          <w:rFonts w:ascii="Arial" w:hAnsi="Arial" w:cs="Arial"/>
          <w:lang w:val="en-GB"/>
        </w:rPr>
        <w:t>(</w:t>
      </w:r>
      <w:r w:rsidRPr="00DE4B47">
        <w:rPr>
          <w:rFonts w:ascii="Arial" w:hAnsi="Arial" w:cs="Arial"/>
          <w:lang w:val="en-GB"/>
        </w:rPr>
        <w:t>US</w:t>
      </w:r>
      <w:r w:rsidR="00506136">
        <w:rPr>
          <w:rFonts w:ascii="Arial" w:hAnsi="Arial" w:cs="Arial"/>
          <w:lang w:val="en-GB"/>
        </w:rPr>
        <w:t>)</w:t>
      </w:r>
      <w:r w:rsidRPr="00DE4B47">
        <w:rPr>
          <w:rFonts w:ascii="Arial" w:hAnsi="Arial" w:cs="Arial"/>
          <w:lang w:val="en-GB"/>
        </w:rPr>
        <w:t>.</w:t>
      </w:r>
      <w:r w:rsidR="00506136">
        <w:rPr>
          <w:rFonts w:ascii="Arial" w:hAnsi="Arial" w:cs="Arial"/>
        </w:rPr>
        <w:t xml:space="preserve"> In t</w:t>
      </w:r>
      <w:r w:rsidRPr="00DE4B47">
        <w:rPr>
          <w:rFonts w:ascii="Arial" w:hAnsi="Arial" w:cs="Arial"/>
        </w:rPr>
        <w:t xml:space="preserve">he second part of this thesis </w:t>
      </w:r>
      <w:r w:rsidR="00D26A0C">
        <w:rPr>
          <w:rFonts w:ascii="Arial" w:hAnsi="Arial" w:cs="Arial"/>
        </w:rPr>
        <w:t>I investigated</w:t>
      </w:r>
      <w:r w:rsidRPr="00DE4B47">
        <w:rPr>
          <w:rFonts w:ascii="Arial" w:hAnsi="Arial" w:cs="Arial"/>
        </w:rPr>
        <w:t xml:space="preserve"> the value of the fetal MRI in cases with CCM and then </w:t>
      </w:r>
      <w:r w:rsidR="000735A3">
        <w:rPr>
          <w:rFonts w:ascii="Arial" w:hAnsi="Arial" w:cs="Arial"/>
        </w:rPr>
        <w:t xml:space="preserve">an in </w:t>
      </w:r>
      <w:r w:rsidR="00D26A0C">
        <w:rPr>
          <w:rFonts w:ascii="Arial" w:hAnsi="Arial" w:cs="Arial"/>
        </w:rPr>
        <w:t>depth evaluated</w:t>
      </w:r>
      <w:r w:rsidR="000735A3">
        <w:rPr>
          <w:rFonts w:ascii="Arial" w:hAnsi="Arial" w:cs="Arial"/>
        </w:rPr>
        <w:t xml:space="preserve"> </w:t>
      </w:r>
      <w:r w:rsidRPr="00DE4B47">
        <w:rPr>
          <w:rFonts w:ascii="Arial" w:hAnsi="Arial" w:cs="Arial"/>
        </w:rPr>
        <w:t xml:space="preserve">the significance of MRI in </w:t>
      </w:r>
      <w:r w:rsidR="00D26A0C">
        <w:rPr>
          <w:rFonts w:ascii="Arial" w:hAnsi="Arial" w:cs="Arial"/>
        </w:rPr>
        <w:t>prediction of outcome in</w:t>
      </w:r>
      <w:r w:rsidR="000735A3">
        <w:rPr>
          <w:rFonts w:ascii="Arial" w:hAnsi="Arial" w:cs="Arial"/>
        </w:rPr>
        <w:t xml:space="preserve"> cases with </w:t>
      </w:r>
      <w:r w:rsidRPr="00DE4B47">
        <w:rPr>
          <w:rFonts w:ascii="Arial" w:hAnsi="Arial" w:cs="Arial"/>
        </w:rPr>
        <w:t>conge</w:t>
      </w:r>
      <w:r w:rsidR="000735A3">
        <w:rPr>
          <w:rFonts w:ascii="Arial" w:hAnsi="Arial" w:cs="Arial"/>
        </w:rPr>
        <w:t>nital diaphragmatic hernia</w:t>
      </w:r>
      <w:r w:rsidRPr="00DE4B47">
        <w:rPr>
          <w:rFonts w:ascii="Arial" w:hAnsi="Arial" w:cs="Arial"/>
        </w:rPr>
        <w:t>. </w:t>
      </w:r>
      <w:r w:rsidRPr="00DE4B47">
        <w:rPr>
          <w:rFonts w:ascii="Arial" w:hAnsi="Arial" w:cs="Arial"/>
          <w:lang w:val="en-GB"/>
        </w:rPr>
        <w:t xml:space="preserve"> </w:t>
      </w:r>
      <w:r w:rsidR="00D26A0C">
        <w:rPr>
          <w:rFonts w:ascii="Arial" w:hAnsi="Arial" w:cs="Arial"/>
          <w:lang w:val="en-GB"/>
        </w:rPr>
        <w:t>I found that MRI can detect CCM and differentiate betwe</w:t>
      </w:r>
      <w:r w:rsidR="00F6622B">
        <w:rPr>
          <w:rFonts w:ascii="Arial" w:hAnsi="Arial" w:cs="Arial"/>
          <w:lang w:val="en-GB"/>
        </w:rPr>
        <w:t>en the different types of CCM be</w:t>
      </w:r>
      <w:r w:rsidR="00D26A0C">
        <w:rPr>
          <w:rFonts w:ascii="Arial" w:hAnsi="Arial" w:cs="Arial"/>
          <w:lang w:val="en-GB"/>
        </w:rPr>
        <w:t xml:space="preserve">tter </w:t>
      </w:r>
      <w:r w:rsidR="00F6622B">
        <w:rPr>
          <w:rFonts w:ascii="Arial" w:hAnsi="Arial" w:cs="Arial"/>
          <w:lang w:val="en-GB"/>
        </w:rPr>
        <w:t xml:space="preserve">than US. MRI at the early gestation (&lt;25 weeks gestation) can detect fetal mortality better than late MRI (&gt;30 weeks gestation). Using the observed to expected total lung volume is the independent factor to detect fetal mortality and using multiple variable will increase the predictability of MRI for fetal survival. </w:t>
      </w:r>
      <w:r w:rsidR="00FF0D98">
        <w:rPr>
          <w:rFonts w:ascii="Arial" w:hAnsi="Arial" w:cs="Arial"/>
          <w:lang w:val="en-GB"/>
        </w:rPr>
        <w:t xml:space="preserve">Fetal lung signal intensity may predict pulmonary hypoplasia but have no role to predict the potential ability of the fetus to survive. </w:t>
      </w:r>
      <w:r w:rsidRPr="00DE4B47">
        <w:rPr>
          <w:rFonts w:ascii="Arial" w:hAnsi="Arial" w:cs="Arial"/>
          <w:lang w:val="en-GB"/>
        </w:rPr>
        <w:t xml:space="preserve">The important findings emerged here would enable development of a guideline to inform the clinical practice for timing and criteria to use </w:t>
      </w:r>
      <w:r w:rsidR="000735A3">
        <w:rPr>
          <w:rFonts w:ascii="Arial" w:hAnsi="Arial" w:cs="Arial"/>
          <w:lang w:val="en-GB"/>
        </w:rPr>
        <w:t xml:space="preserve">to help predict the likelihood </w:t>
      </w:r>
      <w:r w:rsidRPr="00DE4B47">
        <w:rPr>
          <w:rFonts w:ascii="Arial" w:hAnsi="Arial" w:cs="Arial"/>
          <w:lang w:val="en-GB"/>
        </w:rPr>
        <w:t xml:space="preserve">of fetal survival.   </w:t>
      </w:r>
    </w:p>
    <w:p w14:paraId="0673D4E9" w14:textId="77777777" w:rsidR="00BB5877" w:rsidRPr="00DE4B47" w:rsidRDefault="00BB5877" w:rsidP="00DE4B47">
      <w:pPr>
        <w:spacing w:line="480" w:lineRule="auto"/>
        <w:ind w:left="360"/>
        <w:jc w:val="both"/>
        <w:rPr>
          <w:rFonts w:ascii="Arial" w:hAnsi="Arial" w:cs="Arial"/>
          <w:lang w:val="en-GB"/>
        </w:rPr>
      </w:pPr>
    </w:p>
    <w:p w14:paraId="24BB92FD" w14:textId="77777777" w:rsidR="00BB5877" w:rsidRPr="00DE4B47" w:rsidRDefault="00BB5877" w:rsidP="00DE4B47">
      <w:pPr>
        <w:spacing w:line="480" w:lineRule="auto"/>
        <w:jc w:val="both"/>
        <w:rPr>
          <w:rFonts w:ascii="Arial" w:hAnsi="Arial" w:cs="Arial"/>
        </w:rPr>
      </w:pPr>
      <w:r w:rsidRPr="00DE4B47">
        <w:rPr>
          <w:rFonts w:ascii="Arial" w:hAnsi="Arial" w:cs="Arial"/>
        </w:rPr>
        <w:t xml:space="preserve"> Ultrasound still and will continue to be the first line diagnostic modality for evaluation of pregnancy related condition. However, when it fails to provide the required information, MRI acts as an effective alternative or complementary diagnostic technique. </w:t>
      </w:r>
    </w:p>
    <w:p w14:paraId="4B02AB0F" w14:textId="77777777" w:rsidR="00BB5877" w:rsidRPr="00DE4B47" w:rsidRDefault="00BB5877" w:rsidP="00BB5877">
      <w:pPr>
        <w:rPr>
          <w:rFonts w:ascii="Arial" w:hAnsi="Arial" w:cs="Arial"/>
        </w:rPr>
      </w:pPr>
    </w:p>
    <w:p w14:paraId="3600D721" w14:textId="77777777" w:rsidR="00BB5877" w:rsidRPr="00DE4B47" w:rsidRDefault="00BB5877">
      <w:pPr>
        <w:rPr>
          <w:rFonts w:ascii="Arial" w:hAnsi="Arial" w:cs="Arial"/>
        </w:rPr>
      </w:pPr>
    </w:p>
    <w:p w14:paraId="40692C4D" w14:textId="77777777" w:rsidR="00BB5877" w:rsidRPr="00DE4B47" w:rsidRDefault="00BB5877">
      <w:pPr>
        <w:rPr>
          <w:rFonts w:ascii="Arial" w:hAnsi="Arial" w:cs="Arial"/>
        </w:rPr>
      </w:pPr>
    </w:p>
    <w:p w14:paraId="1DD55540" w14:textId="77777777" w:rsidR="00BB5877" w:rsidRPr="00DE4B47" w:rsidRDefault="00BB5877">
      <w:pPr>
        <w:rPr>
          <w:rFonts w:ascii="Arial" w:hAnsi="Arial" w:cs="Arial"/>
        </w:rPr>
      </w:pPr>
    </w:p>
    <w:p w14:paraId="1C343279" w14:textId="77777777" w:rsidR="00BB5877" w:rsidRPr="00DE4B47" w:rsidRDefault="00BB5877">
      <w:pPr>
        <w:rPr>
          <w:rFonts w:ascii="Arial" w:hAnsi="Arial" w:cs="Arial"/>
        </w:rPr>
      </w:pPr>
    </w:p>
    <w:p w14:paraId="1981049B" w14:textId="77777777" w:rsidR="00BB5877" w:rsidRPr="00DE4B47" w:rsidRDefault="00BB5877">
      <w:pPr>
        <w:rPr>
          <w:rFonts w:ascii="Arial" w:hAnsi="Arial" w:cs="Arial"/>
        </w:rPr>
      </w:pPr>
    </w:p>
    <w:p w14:paraId="059A6E14" w14:textId="77777777" w:rsidR="00BB5877" w:rsidRPr="00DE4B47" w:rsidRDefault="00BB5877">
      <w:pPr>
        <w:rPr>
          <w:rFonts w:ascii="Arial" w:hAnsi="Arial" w:cs="Arial"/>
        </w:rPr>
      </w:pPr>
    </w:p>
    <w:p w14:paraId="107D987C" w14:textId="77777777" w:rsidR="00BB5877" w:rsidRPr="00DE4B47" w:rsidRDefault="00BB5877">
      <w:pPr>
        <w:rPr>
          <w:rFonts w:ascii="Arial" w:hAnsi="Arial" w:cs="Arial"/>
        </w:rPr>
      </w:pPr>
    </w:p>
    <w:p w14:paraId="3D4F8EC2" w14:textId="77777777" w:rsidR="00BB5877" w:rsidRDefault="00BB5877">
      <w:pPr>
        <w:rPr>
          <w:rFonts w:ascii="Arial" w:hAnsi="Arial" w:cs="Arial"/>
        </w:rPr>
      </w:pPr>
    </w:p>
    <w:p w14:paraId="30248DC8" w14:textId="77777777" w:rsidR="00BB5877" w:rsidRDefault="00BB5877">
      <w:pPr>
        <w:rPr>
          <w:rFonts w:ascii="Arial" w:hAnsi="Arial" w:cs="Arial"/>
        </w:rPr>
      </w:pPr>
    </w:p>
    <w:p w14:paraId="055FFB51" w14:textId="77777777" w:rsidR="00BB5877" w:rsidRDefault="00BB5877">
      <w:pPr>
        <w:rPr>
          <w:rFonts w:ascii="Arial" w:hAnsi="Arial" w:cs="Arial"/>
        </w:rPr>
      </w:pPr>
    </w:p>
    <w:p w14:paraId="5FA085BB" w14:textId="77777777" w:rsidR="00BB5877" w:rsidRDefault="00BB5877">
      <w:pPr>
        <w:rPr>
          <w:rFonts w:ascii="Arial" w:hAnsi="Arial" w:cs="Arial"/>
        </w:rPr>
      </w:pPr>
    </w:p>
    <w:p w14:paraId="3199CD12" w14:textId="77777777" w:rsidR="008A4F08" w:rsidRPr="005F049E" w:rsidRDefault="008A4F08" w:rsidP="00E150DD">
      <w:pPr>
        <w:pStyle w:val="Heading1"/>
        <w:numPr>
          <w:ilvl w:val="0"/>
          <w:numId w:val="0"/>
        </w:numPr>
        <w:spacing w:line="480" w:lineRule="auto"/>
        <w:ind w:left="432" w:hanging="432"/>
        <w:jc w:val="both"/>
        <w:rPr>
          <w:sz w:val="24"/>
          <w:szCs w:val="24"/>
        </w:rPr>
      </w:pPr>
      <w:bookmarkStart w:id="1" w:name="_Toc319528911"/>
      <w:r w:rsidRPr="005F049E">
        <w:rPr>
          <w:sz w:val="24"/>
          <w:szCs w:val="24"/>
        </w:rPr>
        <w:t>Acknowledgments</w:t>
      </w:r>
      <w:bookmarkEnd w:id="1"/>
    </w:p>
    <w:p w14:paraId="25C6C3FA" w14:textId="77777777" w:rsidR="00DD17B5" w:rsidRPr="005F049E" w:rsidRDefault="00DD17B5" w:rsidP="00DD17B5">
      <w:pPr>
        <w:widowControl w:val="0"/>
        <w:autoSpaceDE w:val="0"/>
        <w:autoSpaceDN w:val="0"/>
        <w:adjustRightInd w:val="0"/>
        <w:spacing w:line="480" w:lineRule="auto"/>
        <w:jc w:val="both"/>
        <w:rPr>
          <w:rFonts w:ascii="Arial" w:hAnsi="Arial"/>
        </w:rPr>
      </w:pPr>
      <w:r w:rsidRPr="005F049E">
        <w:rPr>
          <w:rFonts w:ascii="Arial" w:hAnsi="Arial"/>
        </w:rPr>
        <w:t>Writing the acknowledgements means that I am at the end of my MD course. This is amazing becau</w:t>
      </w:r>
      <w:r>
        <w:rPr>
          <w:rFonts w:ascii="Arial" w:hAnsi="Arial"/>
        </w:rPr>
        <w:t xml:space="preserve">se I have been able to develop many skills at a personal, research and clinical level over the last three years, despite enduring </w:t>
      </w:r>
      <w:r w:rsidRPr="005F049E">
        <w:rPr>
          <w:rFonts w:ascii="Arial" w:hAnsi="Arial"/>
        </w:rPr>
        <w:t xml:space="preserve">a </w:t>
      </w:r>
      <w:r>
        <w:rPr>
          <w:rFonts w:ascii="Arial" w:hAnsi="Arial"/>
        </w:rPr>
        <w:t>time of great hardship</w:t>
      </w:r>
      <w:r w:rsidRPr="005F049E">
        <w:rPr>
          <w:rFonts w:ascii="Arial" w:hAnsi="Arial"/>
        </w:rPr>
        <w:t xml:space="preserve"> </w:t>
      </w:r>
      <w:r>
        <w:rPr>
          <w:rFonts w:ascii="Arial" w:hAnsi="Arial"/>
        </w:rPr>
        <w:t>due to</w:t>
      </w:r>
      <w:r w:rsidRPr="005F049E">
        <w:rPr>
          <w:rFonts w:ascii="Arial" w:hAnsi="Arial"/>
        </w:rPr>
        <w:t xml:space="preserve"> the situation in my original country (LIBYA.) I could not have gone throug</w:t>
      </w:r>
      <w:r>
        <w:rPr>
          <w:rFonts w:ascii="Arial" w:hAnsi="Arial"/>
        </w:rPr>
        <w:t>h it on my own, therefore I owe</w:t>
      </w:r>
      <w:r w:rsidRPr="005F049E">
        <w:rPr>
          <w:rFonts w:ascii="Arial" w:hAnsi="Arial"/>
        </w:rPr>
        <w:t xml:space="preserve"> a great deal to many people for supporting me all the way through.   </w:t>
      </w:r>
    </w:p>
    <w:p w14:paraId="55590C3C" w14:textId="77777777" w:rsidR="00DD17B5" w:rsidRPr="005F049E" w:rsidRDefault="00DD17B5" w:rsidP="00DD17B5">
      <w:pPr>
        <w:widowControl w:val="0"/>
        <w:autoSpaceDE w:val="0"/>
        <w:autoSpaceDN w:val="0"/>
        <w:adjustRightInd w:val="0"/>
        <w:spacing w:line="480" w:lineRule="auto"/>
        <w:jc w:val="both"/>
        <w:rPr>
          <w:rFonts w:ascii="Arial" w:hAnsi="Arial"/>
        </w:rPr>
      </w:pPr>
    </w:p>
    <w:p w14:paraId="54373F66" w14:textId="77777777" w:rsidR="00DD17B5" w:rsidRPr="005F049E" w:rsidRDefault="00DD17B5" w:rsidP="00DD17B5">
      <w:pPr>
        <w:widowControl w:val="0"/>
        <w:autoSpaceDE w:val="0"/>
        <w:autoSpaceDN w:val="0"/>
        <w:adjustRightInd w:val="0"/>
        <w:spacing w:line="480" w:lineRule="auto"/>
        <w:jc w:val="both"/>
        <w:rPr>
          <w:rFonts w:ascii="Arial" w:hAnsi="Arial"/>
        </w:rPr>
      </w:pPr>
      <w:r w:rsidRPr="005F049E">
        <w:rPr>
          <w:rFonts w:ascii="Arial" w:hAnsi="Arial"/>
        </w:rPr>
        <w:t xml:space="preserve">First of all, I would like to dedicate this thesis to all members in my small and large families and words cannot express my gratitude to you all. Massive thanks to my husband Mohamed and daughter Arwa for their high expectations, endless patience, care, and support that gave me the desire and power to </w:t>
      </w:r>
      <w:r w:rsidRPr="005F049E">
        <w:rPr>
          <w:rFonts w:ascii="Arial" w:hAnsi="Arial" w:cs="Arial"/>
          <w:color w:val="1A1A1A"/>
        </w:rPr>
        <w:t>travel this challenging journey to fin</w:t>
      </w:r>
      <w:r>
        <w:rPr>
          <w:rFonts w:ascii="Arial" w:hAnsi="Arial" w:cs="Arial"/>
          <w:color w:val="1A1A1A"/>
        </w:rPr>
        <w:t>ally arrive</w:t>
      </w:r>
      <w:r w:rsidRPr="005F049E">
        <w:rPr>
          <w:rFonts w:ascii="Arial" w:hAnsi="Arial" w:cs="Arial"/>
          <w:color w:val="1A1A1A"/>
        </w:rPr>
        <w:t xml:space="preserve"> at an end we all are ambitious about and worked towards.</w:t>
      </w:r>
    </w:p>
    <w:p w14:paraId="66881195" w14:textId="77777777" w:rsidR="00DD17B5" w:rsidRPr="005F049E" w:rsidRDefault="00DD17B5" w:rsidP="00DD17B5">
      <w:pPr>
        <w:widowControl w:val="0"/>
        <w:autoSpaceDE w:val="0"/>
        <w:autoSpaceDN w:val="0"/>
        <w:adjustRightInd w:val="0"/>
        <w:spacing w:line="480" w:lineRule="auto"/>
        <w:jc w:val="both"/>
        <w:rPr>
          <w:rFonts w:ascii="Arial" w:hAnsi="Arial"/>
        </w:rPr>
      </w:pPr>
    </w:p>
    <w:p w14:paraId="0D175FB1" w14:textId="2521D603" w:rsidR="00DD17B5" w:rsidRPr="00080E7A" w:rsidRDefault="00DD17B5" w:rsidP="00DD17B5">
      <w:pPr>
        <w:widowControl w:val="0"/>
        <w:autoSpaceDE w:val="0"/>
        <w:autoSpaceDN w:val="0"/>
        <w:adjustRightInd w:val="0"/>
        <w:spacing w:line="480" w:lineRule="auto"/>
        <w:jc w:val="both"/>
        <w:rPr>
          <w:rFonts w:ascii="Arial" w:hAnsi="Arial"/>
        </w:rPr>
      </w:pPr>
      <w:r w:rsidRPr="005F049E">
        <w:rPr>
          <w:rFonts w:ascii="Arial" w:hAnsi="Arial"/>
        </w:rPr>
        <w:t>My father Swessi</w:t>
      </w:r>
      <w:r>
        <w:rPr>
          <w:rFonts w:ascii="Arial" w:hAnsi="Arial"/>
        </w:rPr>
        <w:t>,</w:t>
      </w:r>
      <w:r w:rsidR="0009317A">
        <w:rPr>
          <w:rFonts w:ascii="Arial" w:hAnsi="Arial"/>
        </w:rPr>
        <w:t xml:space="preserve"> God forgave and bles</w:t>
      </w:r>
      <w:r w:rsidR="0009317A" w:rsidRPr="005F049E">
        <w:rPr>
          <w:rFonts w:ascii="Arial" w:hAnsi="Arial"/>
        </w:rPr>
        <w:t>s</w:t>
      </w:r>
      <w:r w:rsidR="0009317A">
        <w:rPr>
          <w:rFonts w:ascii="Arial" w:hAnsi="Arial"/>
        </w:rPr>
        <w:t>e</w:t>
      </w:r>
      <w:r w:rsidRPr="005F049E">
        <w:rPr>
          <w:rFonts w:ascii="Arial" w:hAnsi="Arial"/>
        </w:rPr>
        <w:t xml:space="preserve"> you, although you have passed away long time ago, you </w:t>
      </w:r>
      <w:r>
        <w:rPr>
          <w:rFonts w:ascii="Arial" w:hAnsi="Arial"/>
        </w:rPr>
        <w:t>are</w:t>
      </w:r>
      <w:r w:rsidRPr="005F049E">
        <w:rPr>
          <w:rFonts w:ascii="Arial" w:hAnsi="Arial"/>
        </w:rPr>
        <w:t xml:space="preserve"> always my hero and the internal compass that direct me always to the right way.  Thanks my mother Elhada for your endless support, encouragement and priceless prayers and for forgiving me being away all this time when I was most needed. My brothers Ahmed, Tarek, Fateh, Rabie and Seraj and sisters Jamilla, Fathia, Amal, Entisar and Hepah great thanks for your trust and psychological support.  </w:t>
      </w:r>
    </w:p>
    <w:p w14:paraId="5333A246" w14:textId="77777777" w:rsidR="00F22F46" w:rsidRDefault="00F22F46" w:rsidP="00DD17B5">
      <w:pPr>
        <w:widowControl w:val="0"/>
        <w:autoSpaceDE w:val="0"/>
        <w:autoSpaceDN w:val="0"/>
        <w:adjustRightInd w:val="0"/>
        <w:spacing w:line="480" w:lineRule="auto"/>
        <w:jc w:val="both"/>
        <w:rPr>
          <w:rFonts w:ascii="Arial" w:hAnsi="Arial" w:cs="Arial"/>
          <w:color w:val="1A1A1A"/>
        </w:rPr>
      </w:pPr>
    </w:p>
    <w:p w14:paraId="35B020B5" w14:textId="1C90E696" w:rsidR="00DD17B5" w:rsidRPr="005F049E" w:rsidRDefault="00DD17B5" w:rsidP="00DD17B5">
      <w:pPr>
        <w:widowControl w:val="0"/>
        <w:autoSpaceDE w:val="0"/>
        <w:autoSpaceDN w:val="0"/>
        <w:adjustRightInd w:val="0"/>
        <w:spacing w:line="480" w:lineRule="auto"/>
        <w:jc w:val="both"/>
        <w:rPr>
          <w:rFonts w:ascii="Arial" w:hAnsi="Arial" w:cs="Arial"/>
          <w:color w:val="1A1A1A"/>
        </w:rPr>
      </w:pPr>
      <w:r w:rsidRPr="005F049E">
        <w:rPr>
          <w:rFonts w:ascii="Arial" w:hAnsi="Arial" w:cs="Arial"/>
          <w:color w:val="1A1A1A"/>
        </w:rPr>
        <w:t xml:space="preserve">I would like to thank my supervisor Elspeth Whitby for how good she was in walking with me the entire journey in patience and trust providing me with the required guidance.  Thanks is expanded as well to my second supervisor Amaka Offiah and the statistician Jean Russell for their support. </w:t>
      </w:r>
    </w:p>
    <w:p w14:paraId="50ED6940" w14:textId="77777777" w:rsidR="0054294B" w:rsidRDefault="0054294B" w:rsidP="00DD17B5">
      <w:pPr>
        <w:widowControl w:val="0"/>
        <w:autoSpaceDE w:val="0"/>
        <w:autoSpaceDN w:val="0"/>
        <w:adjustRightInd w:val="0"/>
        <w:spacing w:line="480" w:lineRule="auto"/>
        <w:jc w:val="both"/>
        <w:rPr>
          <w:rFonts w:ascii="Arial" w:hAnsi="Arial" w:cs="Arial"/>
          <w:color w:val="1A1A1A"/>
        </w:rPr>
      </w:pPr>
    </w:p>
    <w:p w14:paraId="40E37F38" w14:textId="77777777" w:rsidR="00DD17B5" w:rsidRDefault="00DD17B5" w:rsidP="00DD17B5">
      <w:pPr>
        <w:widowControl w:val="0"/>
        <w:autoSpaceDE w:val="0"/>
        <w:autoSpaceDN w:val="0"/>
        <w:adjustRightInd w:val="0"/>
        <w:spacing w:line="480" w:lineRule="auto"/>
        <w:jc w:val="both"/>
        <w:rPr>
          <w:rFonts w:ascii="Arial" w:hAnsi="Arial" w:cs="Arial"/>
          <w:color w:val="1A1A1A"/>
        </w:rPr>
      </w:pPr>
      <w:r w:rsidRPr="005F049E">
        <w:rPr>
          <w:rFonts w:ascii="Arial" w:hAnsi="Arial" w:cs="Arial"/>
          <w:color w:val="1A1A1A"/>
        </w:rPr>
        <w:t>From the academic unit of reproductive and developmental medicine in the Jessop Wing Hospital I would like to thank all the staff and students for creating a friendly environment to work at.</w:t>
      </w:r>
    </w:p>
    <w:p w14:paraId="07BFA1D0" w14:textId="77777777" w:rsidR="008A4F08" w:rsidRDefault="008A4F08" w:rsidP="008A4F08">
      <w:pPr>
        <w:widowControl w:val="0"/>
        <w:autoSpaceDE w:val="0"/>
        <w:autoSpaceDN w:val="0"/>
        <w:adjustRightInd w:val="0"/>
        <w:spacing w:line="480" w:lineRule="auto"/>
        <w:jc w:val="both"/>
        <w:rPr>
          <w:rFonts w:ascii="Arial" w:hAnsi="Arial" w:cs="Arial"/>
          <w:color w:val="1A1A1A"/>
        </w:rPr>
      </w:pPr>
    </w:p>
    <w:p w14:paraId="2C373AE4" w14:textId="77777777" w:rsidR="00BB5877" w:rsidRDefault="00BB5877">
      <w:pPr>
        <w:rPr>
          <w:rFonts w:ascii="Arial" w:hAnsi="Arial" w:cs="Arial"/>
        </w:rPr>
      </w:pPr>
    </w:p>
    <w:p w14:paraId="5DAF578B" w14:textId="77777777" w:rsidR="008A4F08" w:rsidRDefault="008A4F08">
      <w:pPr>
        <w:rPr>
          <w:rFonts w:ascii="Arial" w:hAnsi="Arial" w:cs="Arial"/>
        </w:rPr>
      </w:pPr>
    </w:p>
    <w:p w14:paraId="2ABE4511" w14:textId="77777777" w:rsidR="008A4F08" w:rsidRDefault="008A4F08">
      <w:pPr>
        <w:rPr>
          <w:rFonts w:ascii="Arial" w:hAnsi="Arial" w:cs="Arial"/>
        </w:rPr>
      </w:pPr>
    </w:p>
    <w:p w14:paraId="606C6149" w14:textId="77777777" w:rsidR="008A4F08" w:rsidRDefault="008A4F08">
      <w:pPr>
        <w:rPr>
          <w:rFonts w:ascii="Arial" w:hAnsi="Arial" w:cs="Arial"/>
        </w:rPr>
      </w:pPr>
    </w:p>
    <w:p w14:paraId="38DD0BA1" w14:textId="77777777" w:rsidR="008A4F08" w:rsidRDefault="008A4F08">
      <w:pPr>
        <w:rPr>
          <w:rFonts w:ascii="Arial" w:hAnsi="Arial" w:cs="Arial"/>
        </w:rPr>
      </w:pPr>
    </w:p>
    <w:p w14:paraId="1313FEBA" w14:textId="77777777" w:rsidR="008A4F08" w:rsidRDefault="008A4F08">
      <w:pPr>
        <w:rPr>
          <w:rFonts w:ascii="Arial" w:hAnsi="Arial" w:cs="Arial"/>
        </w:rPr>
      </w:pPr>
    </w:p>
    <w:p w14:paraId="011FD3E1" w14:textId="77777777" w:rsidR="008A4F08" w:rsidRDefault="008A4F08">
      <w:pPr>
        <w:rPr>
          <w:rFonts w:ascii="Arial" w:hAnsi="Arial" w:cs="Arial"/>
        </w:rPr>
      </w:pPr>
    </w:p>
    <w:p w14:paraId="3D101BF5" w14:textId="77777777" w:rsidR="008A4F08" w:rsidRDefault="008A4F08">
      <w:pPr>
        <w:rPr>
          <w:rFonts w:ascii="Arial" w:hAnsi="Arial" w:cs="Arial"/>
        </w:rPr>
      </w:pPr>
    </w:p>
    <w:p w14:paraId="2E0D48D8" w14:textId="77777777" w:rsidR="008A4F08" w:rsidRDefault="008A4F08">
      <w:pPr>
        <w:rPr>
          <w:rFonts w:ascii="Arial" w:hAnsi="Arial" w:cs="Arial"/>
        </w:rPr>
      </w:pPr>
    </w:p>
    <w:p w14:paraId="4EB0464F" w14:textId="77777777" w:rsidR="008A4F08" w:rsidRDefault="008A4F08">
      <w:pPr>
        <w:rPr>
          <w:rFonts w:ascii="Arial" w:hAnsi="Arial" w:cs="Arial"/>
        </w:rPr>
      </w:pPr>
    </w:p>
    <w:p w14:paraId="5B86153F" w14:textId="77777777" w:rsidR="008A4F08" w:rsidRDefault="008A4F08">
      <w:pPr>
        <w:rPr>
          <w:rFonts w:ascii="Arial" w:hAnsi="Arial" w:cs="Arial"/>
        </w:rPr>
      </w:pPr>
    </w:p>
    <w:p w14:paraId="41E9F5D7" w14:textId="77777777" w:rsidR="008A4F08" w:rsidRDefault="008A4F08">
      <w:pPr>
        <w:rPr>
          <w:rFonts w:ascii="Arial" w:hAnsi="Arial" w:cs="Arial"/>
        </w:rPr>
      </w:pPr>
    </w:p>
    <w:p w14:paraId="47891EC8" w14:textId="77777777" w:rsidR="008A4F08" w:rsidRDefault="008A4F08">
      <w:pPr>
        <w:rPr>
          <w:rFonts w:ascii="Arial" w:hAnsi="Arial" w:cs="Arial"/>
        </w:rPr>
      </w:pPr>
    </w:p>
    <w:p w14:paraId="726ECB26" w14:textId="77777777" w:rsidR="008A4F08" w:rsidRDefault="008A4F08">
      <w:pPr>
        <w:rPr>
          <w:rFonts w:ascii="Arial" w:hAnsi="Arial" w:cs="Arial"/>
        </w:rPr>
      </w:pPr>
    </w:p>
    <w:p w14:paraId="1F74719C" w14:textId="77777777" w:rsidR="008A4F08" w:rsidRDefault="008A4F08">
      <w:pPr>
        <w:rPr>
          <w:rFonts w:ascii="Arial" w:hAnsi="Arial" w:cs="Arial"/>
        </w:rPr>
      </w:pPr>
    </w:p>
    <w:p w14:paraId="51372A70" w14:textId="77777777" w:rsidR="008A4F08" w:rsidRDefault="008A4F08">
      <w:pPr>
        <w:rPr>
          <w:rFonts w:ascii="Arial" w:hAnsi="Arial" w:cs="Arial"/>
        </w:rPr>
      </w:pPr>
    </w:p>
    <w:p w14:paraId="4C63F071" w14:textId="77777777" w:rsidR="008A4F08" w:rsidRDefault="008A4F08">
      <w:pPr>
        <w:rPr>
          <w:rFonts w:ascii="Arial" w:hAnsi="Arial" w:cs="Arial"/>
        </w:rPr>
      </w:pPr>
    </w:p>
    <w:p w14:paraId="310BEC27" w14:textId="77777777" w:rsidR="008A4F08" w:rsidRDefault="008A4F08">
      <w:pPr>
        <w:rPr>
          <w:rFonts w:ascii="Arial" w:hAnsi="Arial" w:cs="Arial"/>
        </w:rPr>
      </w:pPr>
    </w:p>
    <w:p w14:paraId="316F6A7D" w14:textId="77777777" w:rsidR="008A4F08" w:rsidRDefault="008A4F08">
      <w:pPr>
        <w:rPr>
          <w:rFonts w:ascii="Arial" w:hAnsi="Arial" w:cs="Arial"/>
        </w:rPr>
      </w:pPr>
    </w:p>
    <w:p w14:paraId="1A54FA7B" w14:textId="77777777" w:rsidR="008A4F08" w:rsidRDefault="008A4F08">
      <w:pPr>
        <w:rPr>
          <w:rFonts w:ascii="Arial" w:hAnsi="Arial" w:cs="Arial"/>
        </w:rPr>
      </w:pPr>
    </w:p>
    <w:p w14:paraId="2D65CBC1" w14:textId="77777777" w:rsidR="00AA5FB6" w:rsidRDefault="00AA5FB6">
      <w:pPr>
        <w:rPr>
          <w:rFonts w:ascii="Arial" w:hAnsi="Arial" w:cs="Arial"/>
        </w:rPr>
      </w:pPr>
    </w:p>
    <w:p w14:paraId="728D5AAB" w14:textId="77777777" w:rsidR="00250F5A" w:rsidRDefault="00250F5A">
      <w:pPr>
        <w:rPr>
          <w:rFonts w:ascii="Arial" w:hAnsi="Arial" w:cs="Arial"/>
        </w:rPr>
      </w:pPr>
    </w:p>
    <w:p w14:paraId="33DC4549" w14:textId="77777777" w:rsidR="00250F5A" w:rsidRDefault="00250F5A">
      <w:pPr>
        <w:rPr>
          <w:rFonts w:ascii="Arial" w:hAnsi="Arial" w:cs="Arial"/>
        </w:rPr>
      </w:pPr>
    </w:p>
    <w:p w14:paraId="245AE267" w14:textId="77777777" w:rsidR="00250F5A" w:rsidRDefault="00250F5A">
      <w:pPr>
        <w:rPr>
          <w:rFonts w:ascii="Arial" w:hAnsi="Arial" w:cs="Arial"/>
        </w:rPr>
      </w:pPr>
    </w:p>
    <w:p w14:paraId="4DAC5DF0" w14:textId="77777777" w:rsidR="00250F5A" w:rsidRDefault="00250F5A">
      <w:pPr>
        <w:rPr>
          <w:rFonts w:ascii="Arial" w:hAnsi="Arial" w:cs="Arial"/>
        </w:rPr>
      </w:pPr>
    </w:p>
    <w:p w14:paraId="689C95D4" w14:textId="77777777" w:rsidR="00250F5A" w:rsidRDefault="00250F5A">
      <w:pPr>
        <w:rPr>
          <w:rFonts w:ascii="Arial" w:hAnsi="Arial" w:cs="Arial"/>
        </w:rPr>
      </w:pPr>
    </w:p>
    <w:p w14:paraId="5A2CD775" w14:textId="77777777" w:rsidR="00250F5A" w:rsidRDefault="00250F5A">
      <w:pPr>
        <w:rPr>
          <w:rFonts w:ascii="Arial" w:hAnsi="Arial" w:cs="Arial"/>
        </w:rPr>
      </w:pPr>
    </w:p>
    <w:p w14:paraId="05527D7F" w14:textId="77777777" w:rsidR="00250F5A" w:rsidRDefault="00250F5A">
      <w:pPr>
        <w:rPr>
          <w:rFonts w:ascii="Arial" w:hAnsi="Arial" w:cs="Arial"/>
        </w:rPr>
      </w:pPr>
    </w:p>
    <w:p w14:paraId="48A52A62" w14:textId="77777777" w:rsidR="00250F5A" w:rsidRDefault="00250F5A">
      <w:pPr>
        <w:rPr>
          <w:rFonts w:ascii="Arial" w:hAnsi="Arial" w:cs="Arial"/>
        </w:rPr>
      </w:pPr>
    </w:p>
    <w:p w14:paraId="0357C2C1" w14:textId="77777777" w:rsidR="00250F5A" w:rsidRDefault="00250F5A">
      <w:pPr>
        <w:rPr>
          <w:rFonts w:ascii="Arial" w:hAnsi="Arial" w:cs="Arial"/>
        </w:rPr>
      </w:pPr>
    </w:p>
    <w:p w14:paraId="58D70EB9" w14:textId="77777777" w:rsidR="00250F5A" w:rsidRDefault="00250F5A">
      <w:pPr>
        <w:rPr>
          <w:rFonts w:ascii="Arial" w:hAnsi="Arial" w:cs="Arial"/>
        </w:rPr>
      </w:pPr>
    </w:p>
    <w:p w14:paraId="4D5CBA47" w14:textId="77777777" w:rsidR="00250F5A" w:rsidRDefault="00250F5A">
      <w:pPr>
        <w:rPr>
          <w:rFonts w:ascii="Arial" w:hAnsi="Arial" w:cs="Arial"/>
        </w:rPr>
      </w:pPr>
    </w:p>
    <w:p w14:paraId="79632548" w14:textId="77777777" w:rsidR="00250F5A" w:rsidRDefault="00250F5A">
      <w:pPr>
        <w:rPr>
          <w:rFonts w:ascii="Arial" w:hAnsi="Arial" w:cs="Arial"/>
        </w:rPr>
      </w:pPr>
    </w:p>
    <w:p w14:paraId="6B9A4625" w14:textId="77777777" w:rsidR="00250F5A" w:rsidRDefault="00250F5A">
      <w:pPr>
        <w:rPr>
          <w:rFonts w:ascii="Arial" w:hAnsi="Arial" w:cs="Arial"/>
        </w:rPr>
      </w:pPr>
    </w:p>
    <w:p w14:paraId="1881F78C" w14:textId="77777777" w:rsidR="00250F5A" w:rsidRDefault="00250F5A">
      <w:pPr>
        <w:rPr>
          <w:rFonts w:ascii="Arial" w:hAnsi="Arial" w:cs="Arial"/>
        </w:rPr>
      </w:pPr>
    </w:p>
    <w:p w14:paraId="745BDEDC" w14:textId="77777777" w:rsidR="00ED1558" w:rsidRPr="00ED1558" w:rsidRDefault="00ED1558" w:rsidP="00ED1558"/>
    <w:bookmarkStart w:id="2" w:name="_Toc319528912" w:displacedByCustomXml="next"/>
    <w:sdt>
      <w:sdtPr>
        <w:rPr>
          <w:rFonts w:asciiTheme="minorHAnsi" w:eastAsiaTheme="minorEastAsia" w:hAnsiTheme="minorHAnsi" w:cs="Arial"/>
          <w:b w:val="0"/>
          <w:bCs w:val="0"/>
          <w:color w:val="auto"/>
          <w:sz w:val="24"/>
          <w:szCs w:val="24"/>
        </w:rPr>
        <w:id w:val="-120229596"/>
        <w:docPartObj>
          <w:docPartGallery w:val="Table of Contents"/>
          <w:docPartUnique/>
        </w:docPartObj>
      </w:sdtPr>
      <w:sdtEndPr>
        <w:rPr>
          <w:rFonts w:ascii="Arial" w:hAnsi="Arial"/>
          <w:noProof/>
        </w:rPr>
      </w:sdtEndPr>
      <w:sdtContent>
        <w:p w14:paraId="5721C513" w14:textId="6F72DDAA" w:rsidR="00286986" w:rsidRPr="00B210B6" w:rsidRDefault="00286986" w:rsidP="00B647EF">
          <w:pPr>
            <w:pStyle w:val="Heading1"/>
            <w:numPr>
              <w:ilvl w:val="0"/>
              <w:numId w:val="0"/>
            </w:numPr>
            <w:rPr>
              <w:rFonts w:cs="Arial"/>
              <w:sz w:val="24"/>
              <w:szCs w:val="24"/>
            </w:rPr>
          </w:pPr>
          <w:r w:rsidRPr="00B210B6">
            <w:rPr>
              <w:rFonts w:cs="Arial"/>
              <w:sz w:val="24"/>
              <w:szCs w:val="24"/>
            </w:rPr>
            <w:t>Table of Contents</w:t>
          </w:r>
          <w:bookmarkEnd w:id="2"/>
        </w:p>
        <w:p w14:paraId="63FC6217" w14:textId="77777777" w:rsidR="005D0DBC" w:rsidRDefault="00286986">
          <w:pPr>
            <w:pStyle w:val="TOC1"/>
            <w:tabs>
              <w:tab w:val="right" w:leader="dot" w:pos="9016"/>
            </w:tabs>
            <w:rPr>
              <w:b w:val="0"/>
              <w:caps w:val="0"/>
              <w:noProof/>
              <w:sz w:val="24"/>
              <w:szCs w:val="24"/>
              <w:lang w:val="en-GB" w:eastAsia="ja-JP"/>
            </w:rPr>
          </w:pPr>
          <w:r w:rsidRPr="006312C4">
            <w:rPr>
              <w:rFonts w:ascii="Arial" w:hAnsi="Arial" w:cs="Arial"/>
              <w:b w:val="0"/>
              <w:sz w:val="24"/>
              <w:szCs w:val="24"/>
            </w:rPr>
            <w:fldChar w:fldCharType="begin"/>
          </w:r>
          <w:r w:rsidRPr="006312C4">
            <w:rPr>
              <w:rFonts w:ascii="Arial" w:hAnsi="Arial" w:cs="Arial"/>
              <w:b w:val="0"/>
              <w:sz w:val="24"/>
              <w:szCs w:val="24"/>
            </w:rPr>
            <w:instrText xml:space="preserve"> TOC \o "1-3" \h \z \u </w:instrText>
          </w:r>
          <w:r w:rsidRPr="006312C4">
            <w:rPr>
              <w:rFonts w:ascii="Arial" w:hAnsi="Arial" w:cs="Arial"/>
              <w:b w:val="0"/>
              <w:sz w:val="24"/>
              <w:szCs w:val="24"/>
            </w:rPr>
            <w:fldChar w:fldCharType="separate"/>
          </w:r>
          <w:r w:rsidR="005D0DBC">
            <w:rPr>
              <w:noProof/>
            </w:rPr>
            <w:t>Abstract</w:t>
          </w:r>
          <w:r w:rsidR="005D0DBC">
            <w:rPr>
              <w:noProof/>
            </w:rPr>
            <w:tab/>
          </w:r>
          <w:r w:rsidR="005D0DBC">
            <w:rPr>
              <w:noProof/>
            </w:rPr>
            <w:fldChar w:fldCharType="begin"/>
          </w:r>
          <w:r w:rsidR="005D0DBC">
            <w:rPr>
              <w:noProof/>
            </w:rPr>
            <w:instrText xml:space="preserve"> PAGEREF _Toc319528910 \h </w:instrText>
          </w:r>
          <w:r w:rsidR="005D0DBC">
            <w:rPr>
              <w:noProof/>
            </w:rPr>
          </w:r>
          <w:r w:rsidR="005D0DBC">
            <w:rPr>
              <w:noProof/>
            </w:rPr>
            <w:fldChar w:fldCharType="separate"/>
          </w:r>
          <w:r w:rsidR="00DA5420">
            <w:rPr>
              <w:noProof/>
            </w:rPr>
            <w:t>2</w:t>
          </w:r>
          <w:r w:rsidR="005D0DBC">
            <w:rPr>
              <w:noProof/>
            </w:rPr>
            <w:fldChar w:fldCharType="end"/>
          </w:r>
        </w:p>
        <w:p w14:paraId="644BE7D7" w14:textId="77777777" w:rsidR="005D0DBC" w:rsidRDefault="005D0DBC">
          <w:pPr>
            <w:pStyle w:val="TOC1"/>
            <w:tabs>
              <w:tab w:val="right" w:leader="dot" w:pos="9016"/>
            </w:tabs>
            <w:rPr>
              <w:b w:val="0"/>
              <w:caps w:val="0"/>
              <w:noProof/>
              <w:sz w:val="24"/>
              <w:szCs w:val="24"/>
              <w:lang w:val="en-GB" w:eastAsia="ja-JP"/>
            </w:rPr>
          </w:pPr>
          <w:r>
            <w:rPr>
              <w:noProof/>
            </w:rPr>
            <w:t>Acknowledgments</w:t>
          </w:r>
          <w:r>
            <w:rPr>
              <w:noProof/>
            </w:rPr>
            <w:tab/>
          </w:r>
          <w:r>
            <w:rPr>
              <w:noProof/>
            </w:rPr>
            <w:fldChar w:fldCharType="begin"/>
          </w:r>
          <w:r>
            <w:rPr>
              <w:noProof/>
            </w:rPr>
            <w:instrText xml:space="preserve"> PAGEREF _Toc319528911 \h </w:instrText>
          </w:r>
          <w:r>
            <w:rPr>
              <w:noProof/>
            </w:rPr>
          </w:r>
          <w:r>
            <w:rPr>
              <w:noProof/>
            </w:rPr>
            <w:fldChar w:fldCharType="separate"/>
          </w:r>
          <w:r w:rsidR="00DA5420">
            <w:rPr>
              <w:noProof/>
            </w:rPr>
            <w:t>4</w:t>
          </w:r>
          <w:r>
            <w:rPr>
              <w:noProof/>
            </w:rPr>
            <w:fldChar w:fldCharType="end"/>
          </w:r>
        </w:p>
        <w:p w14:paraId="4F0A1AFD" w14:textId="77777777" w:rsidR="005D0DBC" w:rsidRDefault="005D0DBC">
          <w:pPr>
            <w:pStyle w:val="TOC1"/>
            <w:tabs>
              <w:tab w:val="right" w:leader="dot" w:pos="9016"/>
            </w:tabs>
            <w:rPr>
              <w:b w:val="0"/>
              <w:caps w:val="0"/>
              <w:noProof/>
              <w:sz w:val="24"/>
              <w:szCs w:val="24"/>
              <w:lang w:val="en-GB" w:eastAsia="ja-JP"/>
            </w:rPr>
          </w:pPr>
          <w:r w:rsidRPr="00123A4C">
            <w:rPr>
              <w:rFonts w:cs="Arial"/>
              <w:noProof/>
            </w:rPr>
            <w:t>Table of Contents</w:t>
          </w:r>
          <w:r>
            <w:rPr>
              <w:noProof/>
            </w:rPr>
            <w:tab/>
          </w:r>
          <w:r>
            <w:rPr>
              <w:noProof/>
            </w:rPr>
            <w:fldChar w:fldCharType="begin"/>
          </w:r>
          <w:r>
            <w:rPr>
              <w:noProof/>
            </w:rPr>
            <w:instrText xml:space="preserve"> PAGEREF _Toc319528912 \h </w:instrText>
          </w:r>
          <w:r>
            <w:rPr>
              <w:noProof/>
            </w:rPr>
          </w:r>
          <w:r>
            <w:rPr>
              <w:noProof/>
            </w:rPr>
            <w:fldChar w:fldCharType="separate"/>
          </w:r>
          <w:r w:rsidR="00DA5420">
            <w:rPr>
              <w:noProof/>
            </w:rPr>
            <w:t>6</w:t>
          </w:r>
          <w:r>
            <w:rPr>
              <w:noProof/>
            </w:rPr>
            <w:fldChar w:fldCharType="end"/>
          </w:r>
        </w:p>
        <w:p w14:paraId="51BA4DBA" w14:textId="77777777" w:rsidR="005D0DBC" w:rsidRDefault="005D0DBC">
          <w:pPr>
            <w:pStyle w:val="TOC1"/>
            <w:tabs>
              <w:tab w:val="right" w:leader="dot" w:pos="9016"/>
            </w:tabs>
            <w:rPr>
              <w:b w:val="0"/>
              <w:caps w:val="0"/>
              <w:noProof/>
              <w:sz w:val="24"/>
              <w:szCs w:val="24"/>
              <w:lang w:val="en-GB" w:eastAsia="ja-JP"/>
            </w:rPr>
          </w:pPr>
          <w:r>
            <w:rPr>
              <w:noProof/>
            </w:rPr>
            <w:t>List of Figures</w:t>
          </w:r>
          <w:r>
            <w:rPr>
              <w:noProof/>
            </w:rPr>
            <w:tab/>
          </w:r>
          <w:r>
            <w:rPr>
              <w:noProof/>
            </w:rPr>
            <w:fldChar w:fldCharType="begin"/>
          </w:r>
          <w:r>
            <w:rPr>
              <w:noProof/>
            </w:rPr>
            <w:instrText xml:space="preserve"> PAGEREF _Toc319528913 \h </w:instrText>
          </w:r>
          <w:r>
            <w:rPr>
              <w:noProof/>
            </w:rPr>
          </w:r>
          <w:r>
            <w:rPr>
              <w:noProof/>
            </w:rPr>
            <w:fldChar w:fldCharType="separate"/>
          </w:r>
          <w:r w:rsidR="00DA5420">
            <w:rPr>
              <w:noProof/>
            </w:rPr>
            <w:t>10</w:t>
          </w:r>
          <w:r>
            <w:rPr>
              <w:noProof/>
            </w:rPr>
            <w:fldChar w:fldCharType="end"/>
          </w:r>
        </w:p>
        <w:p w14:paraId="7344AF09" w14:textId="77777777" w:rsidR="005D0DBC" w:rsidRDefault="005D0DBC">
          <w:pPr>
            <w:pStyle w:val="TOC1"/>
            <w:tabs>
              <w:tab w:val="right" w:leader="dot" w:pos="9016"/>
            </w:tabs>
            <w:rPr>
              <w:b w:val="0"/>
              <w:caps w:val="0"/>
              <w:noProof/>
              <w:sz w:val="24"/>
              <w:szCs w:val="24"/>
              <w:lang w:val="en-GB" w:eastAsia="ja-JP"/>
            </w:rPr>
          </w:pPr>
          <w:r>
            <w:rPr>
              <w:noProof/>
            </w:rPr>
            <w:t>List of Table</w:t>
          </w:r>
          <w:r>
            <w:rPr>
              <w:noProof/>
            </w:rPr>
            <w:tab/>
          </w:r>
          <w:r>
            <w:rPr>
              <w:noProof/>
            </w:rPr>
            <w:fldChar w:fldCharType="begin"/>
          </w:r>
          <w:r>
            <w:rPr>
              <w:noProof/>
            </w:rPr>
            <w:instrText xml:space="preserve"> PAGEREF _Toc319528914 \h </w:instrText>
          </w:r>
          <w:r>
            <w:rPr>
              <w:noProof/>
            </w:rPr>
          </w:r>
          <w:r>
            <w:rPr>
              <w:noProof/>
            </w:rPr>
            <w:fldChar w:fldCharType="separate"/>
          </w:r>
          <w:r w:rsidR="00DA5420">
            <w:rPr>
              <w:noProof/>
            </w:rPr>
            <w:t>12</w:t>
          </w:r>
          <w:r>
            <w:rPr>
              <w:noProof/>
            </w:rPr>
            <w:fldChar w:fldCharType="end"/>
          </w:r>
        </w:p>
        <w:p w14:paraId="2CFBDDA3" w14:textId="77777777" w:rsidR="005D0DBC" w:rsidRDefault="005D0DBC">
          <w:pPr>
            <w:pStyle w:val="TOC1"/>
            <w:tabs>
              <w:tab w:val="right" w:leader="dot" w:pos="9016"/>
            </w:tabs>
            <w:rPr>
              <w:b w:val="0"/>
              <w:caps w:val="0"/>
              <w:noProof/>
              <w:sz w:val="24"/>
              <w:szCs w:val="24"/>
              <w:lang w:val="en-GB" w:eastAsia="ja-JP"/>
            </w:rPr>
          </w:pPr>
          <w:r w:rsidRPr="00123A4C">
            <w:rPr>
              <w:rFonts w:cs="Arial"/>
              <w:noProof/>
            </w:rPr>
            <w:t>List of Abbreviations</w:t>
          </w:r>
          <w:r>
            <w:rPr>
              <w:noProof/>
            </w:rPr>
            <w:tab/>
          </w:r>
          <w:r>
            <w:rPr>
              <w:noProof/>
            </w:rPr>
            <w:fldChar w:fldCharType="begin"/>
          </w:r>
          <w:r>
            <w:rPr>
              <w:noProof/>
            </w:rPr>
            <w:instrText xml:space="preserve"> PAGEREF _Toc319528915 \h </w:instrText>
          </w:r>
          <w:r>
            <w:rPr>
              <w:noProof/>
            </w:rPr>
          </w:r>
          <w:r>
            <w:rPr>
              <w:noProof/>
            </w:rPr>
            <w:fldChar w:fldCharType="separate"/>
          </w:r>
          <w:r w:rsidR="00DA5420">
            <w:rPr>
              <w:noProof/>
            </w:rPr>
            <w:t>14</w:t>
          </w:r>
          <w:r>
            <w:rPr>
              <w:noProof/>
            </w:rPr>
            <w:fldChar w:fldCharType="end"/>
          </w:r>
        </w:p>
        <w:p w14:paraId="5572894F" w14:textId="77777777" w:rsidR="005D0DBC" w:rsidRDefault="005D0DBC">
          <w:pPr>
            <w:pStyle w:val="TOC1"/>
            <w:tabs>
              <w:tab w:val="left" w:pos="370"/>
              <w:tab w:val="right" w:leader="dot" w:pos="9016"/>
            </w:tabs>
            <w:rPr>
              <w:b w:val="0"/>
              <w:caps w:val="0"/>
              <w:noProof/>
              <w:sz w:val="24"/>
              <w:szCs w:val="24"/>
              <w:lang w:val="en-GB" w:eastAsia="ja-JP"/>
            </w:rPr>
          </w:pPr>
          <w:r>
            <w:rPr>
              <w:noProof/>
            </w:rPr>
            <w:t>1</w:t>
          </w:r>
          <w:r>
            <w:rPr>
              <w:b w:val="0"/>
              <w:caps w:val="0"/>
              <w:noProof/>
              <w:sz w:val="24"/>
              <w:szCs w:val="24"/>
              <w:lang w:val="en-GB" w:eastAsia="ja-JP"/>
            </w:rPr>
            <w:tab/>
          </w:r>
          <w:r>
            <w:rPr>
              <w:noProof/>
            </w:rPr>
            <w:t>Chapter 1. General Introduction</w:t>
          </w:r>
          <w:r>
            <w:rPr>
              <w:noProof/>
            </w:rPr>
            <w:tab/>
          </w:r>
          <w:r>
            <w:rPr>
              <w:noProof/>
            </w:rPr>
            <w:fldChar w:fldCharType="begin"/>
          </w:r>
          <w:r>
            <w:rPr>
              <w:noProof/>
            </w:rPr>
            <w:instrText xml:space="preserve"> PAGEREF _Toc319528916 \h </w:instrText>
          </w:r>
          <w:r>
            <w:rPr>
              <w:noProof/>
            </w:rPr>
          </w:r>
          <w:r>
            <w:rPr>
              <w:noProof/>
            </w:rPr>
            <w:fldChar w:fldCharType="separate"/>
          </w:r>
          <w:r w:rsidR="00DA5420">
            <w:rPr>
              <w:noProof/>
            </w:rPr>
            <w:t>16</w:t>
          </w:r>
          <w:r>
            <w:rPr>
              <w:noProof/>
            </w:rPr>
            <w:fldChar w:fldCharType="end"/>
          </w:r>
        </w:p>
        <w:p w14:paraId="260A8666" w14:textId="77777777" w:rsidR="005D0DBC" w:rsidRDefault="005D0DBC">
          <w:pPr>
            <w:pStyle w:val="TOC2"/>
            <w:tabs>
              <w:tab w:val="left" w:pos="769"/>
              <w:tab w:val="right" w:leader="dot" w:pos="9016"/>
            </w:tabs>
            <w:rPr>
              <w:smallCaps w:val="0"/>
              <w:noProof/>
              <w:sz w:val="24"/>
              <w:szCs w:val="24"/>
              <w:lang w:val="en-GB" w:eastAsia="ja-JP"/>
            </w:rPr>
          </w:pPr>
          <w:r>
            <w:rPr>
              <w:noProof/>
            </w:rPr>
            <w:t>1.1</w:t>
          </w:r>
          <w:r>
            <w:rPr>
              <w:smallCaps w:val="0"/>
              <w:noProof/>
              <w:sz w:val="24"/>
              <w:szCs w:val="24"/>
              <w:lang w:val="en-GB" w:eastAsia="ja-JP"/>
            </w:rPr>
            <w:tab/>
          </w:r>
          <w:r>
            <w:rPr>
              <w:noProof/>
            </w:rPr>
            <w:t>Overview</w:t>
          </w:r>
          <w:r>
            <w:rPr>
              <w:noProof/>
            </w:rPr>
            <w:tab/>
          </w:r>
          <w:r>
            <w:rPr>
              <w:noProof/>
            </w:rPr>
            <w:fldChar w:fldCharType="begin"/>
          </w:r>
          <w:r>
            <w:rPr>
              <w:noProof/>
            </w:rPr>
            <w:instrText xml:space="preserve"> PAGEREF _Toc319528917 \h </w:instrText>
          </w:r>
          <w:r>
            <w:rPr>
              <w:noProof/>
            </w:rPr>
          </w:r>
          <w:r>
            <w:rPr>
              <w:noProof/>
            </w:rPr>
            <w:fldChar w:fldCharType="separate"/>
          </w:r>
          <w:r w:rsidR="00DA5420">
            <w:rPr>
              <w:noProof/>
            </w:rPr>
            <w:t>17</w:t>
          </w:r>
          <w:r>
            <w:rPr>
              <w:noProof/>
            </w:rPr>
            <w:fldChar w:fldCharType="end"/>
          </w:r>
        </w:p>
        <w:p w14:paraId="7CD2C3B4" w14:textId="77777777" w:rsidR="005D0DBC" w:rsidRDefault="005D0DBC">
          <w:pPr>
            <w:pStyle w:val="TOC3"/>
            <w:tabs>
              <w:tab w:val="left" w:pos="1156"/>
              <w:tab w:val="right" w:leader="dot" w:pos="9016"/>
            </w:tabs>
            <w:rPr>
              <w:i w:val="0"/>
              <w:noProof/>
              <w:sz w:val="24"/>
              <w:szCs w:val="24"/>
              <w:lang w:val="en-GB" w:eastAsia="ja-JP"/>
            </w:rPr>
          </w:pPr>
          <w:r>
            <w:rPr>
              <w:noProof/>
            </w:rPr>
            <w:t>1.1.1</w:t>
          </w:r>
          <w:r>
            <w:rPr>
              <w:i w:val="0"/>
              <w:noProof/>
              <w:sz w:val="24"/>
              <w:szCs w:val="24"/>
              <w:lang w:val="en-GB" w:eastAsia="ja-JP"/>
            </w:rPr>
            <w:tab/>
          </w:r>
          <w:r>
            <w:rPr>
              <w:noProof/>
            </w:rPr>
            <w:t>Ultrasound in obstetric clinic</w:t>
          </w:r>
          <w:r>
            <w:rPr>
              <w:noProof/>
            </w:rPr>
            <w:tab/>
          </w:r>
          <w:r>
            <w:rPr>
              <w:noProof/>
            </w:rPr>
            <w:fldChar w:fldCharType="begin"/>
          </w:r>
          <w:r>
            <w:rPr>
              <w:noProof/>
            </w:rPr>
            <w:instrText xml:space="preserve"> PAGEREF _Toc319528918 \h </w:instrText>
          </w:r>
          <w:r>
            <w:rPr>
              <w:noProof/>
            </w:rPr>
          </w:r>
          <w:r>
            <w:rPr>
              <w:noProof/>
            </w:rPr>
            <w:fldChar w:fldCharType="separate"/>
          </w:r>
          <w:r w:rsidR="00DA5420">
            <w:rPr>
              <w:noProof/>
            </w:rPr>
            <w:t>17</w:t>
          </w:r>
          <w:r>
            <w:rPr>
              <w:noProof/>
            </w:rPr>
            <w:fldChar w:fldCharType="end"/>
          </w:r>
        </w:p>
        <w:p w14:paraId="3CAAC9A0" w14:textId="77777777" w:rsidR="005D0DBC" w:rsidRDefault="005D0DBC">
          <w:pPr>
            <w:pStyle w:val="TOC3"/>
            <w:tabs>
              <w:tab w:val="left" w:pos="1156"/>
              <w:tab w:val="right" w:leader="dot" w:pos="9016"/>
            </w:tabs>
            <w:rPr>
              <w:i w:val="0"/>
              <w:noProof/>
              <w:sz w:val="24"/>
              <w:szCs w:val="24"/>
              <w:lang w:val="en-GB" w:eastAsia="ja-JP"/>
            </w:rPr>
          </w:pPr>
          <w:r w:rsidRPr="00123A4C">
            <w:rPr>
              <w:noProof/>
              <w:lang w:val="fr-CA"/>
            </w:rPr>
            <w:t>1.1.2</w:t>
          </w:r>
          <w:r>
            <w:rPr>
              <w:i w:val="0"/>
              <w:noProof/>
              <w:sz w:val="24"/>
              <w:szCs w:val="24"/>
              <w:lang w:val="en-GB" w:eastAsia="ja-JP"/>
            </w:rPr>
            <w:tab/>
          </w:r>
          <w:r>
            <w:rPr>
              <w:noProof/>
            </w:rPr>
            <w:t>MRI in obstetric clinics</w:t>
          </w:r>
          <w:r>
            <w:rPr>
              <w:noProof/>
            </w:rPr>
            <w:tab/>
          </w:r>
          <w:r>
            <w:rPr>
              <w:noProof/>
            </w:rPr>
            <w:fldChar w:fldCharType="begin"/>
          </w:r>
          <w:r>
            <w:rPr>
              <w:noProof/>
            </w:rPr>
            <w:instrText xml:space="preserve"> PAGEREF _Toc319528919 \h </w:instrText>
          </w:r>
          <w:r>
            <w:rPr>
              <w:noProof/>
            </w:rPr>
          </w:r>
          <w:r>
            <w:rPr>
              <w:noProof/>
            </w:rPr>
            <w:fldChar w:fldCharType="separate"/>
          </w:r>
          <w:r w:rsidR="00DA5420">
            <w:rPr>
              <w:noProof/>
            </w:rPr>
            <w:t>18</w:t>
          </w:r>
          <w:r>
            <w:rPr>
              <w:noProof/>
            </w:rPr>
            <w:fldChar w:fldCharType="end"/>
          </w:r>
        </w:p>
        <w:p w14:paraId="7F05D510" w14:textId="77777777" w:rsidR="005D0DBC" w:rsidRDefault="005D0DBC">
          <w:pPr>
            <w:pStyle w:val="TOC2"/>
            <w:tabs>
              <w:tab w:val="left" w:pos="769"/>
              <w:tab w:val="right" w:leader="dot" w:pos="9016"/>
            </w:tabs>
            <w:rPr>
              <w:smallCaps w:val="0"/>
              <w:noProof/>
              <w:sz w:val="24"/>
              <w:szCs w:val="24"/>
              <w:lang w:val="en-GB" w:eastAsia="ja-JP"/>
            </w:rPr>
          </w:pPr>
          <w:r>
            <w:rPr>
              <w:noProof/>
            </w:rPr>
            <w:t>1.2</w:t>
          </w:r>
          <w:r>
            <w:rPr>
              <w:smallCaps w:val="0"/>
              <w:noProof/>
              <w:sz w:val="24"/>
              <w:szCs w:val="24"/>
              <w:lang w:val="en-GB" w:eastAsia="ja-JP"/>
            </w:rPr>
            <w:tab/>
          </w:r>
          <w:r>
            <w:rPr>
              <w:noProof/>
            </w:rPr>
            <w:t>MRI system equipment</w:t>
          </w:r>
          <w:r>
            <w:rPr>
              <w:noProof/>
            </w:rPr>
            <w:tab/>
          </w:r>
          <w:r>
            <w:rPr>
              <w:noProof/>
            </w:rPr>
            <w:fldChar w:fldCharType="begin"/>
          </w:r>
          <w:r>
            <w:rPr>
              <w:noProof/>
            </w:rPr>
            <w:instrText xml:space="preserve"> PAGEREF _Toc319528920 \h </w:instrText>
          </w:r>
          <w:r>
            <w:rPr>
              <w:noProof/>
            </w:rPr>
          </w:r>
          <w:r>
            <w:rPr>
              <w:noProof/>
            </w:rPr>
            <w:fldChar w:fldCharType="separate"/>
          </w:r>
          <w:r w:rsidR="00DA5420">
            <w:rPr>
              <w:noProof/>
            </w:rPr>
            <w:t>20</w:t>
          </w:r>
          <w:r>
            <w:rPr>
              <w:noProof/>
            </w:rPr>
            <w:fldChar w:fldCharType="end"/>
          </w:r>
        </w:p>
        <w:p w14:paraId="1DCBD421" w14:textId="77777777" w:rsidR="005D0DBC" w:rsidRDefault="005D0DBC">
          <w:pPr>
            <w:pStyle w:val="TOC2"/>
            <w:tabs>
              <w:tab w:val="left" w:pos="769"/>
              <w:tab w:val="right" w:leader="dot" w:pos="9016"/>
            </w:tabs>
            <w:rPr>
              <w:smallCaps w:val="0"/>
              <w:noProof/>
              <w:sz w:val="24"/>
              <w:szCs w:val="24"/>
              <w:lang w:val="en-GB" w:eastAsia="ja-JP"/>
            </w:rPr>
          </w:pPr>
          <w:r>
            <w:rPr>
              <w:noProof/>
            </w:rPr>
            <w:t>1.3</w:t>
          </w:r>
          <w:r>
            <w:rPr>
              <w:smallCaps w:val="0"/>
              <w:noProof/>
              <w:sz w:val="24"/>
              <w:szCs w:val="24"/>
              <w:lang w:val="en-GB" w:eastAsia="ja-JP"/>
            </w:rPr>
            <w:tab/>
          </w:r>
          <w:r>
            <w:rPr>
              <w:noProof/>
            </w:rPr>
            <w:t>Patient preparation for obstetric MRI</w:t>
          </w:r>
          <w:r>
            <w:rPr>
              <w:noProof/>
            </w:rPr>
            <w:tab/>
          </w:r>
          <w:r>
            <w:rPr>
              <w:noProof/>
            </w:rPr>
            <w:fldChar w:fldCharType="begin"/>
          </w:r>
          <w:r>
            <w:rPr>
              <w:noProof/>
            </w:rPr>
            <w:instrText xml:space="preserve"> PAGEREF _Toc319528921 \h </w:instrText>
          </w:r>
          <w:r>
            <w:rPr>
              <w:noProof/>
            </w:rPr>
          </w:r>
          <w:r>
            <w:rPr>
              <w:noProof/>
            </w:rPr>
            <w:fldChar w:fldCharType="separate"/>
          </w:r>
          <w:r w:rsidR="00DA5420">
            <w:rPr>
              <w:noProof/>
            </w:rPr>
            <w:t>21</w:t>
          </w:r>
          <w:r>
            <w:rPr>
              <w:noProof/>
            </w:rPr>
            <w:fldChar w:fldCharType="end"/>
          </w:r>
        </w:p>
        <w:p w14:paraId="2F95BFA5" w14:textId="77777777" w:rsidR="005D0DBC" w:rsidRDefault="005D0DBC">
          <w:pPr>
            <w:pStyle w:val="TOC2"/>
            <w:tabs>
              <w:tab w:val="left" w:pos="769"/>
              <w:tab w:val="right" w:leader="dot" w:pos="9016"/>
            </w:tabs>
            <w:rPr>
              <w:smallCaps w:val="0"/>
              <w:noProof/>
              <w:sz w:val="24"/>
              <w:szCs w:val="24"/>
              <w:lang w:val="en-GB" w:eastAsia="ja-JP"/>
            </w:rPr>
          </w:pPr>
          <w:r>
            <w:rPr>
              <w:noProof/>
            </w:rPr>
            <w:t>1.4</w:t>
          </w:r>
          <w:r>
            <w:rPr>
              <w:smallCaps w:val="0"/>
              <w:noProof/>
              <w:sz w:val="24"/>
              <w:szCs w:val="24"/>
              <w:lang w:val="en-GB" w:eastAsia="ja-JP"/>
            </w:rPr>
            <w:tab/>
          </w:r>
          <w:r>
            <w:rPr>
              <w:noProof/>
            </w:rPr>
            <w:t>Basic physics of MRI</w:t>
          </w:r>
          <w:r>
            <w:rPr>
              <w:noProof/>
            </w:rPr>
            <w:tab/>
          </w:r>
          <w:r>
            <w:rPr>
              <w:noProof/>
            </w:rPr>
            <w:fldChar w:fldCharType="begin"/>
          </w:r>
          <w:r>
            <w:rPr>
              <w:noProof/>
            </w:rPr>
            <w:instrText xml:space="preserve"> PAGEREF _Toc319528922 \h </w:instrText>
          </w:r>
          <w:r>
            <w:rPr>
              <w:noProof/>
            </w:rPr>
          </w:r>
          <w:r>
            <w:rPr>
              <w:noProof/>
            </w:rPr>
            <w:fldChar w:fldCharType="separate"/>
          </w:r>
          <w:r w:rsidR="00DA5420">
            <w:rPr>
              <w:noProof/>
            </w:rPr>
            <w:t>22</w:t>
          </w:r>
          <w:r>
            <w:rPr>
              <w:noProof/>
            </w:rPr>
            <w:fldChar w:fldCharType="end"/>
          </w:r>
        </w:p>
        <w:p w14:paraId="1EE5E5A0" w14:textId="77777777" w:rsidR="005D0DBC" w:rsidRDefault="005D0DBC">
          <w:pPr>
            <w:pStyle w:val="TOC3"/>
            <w:tabs>
              <w:tab w:val="left" w:pos="1156"/>
              <w:tab w:val="right" w:leader="dot" w:pos="9016"/>
            </w:tabs>
            <w:rPr>
              <w:i w:val="0"/>
              <w:noProof/>
              <w:sz w:val="24"/>
              <w:szCs w:val="24"/>
              <w:lang w:val="en-GB" w:eastAsia="ja-JP"/>
            </w:rPr>
          </w:pPr>
          <w:r>
            <w:rPr>
              <w:noProof/>
            </w:rPr>
            <w:t>1.4.1</w:t>
          </w:r>
          <w:r>
            <w:rPr>
              <w:i w:val="0"/>
              <w:noProof/>
              <w:sz w:val="24"/>
              <w:szCs w:val="24"/>
              <w:lang w:val="en-GB" w:eastAsia="ja-JP"/>
            </w:rPr>
            <w:tab/>
          </w:r>
          <w:r>
            <w:rPr>
              <w:noProof/>
            </w:rPr>
            <w:t>MR sequences</w:t>
          </w:r>
          <w:r>
            <w:rPr>
              <w:noProof/>
            </w:rPr>
            <w:tab/>
          </w:r>
          <w:r>
            <w:rPr>
              <w:noProof/>
            </w:rPr>
            <w:fldChar w:fldCharType="begin"/>
          </w:r>
          <w:r>
            <w:rPr>
              <w:noProof/>
            </w:rPr>
            <w:instrText xml:space="preserve"> PAGEREF _Toc319528923 \h </w:instrText>
          </w:r>
          <w:r>
            <w:rPr>
              <w:noProof/>
            </w:rPr>
          </w:r>
          <w:r>
            <w:rPr>
              <w:noProof/>
            </w:rPr>
            <w:fldChar w:fldCharType="separate"/>
          </w:r>
          <w:r w:rsidR="00DA5420">
            <w:rPr>
              <w:noProof/>
            </w:rPr>
            <w:t>27</w:t>
          </w:r>
          <w:r>
            <w:rPr>
              <w:noProof/>
            </w:rPr>
            <w:fldChar w:fldCharType="end"/>
          </w:r>
        </w:p>
        <w:p w14:paraId="74A6E5F1" w14:textId="77777777" w:rsidR="005D0DBC" w:rsidRDefault="005D0DBC">
          <w:pPr>
            <w:pStyle w:val="TOC2"/>
            <w:tabs>
              <w:tab w:val="left" w:pos="769"/>
              <w:tab w:val="right" w:leader="dot" w:pos="9016"/>
            </w:tabs>
            <w:rPr>
              <w:smallCaps w:val="0"/>
              <w:noProof/>
              <w:sz w:val="24"/>
              <w:szCs w:val="24"/>
              <w:lang w:val="en-GB" w:eastAsia="ja-JP"/>
            </w:rPr>
          </w:pPr>
          <w:r>
            <w:rPr>
              <w:noProof/>
            </w:rPr>
            <w:t>1.5</w:t>
          </w:r>
          <w:r>
            <w:rPr>
              <w:smallCaps w:val="0"/>
              <w:noProof/>
              <w:sz w:val="24"/>
              <w:szCs w:val="24"/>
              <w:lang w:val="en-GB" w:eastAsia="ja-JP"/>
            </w:rPr>
            <w:tab/>
          </w:r>
          <w:r>
            <w:rPr>
              <w:noProof/>
            </w:rPr>
            <w:t>MR images used in obstetric practice</w:t>
          </w:r>
          <w:r>
            <w:rPr>
              <w:noProof/>
            </w:rPr>
            <w:tab/>
          </w:r>
          <w:r>
            <w:rPr>
              <w:noProof/>
            </w:rPr>
            <w:fldChar w:fldCharType="begin"/>
          </w:r>
          <w:r>
            <w:rPr>
              <w:noProof/>
            </w:rPr>
            <w:instrText xml:space="preserve"> PAGEREF _Toc319528924 \h </w:instrText>
          </w:r>
          <w:r>
            <w:rPr>
              <w:noProof/>
            </w:rPr>
          </w:r>
          <w:r>
            <w:rPr>
              <w:noProof/>
            </w:rPr>
            <w:fldChar w:fldCharType="separate"/>
          </w:r>
          <w:r w:rsidR="00DA5420">
            <w:rPr>
              <w:noProof/>
            </w:rPr>
            <w:t>29</w:t>
          </w:r>
          <w:r>
            <w:rPr>
              <w:noProof/>
            </w:rPr>
            <w:fldChar w:fldCharType="end"/>
          </w:r>
        </w:p>
        <w:p w14:paraId="41D03EF2" w14:textId="77777777" w:rsidR="005D0DBC" w:rsidRDefault="005D0DBC">
          <w:pPr>
            <w:pStyle w:val="TOC3"/>
            <w:tabs>
              <w:tab w:val="left" w:pos="1156"/>
              <w:tab w:val="right" w:leader="dot" w:pos="9016"/>
            </w:tabs>
            <w:rPr>
              <w:i w:val="0"/>
              <w:noProof/>
              <w:sz w:val="24"/>
              <w:szCs w:val="24"/>
              <w:lang w:val="en-GB" w:eastAsia="ja-JP"/>
            </w:rPr>
          </w:pPr>
          <w:r>
            <w:rPr>
              <w:noProof/>
            </w:rPr>
            <w:t>1.5.1</w:t>
          </w:r>
          <w:r>
            <w:rPr>
              <w:i w:val="0"/>
              <w:noProof/>
              <w:sz w:val="24"/>
              <w:szCs w:val="24"/>
              <w:lang w:val="en-GB" w:eastAsia="ja-JP"/>
            </w:rPr>
            <w:tab/>
          </w:r>
          <w:r>
            <w:rPr>
              <w:noProof/>
            </w:rPr>
            <w:t>T 1 weighted images</w:t>
          </w:r>
          <w:r>
            <w:rPr>
              <w:noProof/>
            </w:rPr>
            <w:tab/>
          </w:r>
          <w:r>
            <w:rPr>
              <w:noProof/>
            </w:rPr>
            <w:fldChar w:fldCharType="begin"/>
          </w:r>
          <w:r>
            <w:rPr>
              <w:noProof/>
            </w:rPr>
            <w:instrText xml:space="preserve"> PAGEREF _Toc319528925 \h </w:instrText>
          </w:r>
          <w:r>
            <w:rPr>
              <w:noProof/>
            </w:rPr>
          </w:r>
          <w:r>
            <w:rPr>
              <w:noProof/>
            </w:rPr>
            <w:fldChar w:fldCharType="separate"/>
          </w:r>
          <w:r w:rsidR="00DA5420">
            <w:rPr>
              <w:noProof/>
            </w:rPr>
            <w:t>30</w:t>
          </w:r>
          <w:r>
            <w:rPr>
              <w:noProof/>
            </w:rPr>
            <w:fldChar w:fldCharType="end"/>
          </w:r>
        </w:p>
        <w:p w14:paraId="6D0B8F12" w14:textId="77777777" w:rsidR="005D0DBC" w:rsidRDefault="005D0DBC">
          <w:pPr>
            <w:pStyle w:val="TOC3"/>
            <w:tabs>
              <w:tab w:val="left" w:pos="1156"/>
              <w:tab w:val="right" w:leader="dot" w:pos="9016"/>
            </w:tabs>
            <w:rPr>
              <w:i w:val="0"/>
              <w:noProof/>
              <w:sz w:val="24"/>
              <w:szCs w:val="24"/>
              <w:lang w:val="en-GB" w:eastAsia="ja-JP"/>
            </w:rPr>
          </w:pPr>
          <w:r>
            <w:rPr>
              <w:noProof/>
            </w:rPr>
            <w:t>1.5.2</w:t>
          </w:r>
          <w:r>
            <w:rPr>
              <w:i w:val="0"/>
              <w:noProof/>
              <w:sz w:val="24"/>
              <w:szCs w:val="24"/>
              <w:lang w:val="en-GB" w:eastAsia="ja-JP"/>
            </w:rPr>
            <w:tab/>
          </w:r>
          <w:r>
            <w:rPr>
              <w:noProof/>
            </w:rPr>
            <w:t>T2 weighted images</w:t>
          </w:r>
          <w:r>
            <w:rPr>
              <w:noProof/>
            </w:rPr>
            <w:tab/>
          </w:r>
          <w:r>
            <w:rPr>
              <w:noProof/>
            </w:rPr>
            <w:fldChar w:fldCharType="begin"/>
          </w:r>
          <w:r>
            <w:rPr>
              <w:noProof/>
            </w:rPr>
            <w:instrText xml:space="preserve"> PAGEREF _Toc319528926 \h </w:instrText>
          </w:r>
          <w:r>
            <w:rPr>
              <w:noProof/>
            </w:rPr>
          </w:r>
          <w:r>
            <w:rPr>
              <w:noProof/>
            </w:rPr>
            <w:fldChar w:fldCharType="separate"/>
          </w:r>
          <w:r w:rsidR="00DA5420">
            <w:rPr>
              <w:noProof/>
            </w:rPr>
            <w:t>32</w:t>
          </w:r>
          <w:r>
            <w:rPr>
              <w:noProof/>
            </w:rPr>
            <w:fldChar w:fldCharType="end"/>
          </w:r>
        </w:p>
        <w:p w14:paraId="6F7C987A" w14:textId="77777777" w:rsidR="005D0DBC" w:rsidRDefault="005D0DBC">
          <w:pPr>
            <w:pStyle w:val="TOC2"/>
            <w:tabs>
              <w:tab w:val="left" w:pos="769"/>
              <w:tab w:val="right" w:leader="dot" w:pos="9016"/>
            </w:tabs>
            <w:rPr>
              <w:smallCaps w:val="0"/>
              <w:noProof/>
              <w:sz w:val="24"/>
              <w:szCs w:val="24"/>
              <w:lang w:val="en-GB" w:eastAsia="ja-JP"/>
            </w:rPr>
          </w:pPr>
          <w:r>
            <w:rPr>
              <w:noProof/>
            </w:rPr>
            <w:t>1.6</w:t>
          </w:r>
          <w:r>
            <w:rPr>
              <w:smallCaps w:val="0"/>
              <w:noProof/>
              <w:sz w:val="24"/>
              <w:szCs w:val="24"/>
              <w:lang w:val="en-GB" w:eastAsia="ja-JP"/>
            </w:rPr>
            <w:tab/>
          </w:r>
          <w:r>
            <w:rPr>
              <w:noProof/>
            </w:rPr>
            <w:t>Artefacts in MR imaging</w:t>
          </w:r>
          <w:r>
            <w:rPr>
              <w:noProof/>
            </w:rPr>
            <w:tab/>
          </w:r>
          <w:r>
            <w:rPr>
              <w:noProof/>
            </w:rPr>
            <w:fldChar w:fldCharType="begin"/>
          </w:r>
          <w:r>
            <w:rPr>
              <w:noProof/>
            </w:rPr>
            <w:instrText xml:space="preserve"> PAGEREF _Toc319528927 \h </w:instrText>
          </w:r>
          <w:r>
            <w:rPr>
              <w:noProof/>
            </w:rPr>
          </w:r>
          <w:r>
            <w:rPr>
              <w:noProof/>
            </w:rPr>
            <w:fldChar w:fldCharType="separate"/>
          </w:r>
          <w:r w:rsidR="00DA5420">
            <w:rPr>
              <w:noProof/>
            </w:rPr>
            <w:t>33</w:t>
          </w:r>
          <w:r>
            <w:rPr>
              <w:noProof/>
            </w:rPr>
            <w:fldChar w:fldCharType="end"/>
          </w:r>
        </w:p>
        <w:p w14:paraId="19F272BD" w14:textId="77777777" w:rsidR="005D0DBC" w:rsidRDefault="005D0DBC">
          <w:pPr>
            <w:pStyle w:val="TOC2"/>
            <w:tabs>
              <w:tab w:val="left" w:pos="769"/>
              <w:tab w:val="right" w:leader="dot" w:pos="9016"/>
            </w:tabs>
            <w:rPr>
              <w:smallCaps w:val="0"/>
              <w:noProof/>
              <w:sz w:val="24"/>
              <w:szCs w:val="24"/>
              <w:lang w:val="en-GB" w:eastAsia="ja-JP"/>
            </w:rPr>
          </w:pPr>
          <w:r>
            <w:rPr>
              <w:noProof/>
            </w:rPr>
            <w:t>1.7</w:t>
          </w:r>
          <w:r>
            <w:rPr>
              <w:smallCaps w:val="0"/>
              <w:noProof/>
              <w:sz w:val="24"/>
              <w:szCs w:val="24"/>
              <w:lang w:val="en-GB" w:eastAsia="ja-JP"/>
            </w:rPr>
            <w:tab/>
          </w:r>
          <w:r>
            <w:rPr>
              <w:noProof/>
            </w:rPr>
            <w:t>Safety of MRI in obstetric practice</w:t>
          </w:r>
          <w:r>
            <w:rPr>
              <w:noProof/>
            </w:rPr>
            <w:tab/>
          </w:r>
          <w:r>
            <w:rPr>
              <w:noProof/>
            </w:rPr>
            <w:fldChar w:fldCharType="begin"/>
          </w:r>
          <w:r>
            <w:rPr>
              <w:noProof/>
            </w:rPr>
            <w:instrText xml:space="preserve"> PAGEREF _Toc319528928 \h </w:instrText>
          </w:r>
          <w:r>
            <w:rPr>
              <w:noProof/>
            </w:rPr>
          </w:r>
          <w:r>
            <w:rPr>
              <w:noProof/>
            </w:rPr>
            <w:fldChar w:fldCharType="separate"/>
          </w:r>
          <w:r w:rsidR="00DA5420">
            <w:rPr>
              <w:noProof/>
            </w:rPr>
            <w:t>33</w:t>
          </w:r>
          <w:r>
            <w:rPr>
              <w:noProof/>
            </w:rPr>
            <w:fldChar w:fldCharType="end"/>
          </w:r>
        </w:p>
        <w:p w14:paraId="05287E3A" w14:textId="77777777" w:rsidR="005D0DBC" w:rsidRDefault="005D0DBC">
          <w:pPr>
            <w:pStyle w:val="TOC2"/>
            <w:tabs>
              <w:tab w:val="left" w:pos="769"/>
              <w:tab w:val="right" w:leader="dot" w:pos="9016"/>
            </w:tabs>
            <w:rPr>
              <w:smallCaps w:val="0"/>
              <w:noProof/>
              <w:sz w:val="24"/>
              <w:szCs w:val="24"/>
              <w:lang w:val="en-GB" w:eastAsia="ja-JP"/>
            </w:rPr>
          </w:pPr>
          <w:r>
            <w:rPr>
              <w:noProof/>
            </w:rPr>
            <w:t>1.8</w:t>
          </w:r>
          <w:r>
            <w:rPr>
              <w:smallCaps w:val="0"/>
              <w:noProof/>
              <w:sz w:val="24"/>
              <w:szCs w:val="24"/>
              <w:lang w:val="en-GB" w:eastAsia="ja-JP"/>
            </w:rPr>
            <w:tab/>
          </w:r>
          <w:r>
            <w:rPr>
              <w:noProof/>
            </w:rPr>
            <w:t>Indications of fetal MRI in pregnancy</w:t>
          </w:r>
          <w:r>
            <w:rPr>
              <w:noProof/>
            </w:rPr>
            <w:tab/>
          </w:r>
          <w:r>
            <w:rPr>
              <w:noProof/>
            </w:rPr>
            <w:fldChar w:fldCharType="begin"/>
          </w:r>
          <w:r>
            <w:rPr>
              <w:noProof/>
            </w:rPr>
            <w:instrText xml:space="preserve"> PAGEREF _Toc319528929 \h </w:instrText>
          </w:r>
          <w:r>
            <w:rPr>
              <w:noProof/>
            </w:rPr>
          </w:r>
          <w:r>
            <w:rPr>
              <w:noProof/>
            </w:rPr>
            <w:fldChar w:fldCharType="separate"/>
          </w:r>
          <w:r w:rsidR="00DA5420">
            <w:rPr>
              <w:noProof/>
            </w:rPr>
            <w:t>35</w:t>
          </w:r>
          <w:r>
            <w:rPr>
              <w:noProof/>
            </w:rPr>
            <w:fldChar w:fldCharType="end"/>
          </w:r>
        </w:p>
        <w:p w14:paraId="7D7F2812" w14:textId="77777777" w:rsidR="005D0DBC" w:rsidRDefault="005D0DBC">
          <w:pPr>
            <w:pStyle w:val="TOC2"/>
            <w:tabs>
              <w:tab w:val="left" w:pos="769"/>
              <w:tab w:val="right" w:leader="dot" w:pos="9016"/>
            </w:tabs>
            <w:rPr>
              <w:smallCaps w:val="0"/>
              <w:noProof/>
              <w:sz w:val="24"/>
              <w:szCs w:val="24"/>
              <w:lang w:val="en-GB" w:eastAsia="ja-JP"/>
            </w:rPr>
          </w:pPr>
          <w:r>
            <w:rPr>
              <w:noProof/>
            </w:rPr>
            <w:t>1.9</w:t>
          </w:r>
          <w:r>
            <w:rPr>
              <w:smallCaps w:val="0"/>
              <w:noProof/>
              <w:sz w:val="24"/>
              <w:szCs w:val="24"/>
              <w:lang w:val="en-GB" w:eastAsia="ja-JP"/>
            </w:rPr>
            <w:tab/>
          </w:r>
          <w:r>
            <w:rPr>
              <w:noProof/>
            </w:rPr>
            <w:t>Contraindications of MRI in pregnancy</w:t>
          </w:r>
          <w:r>
            <w:rPr>
              <w:noProof/>
            </w:rPr>
            <w:tab/>
          </w:r>
          <w:r>
            <w:rPr>
              <w:noProof/>
            </w:rPr>
            <w:fldChar w:fldCharType="begin"/>
          </w:r>
          <w:r>
            <w:rPr>
              <w:noProof/>
            </w:rPr>
            <w:instrText xml:space="preserve"> PAGEREF _Toc319528930 \h </w:instrText>
          </w:r>
          <w:r>
            <w:rPr>
              <w:noProof/>
            </w:rPr>
          </w:r>
          <w:r>
            <w:rPr>
              <w:noProof/>
            </w:rPr>
            <w:fldChar w:fldCharType="separate"/>
          </w:r>
          <w:r w:rsidR="00DA5420">
            <w:rPr>
              <w:noProof/>
            </w:rPr>
            <w:t>36</w:t>
          </w:r>
          <w:r>
            <w:rPr>
              <w:noProof/>
            </w:rPr>
            <w:fldChar w:fldCharType="end"/>
          </w:r>
        </w:p>
        <w:p w14:paraId="123132CD" w14:textId="77777777" w:rsidR="005D0DBC" w:rsidRDefault="005D0DBC">
          <w:pPr>
            <w:pStyle w:val="TOC2"/>
            <w:tabs>
              <w:tab w:val="left" w:pos="891"/>
              <w:tab w:val="right" w:leader="dot" w:pos="9016"/>
            </w:tabs>
            <w:rPr>
              <w:smallCaps w:val="0"/>
              <w:noProof/>
              <w:sz w:val="24"/>
              <w:szCs w:val="24"/>
              <w:lang w:val="en-GB" w:eastAsia="ja-JP"/>
            </w:rPr>
          </w:pPr>
          <w:r>
            <w:rPr>
              <w:noProof/>
            </w:rPr>
            <w:t>1.10</w:t>
          </w:r>
          <w:r>
            <w:rPr>
              <w:smallCaps w:val="0"/>
              <w:noProof/>
              <w:sz w:val="24"/>
              <w:szCs w:val="24"/>
              <w:lang w:val="en-GB" w:eastAsia="ja-JP"/>
            </w:rPr>
            <w:tab/>
          </w:r>
          <w:r>
            <w:rPr>
              <w:noProof/>
            </w:rPr>
            <w:t>Normal placental development</w:t>
          </w:r>
          <w:r>
            <w:rPr>
              <w:noProof/>
            </w:rPr>
            <w:tab/>
          </w:r>
          <w:r>
            <w:rPr>
              <w:noProof/>
            </w:rPr>
            <w:fldChar w:fldCharType="begin"/>
          </w:r>
          <w:r>
            <w:rPr>
              <w:noProof/>
            </w:rPr>
            <w:instrText xml:space="preserve"> PAGEREF _Toc319528931 \h </w:instrText>
          </w:r>
          <w:r>
            <w:rPr>
              <w:noProof/>
            </w:rPr>
          </w:r>
          <w:r>
            <w:rPr>
              <w:noProof/>
            </w:rPr>
            <w:fldChar w:fldCharType="separate"/>
          </w:r>
          <w:r w:rsidR="00DA5420">
            <w:rPr>
              <w:noProof/>
            </w:rPr>
            <w:t>38</w:t>
          </w:r>
          <w:r>
            <w:rPr>
              <w:noProof/>
            </w:rPr>
            <w:fldChar w:fldCharType="end"/>
          </w:r>
        </w:p>
        <w:p w14:paraId="0476AA7C" w14:textId="77777777" w:rsidR="005D0DBC" w:rsidRDefault="005D0DBC">
          <w:pPr>
            <w:pStyle w:val="TOC2"/>
            <w:tabs>
              <w:tab w:val="left" w:pos="891"/>
              <w:tab w:val="right" w:leader="dot" w:pos="9016"/>
            </w:tabs>
            <w:rPr>
              <w:smallCaps w:val="0"/>
              <w:noProof/>
              <w:sz w:val="24"/>
              <w:szCs w:val="24"/>
              <w:lang w:val="en-GB" w:eastAsia="ja-JP"/>
            </w:rPr>
          </w:pPr>
          <w:r>
            <w:rPr>
              <w:noProof/>
            </w:rPr>
            <w:t>1.11</w:t>
          </w:r>
          <w:r>
            <w:rPr>
              <w:smallCaps w:val="0"/>
              <w:noProof/>
              <w:sz w:val="24"/>
              <w:szCs w:val="24"/>
              <w:lang w:val="en-GB" w:eastAsia="ja-JP"/>
            </w:rPr>
            <w:tab/>
          </w:r>
          <w:r>
            <w:rPr>
              <w:noProof/>
            </w:rPr>
            <w:t>MR imaging of the Normal placenta</w:t>
          </w:r>
          <w:r>
            <w:rPr>
              <w:noProof/>
            </w:rPr>
            <w:tab/>
          </w:r>
          <w:r>
            <w:rPr>
              <w:noProof/>
            </w:rPr>
            <w:fldChar w:fldCharType="begin"/>
          </w:r>
          <w:r>
            <w:rPr>
              <w:noProof/>
            </w:rPr>
            <w:instrText xml:space="preserve"> PAGEREF _Toc319528932 \h </w:instrText>
          </w:r>
          <w:r>
            <w:rPr>
              <w:noProof/>
            </w:rPr>
          </w:r>
          <w:r>
            <w:rPr>
              <w:noProof/>
            </w:rPr>
            <w:fldChar w:fldCharType="separate"/>
          </w:r>
          <w:r w:rsidR="00DA5420">
            <w:rPr>
              <w:noProof/>
            </w:rPr>
            <w:t>40</w:t>
          </w:r>
          <w:r>
            <w:rPr>
              <w:noProof/>
            </w:rPr>
            <w:fldChar w:fldCharType="end"/>
          </w:r>
        </w:p>
        <w:p w14:paraId="5776F983" w14:textId="77777777" w:rsidR="005D0DBC" w:rsidRDefault="005D0DBC">
          <w:pPr>
            <w:pStyle w:val="TOC2"/>
            <w:tabs>
              <w:tab w:val="left" w:pos="891"/>
              <w:tab w:val="right" w:leader="dot" w:pos="9016"/>
            </w:tabs>
            <w:rPr>
              <w:smallCaps w:val="0"/>
              <w:noProof/>
              <w:sz w:val="24"/>
              <w:szCs w:val="24"/>
              <w:lang w:val="en-GB" w:eastAsia="ja-JP"/>
            </w:rPr>
          </w:pPr>
          <w:r>
            <w:rPr>
              <w:noProof/>
            </w:rPr>
            <w:t>1.12</w:t>
          </w:r>
          <w:r>
            <w:rPr>
              <w:smallCaps w:val="0"/>
              <w:noProof/>
              <w:sz w:val="24"/>
              <w:szCs w:val="24"/>
              <w:lang w:val="en-GB" w:eastAsia="ja-JP"/>
            </w:rPr>
            <w:tab/>
          </w:r>
          <w:r>
            <w:rPr>
              <w:noProof/>
            </w:rPr>
            <w:t>Placenta adhesion disorders</w:t>
          </w:r>
          <w:r>
            <w:rPr>
              <w:noProof/>
            </w:rPr>
            <w:tab/>
          </w:r>
          <w:r>
            <w:rPr>
              <w:noProof/>
            </w:rPr>
            <w:fldChar w:fldCharType="begin"/>
          </w:r>
          <w:r>
            <w:rPr>
              <w:noProof/>
            </w:rPr>
            <w:instrText xml:space="preserve"> PAGEREF _Toc319528933 \h </w:instrText>
          </w:r>
          <w:r>
            <w:rPr>
              <w:noProof/>
            </w:rPr>
          </w:r>
          <w:r>
            <w:rPr>
              <w:noProof/>
            </w:rPr>
            <w:fldChar w:fldCharType="separate"/>
          </w:r>
          <w:r w:rsidR="00DA5420">
            <w:rPr>
              <w:noProof/>
            </w:rPr>
            <w:t>43</w:t>
          </w:r>
          <w:r>
            <w:rPr>
              <w:noProof/>
            </w:rPr>
            <w:fldChar w:fldCharType="end"/>
          </w:r>
        </w:p>
        <w:p w14:paraId="0A4F05B6" w14:textId="77777777" w:rsidR="005D0DBC" w:rsidRDefault="005D0DBC">
          <w:pPr>
            <w:pStyle w:val="TOC3"/>
            <w:tabs>
              <w:tab w:val="left" w:pos="1273"/>
              <w:tab w:val="right" w:leader="dot" w:pos="9016"/>
            </w:tabs>
            <w:rPr>
              <w:i w:val="0"/>
              <w:noProof/>
              <w:sz w:val="24"/>
              <w:szCs w:val="24"/>
              <w:lang w:val="en-GB" w:eastAsia="ja-JP"/>
            </w:rPr>
          </w:pPr>
          <w:r>
            <w:rPr>
              <w:noProof/>
            </w:rPr>
            <w:t>1.12.1</w:t>
          </w:r>
          <w:r>
            <w:rPr>
              <w:i w:val="0"/>
              <w:noProof/>
              <w:sz w:val="24"/>
              <w:szCs w:val="24"/>
              <w:lang w:val="en-GB" w:eastAsia="ja-JP"/>
            </w:rPr>
            <w:tab/>
          </w:r>
          <w:r>
            <w:rPr>
              <w:noProof/>
            </w:rPr>
            <w:t>Complications of PAD</w:t>
          </w:r>
          <w:r>
            <w:rPr>
              <w:noProof/>
            </w:rPr>
            <w:tab/>
          </w:r>
          <w:r>
            <w:rPr>
              <w:noProof/>
            </w:rPr>
            <w:fldChar w:fldCharType="begin"/>
          </w:r>
          <w:r>
            <w:rPr>
              <w:noProof/>
            </w:rPr>
            <w:instrText xml:space="preserve"> PAGEREF _Toc319528934 \h </w:instrText>
          </w:r>
          <w:r>
            <w:rPr>
              <w:noProof/>
            </w:rPr>
          </w:r>
          <w:r>
            <w:rPr>
              <w:noProof/>
            </w:rPr>
            <w:fldChar w:fldCharType="separate"/>
          </w:r>
          <w:r w:rsidR="00DA5420">
            <w:rPr>
              <w:noProof/>
            </w:rPr>
            <w:t>44</w:t>
          </w:r>
          <w:r>
            <w:rPr>
              <w:noProof/>
            </w:rPr>
            <w:fldChar w:fldCharType="end"/>
          </w:r>
        </w:p>
        <w:p w14:paraId="149AD8E8" w14:textId="77777777" w:rsidR="005D0DBC" w:rsidRDefault="005D0DBC">
          <w:pPr>
            <w:pStyle w:val="TOC3"/>
            <w:tabs>
              <w:tab w:val="left" w:pos="1273"/>
              <w:tab w:val="right" w:leader="dot" w:pos="9016"/>
            </w:tabs>
            <w:rPr>
              <w:i w:val="0"/>
              <w:noProof/>
              <w:sz w:val="24"/>
              <w:szCs w:val="24"/>
              <w:lang w:val="en-GB" w:eastAsia="ja-JP"/>
            </w:rPr>
          </w:pPr>
          <w:r>
            <w:rPr>
              <w:noProof/>
            </w:rPr>
            <w:t>1.12.2</w:t>
          </w:r>
          <w:r>
            <w:rPr>
              <w:i w:val="0"/>
              <w:noProof/>
              <w:sz w:val="24"/>
              <w:szCs w:val="24"/>
              <w:lang w:val="en-GB" w:eastAsia="ja-JP"/>
            </w:rPr>
            <w:tab/>
          </w:r>
          <w:r>
            <w:rPr>
              <w:noProof/>
            </w:rPr>
            <w:t>Antenatal diagnosis of PAD</w:t>
          </w:r>
          <w:r>
            <w:rPr>
              <w:noProof/>
            </w:rPr>
            <w:tab/>
          </w:r>
          <w:r>
            <w:rPr>
              <w:noProof/>
            </w:rPr>
            <w:fldChar w:fldCharType="begin"/>
          </w:r>
          <w:r>
            <w:rPr>
              <w:noProof/>
            </w:rPr>
            <w:instrText xml:space="preserve"> PAGEREF _Toc319528935 \h </w:instrText>
          </w:r>
          <w:r>
            <w:rPr>
              <w:noProof/>
            </w:rPr>
          </w:r>
          <w:r>
            <w:rPr>
              <w:noProof/>
            </w:rPr>
            <w:fldChar w:fldCharType="separate"/>
          </w:r>
          <w:r w:rsidR="00DA5420">
            <w:rPr>
              <w:noProof/>
            </w:rPr>
            <w:t>45</w:t>
          </w:r>
          <w:r>
            <w:rPr>
              <w:noProof/>
            </w:rPr>
            <w:fldChar w:fldCharType="end"/>
          </w:r>
        </w:p>
        <w:p w14:paraId="13800231" w14:textId="77777777" w:rsidR="005D0DBC" w:rsidRDefault="005D0DBC">
          <w:pPr>
            <w:pStyle w:val="TOC3"/>
            <w:tabs>
              <w:tab w:val="left" w:pos="1273"/>
              <w:tab w:val="right" w:leader="dot" w:pos="9016"/>
            </w:tabs>
            <w:rPr>
              <w:i w:val="0"/>
              <w:noProof/>
              <w:sz w:val="24"/>
              <w:szCs w:val="24"/>
              <w:lang w:val="en-GB" w:eastAsia="ja-JP"/>
            </w:rPr>
          </w:pPr>
          <w:r>
            <w:rPr>
              <w:noProof/>
            </w:rPr>
            <w:t>1.12.3</w:t>
          </w:r>
          <w:r>
            <w:rPr>
              <w:i w:val="0"/>
              <w:noProof/>
              <w:sz w:val="24"/>
              <w:szCs w:val="24"/>
              <w:lang w:val="en-GB" w:eastAsia="ja-JP"/>
            </w:rPr>
            <w:tab/>
          </w:r>
          <w:r>
            <w:rPr>
              <w:noProof/>
            </w:rPr>
            <w:t>Summary</w:t>
          </w:r>
          <w:r>
            <w:rPr>
              <w:noProof/>
            </w:rPr>
            <w:tab/>
          </w:r>
          <w:r>
            <w:rPr>
              <w:noProof/>
            </w:rPr>
            <w:fldChar w:fldCharType="begin"/>
          </w:r>
          <w:r>
            <w:rPr>
              <w:noProof/>
            </w:rPr>
            <w:instrText xml:space="preserve"> PAGEREF _Toc319528936 \h </w:instrText>
          </w:r>
          <w:r>
            <w:rPr>
              <w:noProof/>
            </w:rPr>
          </w:r>
          <w:r>
            <w:rPr>
              <w:noProof/>
            </w:rPr>
            <w:fldChar w:fldCharType="separate"/>
          </w:r>
          <w:r w:rsidR="00DA5420">
            <w:rPr>
              <w:noProof/>
            </w:rPr>
            <w:t>49</w:t>
          </w:r>
          <w:r>
            <w:rPr>
              <w:noProof/>
            </w:rPr>
            <w:fldChar w:fldCharType="end"/>
          </w:r>
        </w:p>
        <w:p w14:paraId="30E0D756" w14:textId="77777777" w:rsidR="005D0DBC" w:rsidRDefault="005D0DBC">
          <w:pPr>
            <w:pStyle w:val="TOC2"/>
            <w:tabs>
              <w:tab w:val="left" w:pos="891"/>
              <w:tab w:val="right" w:leader="dot" w:pos="9016"/>
            </w:tabs>
            <w:rPr>
              <w:smallCaps w:val="0"/>
              <w:noProof/>
              <w:sz w:val="24"/>
              <w:szCs w:val="24"/>
              <w:lang w:val="en-GB" w:eastAsia="ja-JP"/>
            </w:rPr>
          </w:pPr>
          <w:r>
            <w:rPr>
              <w:noProof/>
            </w:rPr>
            <w:t>1.13</w:t>
          </w:r>
          <w:r>
            <w:rPr>
              <w:smallCaps w:val="0"/>
              <w:noProof/>
              <w:sz w:val="24"/>
              <w:szCs w:val="24"/>
              <w:lang w:val="en-GB" w:eastAsia="ja-JP"/>
            </w:rPr>
            <w:tab/>
          </w:r>
          <w:r>
            <w:rPr>
              <w:noProof/>
            </w:rPr>
            <w:t>Congenital chest malformations (CCM)</w:t>
          </w:r>
          <w:r>
            <w:rPr>
              <w:noProof/>
            </w:rPr>
            <w:tab/>
          </w:r>
          <w:r>
            <w:rPr>
              <w:noProof/>
            </w:rPr>
            <w:fldChar w:fldCharType="begin"/>
          </w:r>
          <w:r>
            <w:rPr>
              <w:noProof/>
            </w:rPr>
            <w:instrText xml:space="preserve"> PAGEREF _Toc319528937 \h </w:instrText>
          </w:r>
          <w:r>
            <w:rPr>
              <w:noProof/>
            </w:rPr>
          </w:r>
          <w:r>
            <w:rPr>
              <w:noProof/>
            </w:rPr>
            <w:fldChar w:fldCharType="separate"/>
          </w:r>
          <w:r w:rsidR="00DA5420">
            <w:rPr>
              <w:noProof/>
            </w:rPr>
            <w:t>50</w:t>
          </w:r>
          <w:r>
            <w:rPr>
              <w:noProof/>
            </w:rPr>
            <w:fldChar w:fldCharType="end"/>
          </w:r>
        </w:p>
        <w:p w14:paraId="3CB1C74C" w14:textId="77777777" w:rsidR="005D0DBC" w:rsidRDefault="005D0DBC">
          <w:pPr>
            <w:pStyle w:val="TOC2"/>
            <w:tabs>
              <w:tab w:val="left" w:pos="891"/>
              <w:tab w:val="right" w:leader="dot" w:pos="9016"/>
            </w:tabs>
            <w:rPr>
              <w:smallCaps w:val="0"/>
              <w:noProof/>
              <w:sz w:val="24"/>
              <w:szCs w:val="24"/>
              <w:lang w:val="en-GB" w:eastAsia="ja-JP"/>
            </w:rPr>
          </w:pPr>
          <w:r>
            <w:rPr>
              <w:noProof/>
            </w:rPr>
            <w:t>1.14</w:t>
          </w:r>
          <w:r>
            <w:rPr>
              <w:smallCaps w:val="0"/>
              <w:noProof/>
              <w:sz w:val="24"/>
              <w:szCs w:val="24"/>
              <w:lang w:val="en-GB" w:eastAsia="ja-JP"/>
            </w:rPr>
            <w:tab/>
          </w:r>
          <w:r>
            <w:rPr>
              <w:noProof/>
            </w:rPr>
            <w:t>Normal fetal lung development</w:t>
          </w:r>
          <w:r>
            <w:rPr>
              <w:noProof/>
            </w:rPr>
            <w:tab/>
          </w:r>
          <w:r>
            <w:rPr>
              <w:noProof/>
            </w:rPr>
            <w:fldChar w:fldCharType="begin"/>
          </w:r>
          <w:r>
            <w:rPr>
              <w:noProof/>
            </w:rPr>
            <w:instrText xml:space="preserve"> PAGEREF _Toc319528938 \h </w:instrText>
          </w:r>
          <w:r>
            <w:rPr>
              <w:noProof/>
            </w:rPr>
          </w:r>
          <w:r>
            <w:rPr>
              <w:noProof/>
            </w:rPr>
            <w:fldChar w:fldCharType="separate"/>
          </w:r>
          <w:r w:rsidR="00DA5420">
            <w:rPr>
              <w:noProof/>
            </w:rPr>
            <w:t>50</w:t>
          </w:r>
          <w:r>
            <w:rPr>
              <w:noProof/>
            </w:rPr>
            <w:fldChar w:fldCharType="end"/>
          </w:r>
        </w:p>
        <w:p w14:paraId="0B378C46" w14:textId="77777777" w:rsidR="005D0DBC" w:rsidRDefault="005D0DBC">
          <w:pPr>
            <w:pStyle w:val="TOC2"/>
            <w:tabs>
              <w:tab w:val="left" w:pos="891"/>
              <w:tab w:val="right" w:leader="dot" w:pos="9016"/>
            </w:tabs>
            <w:rPr>
              <w:smallCaps w:val="0"/>
              <w:noProof/>
              <w:sz w:val="24"/>
              <w:szCs w:val="24"/>
              <w:lang w:val="en-GB" w:eastAsia="ja-JP"/>
            </w:rPr>
          </w:pPr>
          <w:r>
            <w:rPr>
              <w:noProof/>
            </w:rPr>
            <w:t>1.15</w:t>
          </w:r>
          <w:r>
            <w:rPr>
              <w:smallCaps w:val="0"/>
              <w:noProof/>
              <w:sz w:val="24"/>
              <w:szCs w:val="24"/>
              <w:lang w:val="en-GB" w:eastAsia="ja-JP"/>
            </w:rPr>
            <w:tab/>
          </w:r>
          <w:r>
            <w:rPr>
              <w:noProof/>
            </w:rPr>
            <w:t>Normal fetal chest structures in MRI</w:t>
          </w:r>
          <w:r>
            <w:rPr>
              <w:noProof/>
            </w:rPr>
            <w:tab/>
          </w:r>
          <w:r>
            <w:rPr>
              <w:noProof/>
            </w:rPr>
            <w:fldChar w:fldCharType="begin"/>
          </w:r>
          <w:r>
            <w:rPr>
              <w:noProof/>
            </w:rPr>
            <w:instrText xml:space="preserve"> PAGEREF _Toc319528939 \h </w:instrText>
          </w:r>
          <w:r>
            <w:rPr>
              <w:noProof/>
            </w:rPr>
          </w:r>
          <w:r>
            <w:rPr>
              <w:noProof/>
            </w:rPr>
            <w:fldChar w:fldCharType="separate"/>
          </w:r>
          <w:r w:rsidR="00DA5420">
            <w:rPr>
              <w:noProof/>
            </w:rPr>
            <w:t>52</w:t>
          </w:r>
          <w:r>
            <w:rPr>
              <w:noProof/>
            </w:rPr>
            <w:fldChar w:fldCharType="end"/>
          </w:r>
        </w:p>
        <w:p w14:paraId="6D0D0EDA" w14:textId="77777777" w:rsidR="005D0DBC" w:rsidRDefault="005D0DBC">
          <w:pPr>
            <w:pStyle w:val="TOC2"/>
            <w:tabs>
              <w:tab w:val="left" w:pos="891"/>
              <w:tab w:val="right" w:leader="dot" w:pos="9016"/>
            </w:tabs>
            <w:rPr>
              <w:smallCaps w:val="0"/>
              <w:noProof/>
              <w:sz w:val="24"/>
              <w:szCs w:val="24"/>
              <w:lang w:val="en-GB" w:eastAsia="ja-JP"/>
            </w:rPr>
          </w:pPr>
          <w:r>
            <w:rPr>
              <w:noProof/>
            </w:rPr>
            <w:t>1.16</w:t>
          </w:r>
          <w:r>
            <w:rPr>
              <w:smallCaps w:val="0"/>
              <w:noProof/>
              <w:sz w:val="24"/>
              <w:szCs w:val="24"/>
              <w:lang w:val="en-GB" w:eastAsia="ja-JP"/>
            </w:rPr>
            <w:tab/>
          </w:r>
          <w:r>
            <w:rPr>
              <w:noProof/>
            </w:rPr>
            <w:t>Congenital Diaphragmatic Hernia</w:t>
          </w:r>
          <w:r>
            <w:rPr>
              <w:noProof/>
            </w:rPr>
            <w:tab/>
          </w:r>
          <w:r>
            <w:rPr>
              <w:noProof/>
            </w:rPr>
            <w:fldChar w:fldCharType="begin"/>
          </w:r>
          <w:r>
            <w:rPr>
              <w:noProof/>
            </w:rPr>
            <w:instrText xml:space="preserve"> PAGEREF _Toc319528940 \h </w:instrText>
          </w:r>
          <w:r>
            <w:rPr>
              <w:noProof/>
            </w:rPr>
          </w:r>
          <w:r>
            <w:rPr>
              <w:noProof/>
            </w:rPr>
            <w:fldChar w:fldCharType="separate"/>
          </w:r>
          <w:r w:rsidR="00DA5420">
            <w:rPr>
              <w:noProof/>
            </w:rPr>
            <w:t>55</w:t>
          </w:r>
          <w:r>
            <w:rPr>
              <w:noProof/>
            </w:rPr>
            <w:fldChar w:fldCharType="end"/>
          </w:r>
        </w:p>
        <w:p w14:paraId="28FFAE98" w14:textId="77777777" w:rsidR="005D0DBC" w:rsidRDefault="005D0DBC">
          <w:pPr>
            <w:pStyle w:val="TOC3"/>
            <w:tabs>
              <w:tab w:val="left" w:pos="1273"/>
              <w:tab w:val="right" w:leader="dot" w:pos="9016"/>
            </w:tabs>
            <w:rPr>
              <w:i w:val="0"/>
              <w:noProof/>
              <w:sz w:val="24"/>
              <w:szCs w:val="24"/>
              <w:lang w:val="en-GB" w:eastAsia="ja-JP"/>
            </w:rPr>
          </w:pPr>
          <w:r>
            <w:rPr>
              <w:noProof/>
            </w:rPr>
            <w:t>1.16.1</w:t>
          </w:r>
          <w:r>
            <w:rPr>
              <w:i w:val="0"/>
              <w:noProof/>
              <w:sz w:val="24"/>
              <w:szCs w:val="24"/>
              <w:lang w:val="en-GB" w:eastAsia="ja-JP"/>
            </w:rPr>
            <w:tab/>
          </w:r>
          <w:r>
            <w:rPr>
              <w:noProof/>
            </w:rPr>
            <w:t>Antenatal diagnosis of congenital diaphragmatic hernia</w:t>
          </w:r>
          <w:r>
            <w:rPr>
              <w:noProof/>
            </w:rPr>
            <w:tab/>
          </w:r>
          <w:r>
            <w:rPr>
              <w:noProof/>
            </w:rPr>
            <w:fldChar w:fldCharType="begin"/>
          </w:r>
          <w:r>
            <w:rPr>
              <w:noProof/>
            </w:rPr>
            <w:instrText xml:space="preserve"> PAGEREF _Toc319528941 \h </w:instrText>
          </w:r>
          <w:r>
            <w:rPr>
              <w:noProof/>
            </w:rPr>
          </w:r>
          <w:r>
            <w:rPr>
              <w:noProof/>
            </w:rPr>
            <w:fldChar w:fldCharType="separate"/>
          </w:r>
          <w:r w:rsidR="00DA5420">
            <w:rPr>
              <w:noProof/>
            </w:rPr>
            <w:t>56</w:t>
          </w:r>
          <w:r>
            <w:rPr>
              <w:noProof/>
            </w:rPr>
            <w:fldChar w:fldCharType="end"/>
          </w:r>
        </w:p>
        <w:p w14:paraId="73D9B82F" w14:textId="77777777" w:rsidR="005D0DBC" w:rsidRDefault="005D0DBC">
          <w:pPr>
            <w:pStyle w:val="TOC3"/>
            <w:tabs>
              <w:tab w:val="left" w:pos="1273"/>
              <w:tab w:val="right" w:leader="dot" w:pos="9016"/>
            </w:tabs>
            <w:rPr>
              <w:i w:val="0"/>
              <w:noProof/>
              <w:sz w:val="24"/>
              <w:szCs w:val="24"/>
              <w:lang w:val="en-GB" w:eastAsia="ja-JP"/>
            </w:rPr>
          </w:pPr>
          <w:r>
            <w:rPr>
              <w:noProof/>
            </w:rPr>
            <w:t>1.16.2</w:t>
          </w:r>
          <w:r>
            <w:rPr>
              <w:i w:val="0"/>
              <w:noProof/>
              <w:sz w:val="24"/>
              <w:szCs w:val="24"/>
              <w:lang w:val="en-GB" w:eastAsia="ja-JP"/>
            </w:rPr>
            <w:tab/>
          </w:r>
          <w:r>
            <w:rPr>
              <w:noProof/>
            </w:rPr>
            <w:t>Summary</w:t>
          </w:r>
          <w:r>
            <w:rPr>
              <w:noProof/>
            </w:rPr>
            <w:tab/>
          </w:r>
          <w:r>
            <w:rPr>
              <w:noProof/>
            </w:rPr>
            <w:fldChar w:fldCharType="begin"/>
          </w:r>
          <w:r>
            <w:rPr>
              <w:noProof/>
            </w:rPr>
            <w:instrText xml:space="preserve"> PAGEREF _Toc319528942 \h </w:instrText>
          </w:r>
          <w:r>
            <w:rPr>
              <w:noProof/>
            </w:rPr>
          </w:r>
          <w:r>
            <w:rPr>
              <w:noProof/>
            </w:rPr>
            <w:fldChar w:fldCharType="separate"/>
          </w:r>
          <w:r w:rsidR="00DA5420">
            <w:rPr>
              <w:noProof/>
            </w:rPr>
            <w:t>61</w:t>
          </w:r>
          <w:r>
            <w:rPr>
              <w:noProof/>
            </w:rPr>
            <w:fldChar w:fldCharType="end"/>
          </w:r>
        </w:p>
        <w:p w14:paraId="027BE168" w14:textId="77777777" w:rsidR="005D0DBC" w:rsidRDefault="005D0DBC">
          <w:pPr>
            <w:pStyle w:val="TOC2"/>
            <w:tabs>
              <w:tab w:val="left" w:pos="891"/>
              <w:tab w:val="right" w:leader="dot" w:pos="9016"/>
            </w:tabs>
            <w:rPr>
              <w:smallCaps w:val="0"/>
              <w:noProof/>
              <w:sz w:val="24"/>
              <w:szCs w:val="24"/>
              <w:lang w:val="en-GB" w:eastAsia="ja-JP"/>
            </w:rPr>
          </w:pPr>
          <w:r>
            <w:rPr>
              <w:noProof/>
            </w:rPr>
            <w:t>1.17</w:t>
          </w:r>
          <w:r>
            <w:rPr>
              <w:smallCaps w:val="0"/>
              <w:noProof/>
              <w:sz w:val="24"/>
              <w:szCs w:val="24"/>
              <w:lang w:val="en-GB" w:eastAsia="ja-JP"/>
            </w:rPr>
            <w:tab/>
          </w:r>
          <w:r>
            <w:rPr>
              <w:noProof/>
            </w:rPr>
            <w:t>Proposed work and hypothesis</w:t>
          </w:r>
          <w:r>
            <w:rPr>
              <w:noProof/>
            </w:rPr>
            <w:tab/>
          </w:r>
          <w:r>
            <w:rPr>
              <w:noProof/>
            </w:rPr>
            <w:fldChar w:fldCharType="begin"/>
          </w:r>
          <w:r>
            <w:rPr>
              <w:noProof/>
            </w:rPr>
            <w:instrText xml:space="preserve"> PAGEREF _Toc319528943 \h </w:instrText>
          </w:r>
          <w:r>
            <w:rPr>
              <w:noProof/>
            </w:rPr>
          </w:r>
          <w:r>
            <w:rPr>
              <w:noProof/>
            </w:rPr>
            <w:fldChar w:fldCharType="separate"/>
          </w:r>
          <w:r w:rsidR="00DA5420">
            <w:rPr>
              <w:noProof/>
            </w:rPr>
            <w:t>62</w:t>
          </w:r>
          <w:r>
            <w:rPr>
              <w:noProof/>
            </w:rPr>
            <w:fldChar w:fldCharType="end"/>
          </w:r>
        </w:p>
        <w:p w14:paraId="65830FD9" w14:textId="77777777" w:rsidR="005D0DBC" w:rsidRDefault="005D0DBC">
          <w:pPr>
            <w:pStyle w:val="TOC1"/>
            <w:tabs>
              <w:tab w:val="left" w:pos="370"/>
              <w:tab w:val="right" w:leader="dot" w:pos="9016"/>
            </w:tabs>
            <w:rPr>
              <w:b w:val="0"/>
              <w:caps w:val="0"/>
              <w:noProof/>
              <w:sz w:val="24"/>
              <w:szCs w:val="24"/>
              <w:lang w:val="en-GB" w:eastAsia="ja-JP"/>
            </w:rPr>
          </w:pPr>
          <w:r>
            <w:rPr>
              <w:noProof/>
            </w:rPr>
            <w:t>2</w:t>
          </w:r>
          <w:r>
            <w:rPr>
              <w:b w:val="0"/>
              <w:caps w:val="0"/>
              <w:noProof/>
              <w:sz w:val="24"/>
              <w:szCs w:val="24"/>
              <w:lang w:val="en-GB" w:eastAsia="ja-JP"/>
            </w:rPr>
            <w:tab/>
          </w:r>
          <w:r>
            <w:rPr>
              <w:noProof/>
            </w:rPr>
            <w:t>Chapter 2. MRI assessment of placental adhesion disorder features and significance: Systematic Review</w:t>
          </w:r>
          <w:r>
            <w:rPr>
              <w:noProof/>
            </w:rPr>
            <w:tab/>
          </w:r>
          <w:r>
            <w:rPr>
              <w:noProof/>
            </w:rPr>
            <w:fldChar w:fldCharType="begin"/>
          </w:r>
          <w:r>
            <w:rPr>
              <w:noProof/>
            </w:rPr>
            <w:instrText xml:space="preserve"> PAGEREF _Toc319528944 \h </w:instrText>
          </w:r>
          <w:r>
            <w:rPr>
              <w:noProof/>
            </w:rPr>
          </w:r>
          <w:r>
            <w:rPr>
              <w:noProof/>
            </w:rPr>
            <w:fldChar w:fldCharType="separate"/>
          </w:r>
          <w:r w:rsidR="00DA5420">
            <w:rPr>
              <w:noProof/>
            </w:rPr>
            <w:t>64</w:t>
          </w:r>
          <w:r>
            <w:rPr>
              <w:noProof/>
            </w:rPr>
            <w:fldChar w:fldCharType="end"/>
          </w:r>
        </w:p>
        <w:p w14:paraId="7003D318" w14:textId="77777777" w:rsidR="005D0DBC" w:rsidRDefault="005D0DBC">
          <w:pPr>
            <w:pStyle w:val="TOC2"/>
            <w:tabs>
              <w:tab w:val="left" w:pos="769"/>
              <w:tab w:val="right" w:leader="dot" w:pos="9016"/>
            </w:tabs>
            <w:rPr>
              <w:smallCaps w:val="0"/>
              <w:noProof/>
              <w:sz w:val="24"/>
              <w:szCs w:val="24"/>
              <w:lang w:val="en-GB" w:eastAsia="ja-JP"/>
            </w:rPr>
          </w:pPr>
          <w:r>
            <w:rPr>
              <w:noProof/>
            </w:rPr>
            <w:t>2.1</w:t>
          </w:r>
          <w:r>
            <w:rPr>
              <w:smallCaps w:val="0"/>
              <w:noProof/>
              <w:sz w:val="24"/>
              <w:szCs w:val="24"/>
              <w:lang w:val="en-GB" w:eastAsia="ja-JP"/>
            </w:rPr>
            <w:tab/>
          </w:r>
          <w:r>
            <w:rPr>
              <w:noProof/>
            </w:rPr>
            <w:t>Introduction</w:t>
          </w:r>
          <w:r>
            <w:rPr>
              <w:noProof/>
            </w:rPr>
            <w:tab/>
          </w:r>
          <w:r>
            <w:rPr>
              <w:noProof/>
            </w:rPr>
            <w:fldChar w:fldCharType="begin"/>
          </w:r>
          <w:r>
            <w:rPr>
              <w:noProof/>
            </w:rPr>
            <w:instrText xml:space="preserve"> PAGEREF _Toc319528945 \h </w:instrText>
          </w:r>
          <w:r>
            <w:rPr>
              <w:noProof/>
            </w:rPr>
          </w:r>
          <w:r>
            <w:rPr>
              <w:noProof/>
            </w:rPr>
            <w:fldChar w:fldCharType="separate"/>
          </w:r>
          <w:r w:rsidR="00DA5420">
            <w:rPr>
              <w:noProof/>
            </w:rPr>
            <w:t>65</w:t>
          </w:r>
          <w:r>
            <w:rPr>
              <w:noProof/>
            </w:rPr>
            <w:fldChar w:fldCharType="end"/>
          </w:r>
        </w:p>
        <w:p w14:paraId="5DC639B3" w14:textId="77777777" w:rsidR="005D0DBC" w:rsidRDefault="005D0DBC">
          <w:pPr>
            <w:pStyle w:val="TOC2"/>
            <w:tabs>
              <w:tab w:val="left" w:pos="769"/>
              <w:tab w:val="right" w:leader="dot" w:pos="9016"/>
            </w:tabs>
            <w:rPr>
              <w:smallCaps w:val="0"/>
              <w:noProof/>
              <w:sz w:val="24"/>
              <w:szCs w:val="24"/>
              <w:lang w:val="en-GB" w:eastAsia="ja-JP"/>
            </w:rPr>
          </w:pPr>
          <w:r>
            <w:rPr>
              <w:noProof/>
            </w:rPr>
            <w:t>2.2</w:t>
          </w:r>
          <w:r>
            <w:rPr>
              <w:smallCaps w:val="0"/>
              <w:noProof/>
              <w:sz w:val="24"/>
              <w:szCs w:val="24"/>
              <w:lang w:val="en-GB" w:eastAsia="ja-JP"/>
            </w:rPr>
            <w:tab/>
          </w:r>
          <w:r>
            <w:rPr>
              <w:noProof/>
            </w:rPr>
            <w:t>Aims</w:t>
          </w:r>
          <w:r>
            <w:rPr>
              <w:noProof/>
            </w:rPr>
            <w:tab/>
          </w:r>
          <w:r>
            <w:rPr>
              <w:noProof/>
            </w:rPr>
            <w:fldChar w:fldCharType="begin"/>
          </w:r>
          <w:r>
            <w:rPr>
              <w:noProof/>
            </w:rPr>
            <w:instrText xml:space="preserve"> PAGEREF _Toc319528946 \h </w:instrText>
          </w:r>
          <w:r>
            <w:rPr>
              <w:noProof/>
            </w:rPr>
          </w:r>
          <w:r>
            <w:rPr>
              <w:noProof/>
            </w:rPr>
            <w:fldChar w:fldCharType="separate"/>
          </w:r>
          <w:r w:rsidR="00DA5420">
            <w:rPr>
              <w:noProof/>
            </w:rPr>
            <w:t>68</w:t>
          </w:r>
          <w:r>
            <w:rPr>
              <w:noProof/>
            </w:rPr>
            <w:fldChar w:fldCharType="end"/>
          </w:r>
        </w:p>
        <w:p w14:paraId="18A07D25" w14:textId="77777777" w:rsidR="005D0DBC" w:rsidRDefault="005D0DBC">
          <w:pPr>
            <w:pStyle w:val="TOC2"/>
            <w:tabs>
              <w:tab w:val="left" w:pos="769"/>
              <w:tab w:val="right" w:leader="dot" w:pos="9016"/>
            </w:tabs>
            <w:rPr>
              <w:smallCaps w:val="0"/>
              <w:noProof/>
              <w:sz w:val="24"/>
              <w:szCs w:val="24"/>
              <w:lang w:val="en-GB" w:eastAsia="ja-JP"/>
            </w:rPr>
          </w:pPr>
          <w:r>
            <w:rPr>
              <w:noProof/>
            </w:rPr>
            <w:t>2.3</w:t>
          </w:r>
          <w:r>
            <w:rPr>
              <w:smallCaps w:val="0"/>
              <w:noProof/>
              <w:sz w:val="24"/>
              <w:szCs w:val="24"/>
              <w:lang w:val="en-GB" w:eastAsia="ja-JP"/>
            </w:rPr>
            <w:tab/>
          </w:r>
          <w:r>
            <w:rPr>
              <w:noProof/>
            </w:rPr>
            <w:t>Methodology</w:t>
          </w:r>
          <w:r>
            <w:rPr>
              <w:noProof/>
            </w:rPr>
            <w:tab/>
          </w:r>
          <w:r>
            <w:rPr>
              <w:noProof/>
            </w:rPr>
            <w:fldChar w:fldCharType="begin"/>
          </w:r>
          <w:r>
            <w:rPr>
              <w:noProof/>
            </w:rPr>
            <w:instrText xml:space="preserve"> PAGEREF _Toc319528947 \h </w:instrText>
          </w:r>
          <w:r>
            <w:rPr>
              <w:noProof/>
            </w:rPr>
          </w:r>
          <w:r>
            <w:rPr>
              <w:noProof/>
            </w:rPr>
            <w:fldChar w:fldCharType="separate"/>
          </w:r>
          <w:r w:rsidR="00DA5420">
            <w:rPr>
              <w:noProof/>
            </w:rPr>
            <w:t>68</w:t>
          </w:r>
          <w:r>
            <w:rPr>
              <w:noProof/>
            </w:rPr>
            <w:fldChar w:fldCharType="end"/>
          </w:r>
        </w:p>
        <w:p w14:paraId="5FEDA43E" w14:textId="77777777" w:rsidR="005D0DBC" w:rsidRDefault="005D0DBC">
          <w:pPr>
            <w:pStyle w:val="TOC3"/>
            <w:tabs>
              <w:tab w:val="left" w:pos="1156"/>
              <w:tab w:val="right" w:leader="dot" w:pos="9016"/>
            </w:tabs>
            <w:rPr>
              <w:i w:val="0"/>
              <w:noProof/>
              <w:sz w:val="24"/>
              <w:szCs w:val="24"/>
              <w:lang w:val="en-GB" w:eastAsia="ja-JP"/>
            </w:rPr>
          </w:pPr>
          <w:r>
            <w:rPr>
              <w:noProof/>
            </w:rPr>
            <w:t>2.3.1</w:t>
          </w:r>
          <w:r>
            <w:rPr>
              <w:i w:val="0"/>
              <w:noProof/>
              <w:sz w:val="24"/>
              <w:szCs w:val="24"/>
              <w:lang w:val="en-GB" w:eastAsia="ja-JP"/>
            </w:rPr>
            <w:tab/>
          </w:r>
          <w:r>
            <w:rPr>
              <w:noProof/>
            </w:rPr>
            <w:t>Literature search</w:t>
          </w:r>
          <w:r>
            <w:rPr>
              <w:noProof/>
            </w:rPr>
            <w:tab/>
          </w:r>
          <w:r>
            <w:rPr>
              <w:noProof/>
            </w:rPr>
            <w:fldChar w:fldCharType="begin"/>
          </w:r>
          <w:r>
            <w:rPr>
              <w:noProof/>
            </w:rPr>
            <w:instrText xml:space="preserve"> PAGEREF _Toc319528948 \h </w:instrText>
          </w:r>
          <w:r>
            <w:rPr>
              <w:noProof/>
            </w:rPr>
          </w:r>
          <w:r>
            <w:rPr>
              <w:noProof/>
            </w:rPr>
            <w:fldChar w:fldCharType="separate"/>
          </w:r>
          <w:r w:rsidR="00DA5420">
            <w:rPr>
              <w:noProof/>
            </w:rPr>
            <w:t>68</w:t>
          </w:r>
          <w:r>
            <w:rPr>
              <w:noProof/>
            </w:rPr>
            <w:fldChar w:fldCharType="end"/>
          </w:r>
        </w:p>
        <w:p w14:paraId="3AC2DA61" w14:textId="77777777" w:rsidR="005D0DBC" w:rsidRDefault="005D0DBC">
          <w:pPr>
            <w:pStyle w:val="TOC3"/>
            <w:tabs>
              <w:tab w:val="left" w:pos="1156"/>
              <w:tab w:val="right" w:leader="dot" w:pos="9016"/>
            </w:tabs>
            <w:rPr>
              <w:i w:val="0"/>
              <w:noProof/>
              <w:sz w:val="24"/>
              <w:szCs w:val="24"/>
              <w:lang w:val="en-GB" w:eastAsia="ja-JP"/>
            </w:rPr>
          </w:pPr>
          <w:r>
            <w:rPr>
              <w:noProof/>
            </w:rPr>
            <w:t>2.3.2</w:t>
          </w:r>
          <w:r>
            <w:rPr>
              <w:i w:val="0"/>
              <w:noProof/>
              <w:sz w:val="24"/>
              <w:szCs w:val="24"/>
              <w:lang w:val="en-GB" w:eastAsia="ja-JP"/>
            </w:rPr>
            <w:tab/>
          </w:r>
          <w:r>
            <w:rPr>
              <w:noProof/>
            </w:rPr>
            <w:t>Quality assessment:</w:t>
          </w:r>
          <w:r>
            <w:rPr>
              <w:noProof/>
            </w:rPr>
            <w:tab/>
          </w:r>
          <w:r>
            <w:rPr>
              <w:noProof/>
            </w:rPr>
            <w:fldChar w:fldCharType="begin"/>
          </w:r>
          <w:r>
            <w:rPr>
              <w:noProof/>
            </w:rPr>
            <w:instrText xml:space="preserve"> PAGEREF _Toc319528949 \h </w:instrText>
          </w:r>
          <w:r>
            <w:rPr>
              <w:noProof/>
            </w:rPr>
          </w:r>
          <w:r>
            <w:rPr>
              <w:noProof/>
            </w:rPr>
            <w:fldChar w:fldCharType="separate"/>
          </w:r>
          <w:r w:rsidR="00DA5420">
            <w:rPr>
              <w:noProof/>
            </w:rPr>
            <w:t>71</w:t>
          </w:r>
          <w:r>
            <w:rPr>
              <w:noProof/>
            </w:rPr>
            <w:fldChar w:fldCharType="end"/>
          </w:r>
        </w:p>
        <w:p w14:paraId="60409EBE" w14:textId="77777777" w:rsidR="005D0DBC" w:rsidRDefault="005D0DBC">
          <w:pPr>
            <w:pStyle w:val="TOC2"/>
            <w:tabs>
              <w:tab w:val="left" w:pos="769"/>
              <w:tab w:val="right" w:leader="dot" w:pos="9016"/>
            </w:tabs>
            <w:rPr>
              <w:smallCaps w:val="0"/>
              <w:noProof/>
              <w:sz w:val="24"/>
              <w:szCs w:val="24"/>
              <w:lang w:val="en-GB" w:eastAsia="ja-JP"/>
            </w:rPr>
          </w:pPr>
          <w:r>
            <w:rPr>
              <w:noProof/>
            </w:rPr>
            <w:t>2.5</w:t>
          </w:r>
          <w:r>
            <w:rPr>
              <w:smallCaps w:val="0"/>
              <w:noProof/>
              <w:sz w:val="24"/>
              <w:szCs w:val="24"/>
              <w:lang w:val="en-GB" w:eastAsia="ja-JP"/>
            </w:rPr>
            <w:tab/>
          </w:r>
          <w:r>
            <w:rPr>
              <w:noProof/>
            </w:rPr>
            <w:t>Results</w:t>
          </w:r>
          <w:r>
            <w:rPr>
              <w:noProof/>
            </w:rPr>
            <w:tab/>
          </w:r>
          <w:r>
            <w:rPr>
              <w:noProof/>
            </w:rPr>
            <w:fldChar w:fldCharType="begin"/>
          </w:r>
          <w:r>
            <w:rPr>
              <w:noProof/>
            </w:rPr>
            <w:instrText xml:space="preserve"> PAGEREF _Toc319528950 \h </w:instrText>
          </w:r>
          <w:r>
            <w:rPr>
              <w:noProof/>
            </w:rPr>
          </w:r>
          <w:r>
            <w:rPr>
              <w:noProof/>
            </w:rPr>
            <w:fldChar w:fldCharType="separate"/>
          </w:r>
          <w:r w:rsidR="00DA5420">
            <w:rPr>
              <w:noProof/>
            </w:rPr>
            <w:t>74</w:t>
          </w:r>
          <w:r>
            <w:rPr>
              <w:noProof/>
            </w:rPr>
            <w:fldChar w:fldCharType="end"/>
          </w:r>
        </w:p>
        <w:p w14:paraId="2A16C142" w14:textId="77777777" w:rsidR="005D0DBC" w:rsidRDefault="005D0DBC">
          <w:pPr>
            <w:pStyle w:val="TOC3"/>
            <w:tabs>
              <w:tab w:val="left" w:pos="1156"/>
              <w:tab w:val="right" w:leader="dot" w:pos="9016"/>
            </w:tabs>
            <w:rPr>
              <w:i w:val="0"/>
              <w:noProof/>
              <w:sz w:val="24"/>
              <w:szCs w:val="24"/>
              <w:lang w:val="en-GB" w:eastAsia="ja-JP"/>
            </w:rPr>
          </w:pPr>
          <w:r>
            <w:rPr>
              <w:noProof/>
            </w:rPr>
            <w:t>2.5.1</w:t>
          </w:r>
          <w:r>
            <w:rPr>
              <w:i w:val="0"/>
              <w:noProof/>
              <w:sz w:val="24"/>
              <w:szCs w:val="24"/>
              <w:lang w:val="en-GB" w:eastAsia="ja-JP"/>
            </w:rPr>
            <w:tab/>
          </w:r>
          <w:r>
            <w:rPr>
              <w:noProof/>
            </w:rPr>
            <w:t>Literature search</w:t>
          </w:r>
          <w:r>
            <w:rPr>
              <w:noProof/>
            </w:rPr>
            <w:tab/>
          </w:r>
          <w:r>
            <w:rPr>
              <w:noProof/>
            </w:rPr>
            <w:fldChar w:fldCharType="begin"/>
          </w:r>
          <w:r>
            <w:rPr>
              <w:noProof/>
            </w:rPr>
            <w:instrText xml:space="preserve"> PAGEREF _Toc319528951 \h </w:instrText>
          </w:r>
          <w:r>
            <w:rPr>
              <w:noProof/>
            </w:rPr>
          </w:r>
          <w:r>
            <w:rPr>
              <w:noProof/>
            </w:rPr>
            <w:fldChar w:fldCharType="separate"/>
          </w:r>
          <w:r w:rsidR="00DA5420">
            <w:rPr>
              <w:noProof/>
            </w:rPr>
            <w:t>74</w:t>
          </w:r>
          <w:r>
            <w:rPr>
              <w:noProof/>
            </w:rPr>
            <w:fldChar w:fldCharType="end"/>
          </w:r>
        </w:p>
        <w:p w14:paraId="4600B979" w14:textId="77777777" w:rsidR="005D0DBC" w:rsidRDefault="005D0DBC">
          <w:pPr>
            <w:pStyle w:val="TOC3"/>
            <w:tabs>
              <w:tab w:val="left" w:pos="1156"/>
              <w:tab w:val="right" w:leader="dot" w:pos="9016"/>
            </w:tabs>
            <w:rPr>
              <w:i w:val="0"/>
              <w:noProof/>
              <w:sz w:val="24"/>
              <w:szCs w:val="24"/>
              <w:lang w:val="en-GB" w:eastAsia="ja-JP"/>
            </w:rPr>
          </w:pPr>
          <w:r>
            <w:rPr>
              <w:noProof/>
            </w:rPr>
            <w:t>2.5.2</w:t>
          </w:r>
          <w:r>
            <w:rPr>
              <w:i w:val="0"/>
              <w:noProof/>
              <w:sz w:val="24"/>
              <w:szCs w:val="24"/>
              <w:lang w:val="en-GB" w:eastAsia="ja-JP"/>
            </w:rPr>
            <w:tab/>
          </w:r>
          <w:r>
            <w:rPr>
              <w:noProof/>
            </w:rPr>
            <w:t>Study characteristics</w:t>
          </w:r>
          <w:r>
            <w:rPr>
              <w:noProof/>
            </w:rPr>
            <w:tab/>
          </w:r>
          <w:r>
            <w:rPr>
              <w:noProof/>
            </w:rPr>
            <w:fldChar w:fldCharType="begin"/>
          </w:r>
          <w:r>
            <w:rPr>
              <w:noProof/>
            </w:rPr>
            <w:instrText xml:space="preserve"> PAGEREF _Toc319528952 \h </w:instrText>
          </w:r>
          <w:r>
            <w:rPr>
              <w:noProof/>
            </w:rPr>
          </w:r>
          <w:r>
            <w:rPr>
              <w:noProof/>
            </w:rPr>
            <w:fldChar w:fldCharType="separate"/>
          </w:r>
          <w:r w:rsidR="00DA5420">
            <w:rPr>
              <w:noProof/>
            </w:rPr>
            <w:t>74</w:t>
          </w:r>
          <w:r>
            <w:rPr>
              <w:noProof/>
            </w:rPr>
            <w:fldChar w:fldCharType="end"/>
          </w:r>
        </w:p>
        <w:p w14:paraId="24D82F26" w14:textId="77777777" w:rsidR="005D0DBC" w:rsidRDefault="005D0DBC">
          <w:pPr>
            <w:pStyle w:val="TOC3"/>
            <w:tabs>
              <w:tab w:val="left" w:pos="1156"/>
              <w:tab w:val="right" w:leader="dot" w:pos="9016"/>
            </w:tabs>
            <w:rPr>
              <w:i w:val="0"/>
              <w:noProof/>
              <w:sz w:val="24"/>
              <w:szCs w:val="24"/>
              <w:lang w:val="en-GB" w:eastAsia="ja-JP"/>
            </w:rPr>
          </w:pPr>
          <w:r>
            <w:rPr>
              <w:noProof/>
            </w:rPr>
            <w:t>2.5.3</w:t>
          </w:r>
          <w:r>
            <w:rPr>
              <w:i w:val="0"/>
              <w:noProof/>
              <w:sz w:val="24"/>
              <w:szCs w:val="24"/>
              <w:lang w:val="en-GB" w:eastAsia="ja-JP"/>
            </w:rPr>
            <w:tab/>
          </w:r>
          <w:r>
            <w:rPr>
              <w:noProof/>
            </w:rPr>
            <w:t>Frequency of risk factors</w:t>
          </w:r>
          <w:r>
            <w:rPr>
              <w:noProof/>
            </w:rPr>
            <w:tab/>
          </w:r>
          <w:r>
            <w:rPr>
              <w:noProof/>
            </w:rPr>
            <w:fldChar w:fldCharType="begin"/>
          </w:r>
          <w:r>
            <w:rPr>
              <w:noProof/>
            </w:rPr>
            <w:instrText xml:space="preserve"> PAGEREF _Toc319528953 \h </w:instrText>
          </w:r>
          <w:r>
            <w:rPr>
              <w:noProof/>
            </w:rPr>
          </w:r>
          <w:r>
            <w:rPr>
              <w:noProof/>
            </w:rPr>
            <w:fldChar w:fldCharType="separate"/>
          </w:r>
          <w:r w:rsidR="00DA5420">
            <w:rPr>
              <w:noProof/>
            </w:rPr>
            <w:t>78</w:t>
          </w:r>
          <w:r>
            <w:rPr>
              <w:noProof/>
            </w:rPr>
            <w:fldChar w:fldCharType="end"/>
          </w:r>
        </w:p>
        <w:p w14:paraId="149596A1" w14:textId="77777777" w:rsidR="005D0DBC" w:rsidRDefault="005D0DBC">
          <w:pPr>
            <w:pStyle w:val="TOC3"/>
            <w:tabs>
              <w:tab w:val="left" w:pos="1156"/>
              <w:tab w:val="right" w:leader="dot" w:pos="9016"/>
            </w:tabs>
            <w:rPr>
              <w:i w:val="0"/>
              <w:noProof/>
              <w:sz w:val="24"/>
              <w:szCs w:val="24"/>
              <w:lang w:val="en-GB" w:eastAsia="ja-JP"/>
            </w:rPr>
          </w:pPr>
          <w:r>
            <w:rPr>
              <w:noProof/>
            </w:rPr>
            <w:t>2.5.4</w:t>
          </w:r>
          <w:r>
            <w:rPr>
              <w:i w:val="0"/>
              <w:noProof/>
              <w:sz w:val="24"/>
              <w:szCs w:val="24"/>
              <w:lang w:val="en-GB" w:eastAsia="ja-JP"/>
            </w:rPr>
            <w:tab/>
          </w:r>
          <w:r>
            <w:rPr>
              <w:noProof/>
            </w:rPr>
            <w:t>MRI features of abnormal placental invasion</w:t>
          </w:r>
          <w:r>
            <w:rPr>
              <w:noProof/>
            </w:rPr>
            <w:tab/>
          </w:r>
          <w:r>
            <w:rPr>
              <w:noProof/>
            </w:rPr>
            <w:fldChar w:fldCharType="begin"/>
          </w:r>
          <w:r>
            <w:rPr>
              <w:noProof/>
            </w:rPr>
            <w:instrText xml:space="preserve"> PAGEREF _Toc319528954 \h </w:instrText>
          </w:r>
          <w:r>
            <w:rPr>
              <w:noProof/>
            </w:rPr>
          </w:r>
          <w:r>
            <w:rPr>
              <w:noProof/>
            </w:rPr>
            <w:fldChar w:fldCharType="separate"/>
          </w:r>
          <w:r w:rsidR="00DA5420">
            <w:rPr>
              <w:noProof/>
            </w:rPr>
            <w:t>79</w:t>
          </w:r>
          <w:r>
            <w:rPr>
              <w:noProof/>
            </w:rPr>
            <w:fldChar w:fldCharType="end"/>
          </w:r>
        </w:p>
        <w:p w14:paraId="49C05F73" w14:textId="77777777" w:rsidR="005D0DBC" w:rsidRDefault="005D0DBC">
          <w:pPr>
            <w:pStyle w:val="TOC2"/>
            <w:tabs>
              <w:tab w:val="left" w:pos="769"/>
              <w:tab w:val="right" w:leader="dot" w:pos="9016"/>
            </w:tabs>
            <w:rPr>
              <w:smallCaps w:val="0"/>
              <w:noProof/>
              <w:sz w:val="24"/>
              <w:szCs w:val="24"/>
              <w:lang w:val="en-GB" w:eastAsia="ja-JP"/>
            </w:rPr>
          </w:pPr>
          <w:r>
            <w:rPr>
              <w:noProof/>
            </w:rPr>
            <w:t>2.6</w:t>
          </w:r>
          <w:r>
            <w:rPr>
              <w:smallCaps w:val="0"/>
              <w:noProof/>
              <w:sz w:val="24"/>
              <w:szCs w:val="24"/>
              <w:lang w:val="en-GB" w:eastAsia="ja-JP"/>
            </w:rPr>
            <w:tab/>
          </w:r>
          <w:r>
            <w:rPr>
              <w:noProof/>
            </w:rPr>
            <w:t>Discussion</w:t>
          </w:r>
          <w:r>
            <w:rPr>
              <w:noProof/>
            </w:rPr>
            <w:tab/>
          </w:r>
          <w:r>
            <w:rPr>
              <w:noProof/>
            </w:rPr>
            <w:fldChar w:fldCharType="begin"/>
          </w:r>
          <w:r>
            <w:rPr>
              <w:noProof/>
            </w:rPr>
            <w:instrText xml:space="preserve"> PAGEREF _Toc319528955 \h </w:instrText>
          </w:r>
          <w:r>
            <w:rPr>
              <w:noProof/>
            </w:rPr>
          </w:r>
          <w:r>
            <w:rPr>
              <w:noProof/>
            </w:rPr>
            <w:fldChar w:fldCharType="separate"/>
          </w:r>
          <w:r w:rsidR="00DA5420">
            <w:rPr>
              <w:noProof/>
            </w:rPr>
            <w:t>80</w:t>
          </w:r>
          <w:r>
            <w:rPr>
              <w:noProof/>
            </w:rPr>
            <w:fldChar w:fldCharType="end"/>
          </w:r>
        </w:p>
        <w:p w14:paraId="741AAB1F" w14:textId="77777777" w:rsidR="005D0DBC" w:rsidRDefault="005D0DBC">
          <w:pPr>
            <w:pStyle w:val="TOC3"/>
            <w:tabs>
              <w:tab w:val="left" w:pos="1156"/>
              <w:tab w:val="right" w:leader="dot" w:pos="9016"/>
            </w:tabs>
            <w:rPr>
              <w:i w:val="0"/>
              <w:noProof/>
              <w:sz w:val="24"/>
              <w:szCs w:val="24"/>
              <w:lang w:val="en-GB" w:eastAsia="ja-JP"/>
            </w:rPr>
          </w:pPr>
          <w:r>
            <w:rPr>
              <w:noProof/>
            </w:rPr>
            <w:t>2.6.1</w:t>
          </w:r>
          <w:r>
            <w:rPr>
              <w:i w:val="0"/>
              <w:noProof/>
              <w:sz w:val="24"/>
              <w:szCs w:val="24"/>
              <w:lang w:val="en-GB" w:eastAsia="ja-JP"/>
            </w:rPr>
            <w:tab/>
          </w:r>
          <w:r>
            <w:rPr>
              <w:noProof/>
            </w:rPr>
            <w:t>Overview</w:t>
          </w:r>
          <w:r>
            <w:rPr>
              <w:noProof/>
            </w:rPr>
            <w:tab/>
          </w:r>
          <w:r>
            <w:rPr>
              <w:noProof/>
            </w:rPr>
            <w:fldChar w:fldCharType="begin"/>
          </w:r>
          <w:r>
            <w:rPr>
              <w:noProof/>
            </w:rPr>
            <w:instrText xml:space="preserve"> PAGEREF _Toc319528956 \h </w:instrText>
          </w:r>
          <w:r>
            <w:rPr>
              <w:noProof/>
            </w:rPr>
          </w:r>
          <w:r>
            <w:rPr>
              <w:noProof/>
            </w:rPr>
            <w:fldChar w:fldCharType="separate"/>
          </w:r>
          <w:r w:rsidR="00DA5420">
            <w:rPr>
              <w:noProof/>
            </w:rPr>
            <w:t>80</w:t>
          </w:r>
          <w:r>
            <w:rPr>
              <w:noProof/>
            </w:rPr>
            <w:fldChar w:fldCharType="end"/>
          </w:r>
        </w:p>
        <w:p w14:paraId="3E23B721" w14:textId="77777777" w:rsidR="005D0DBC" w:rsidRDefault="005D0DBC">
          <w:pPr>
            <w:pStyle w:val="TOC3"/>
            <w:tabs>
              <w:tab w:val="left" w:pos="1156"/>
              <w:tab w:val="right" w:leader="dot" w:pos="9016"/>
            </w:tabs>
            <w:rPr>
              <w:i w:val="0"/>
              <w:noProof/>
              <w:sz w:val="24"/>
              <w:szCs w:val="24"/>
              <w:lang w:val="en-GB" w:eastAsia="ja-JP"/>
            </w:rPr>
          </w:pPr>
          <w:r>
            <w:rPr>
              <w:noProof/>
            </w:rPr>
            <w:t>2.6.2</w:t>
          </w:r>
          <w:r>
            <w:rPr>
              <w:i w:val="0"/>
              <w:noProof/>
              <w:sz w:val="24"/>
              <w:szCs w:val="24"/>
              <w:lang w:val="en-GB" w:eastAsia="ja-JP"/>
            </w:rPr>
            <w:tab/>
          </w:r>
          <w:r>
            <w:rPr>
              <w:noProof/>
            </w:rPr>
            <w:t>MRI findings of PAD</w:t>
          </w:r>
          <w:r>
            <w:rPr>
              <w:noProof/>
            </w:rPr>
            <w:tab/>
          </w:r>
          <w:r>
            <w:rPr>
              <w:noProof/>
            </w:rPr>
            <w:fldChar w:fldCharType="begin"/>
          </w:r>
          <w:r>
            <w:rPr>
              <w:noProof/>
            </w:rPr>
            <w:instrText xml:space="preserve"> PAGEREF _Toc319528957 \h </w:instrText>
          </w:r>
          <w:r>
            <w:rPr>
              <w:noProof/>
            </w:rPr>
          </w:r>
          <w:r>
            <w:rPr>
              <w:noProof/>
            </w:rPr>
            <w:fldChar w:fldCharType="separate"/>
          </w:r>
          <w:r w:rsidR="00DA5420">
            <w:rPr>
              <w:noProof/>
            </w:rPr>
            <w:t>84</w:t>
          </w:r>
          <w:r>
            <w:rPr>
              <w:noProof/>
            </w:rPr>
            <w:fldChar w:fldCharType="end"/>
          </w:r>
        </w:p>
        <w:p w14:paraId="7B3531FE" w14:textId="77777777" w:rsidR="005D0DBC" w:rsidRDefault="005D0DBC">
          <w:pPr>
            <w:pStyle w:val="TOC2"/>
            <w:tabs>
              <w:tab w:val="left" w:pos="769"/>
              <w:tab w:val="right" w:leader="dot" w:pos="9016"/>
            </w:tabs>
            <w:rPr>
              <w:smallCaps w:val="0"/>
              <w:noProof/>
              <w:sz w:val="24"/>
              <w:szCs w:val="24"/>
              <w:lang w:val="en-GB" w:eastAsia="ja-JP"/>
            </w:rPr>
          </w:pPr>
          <w:r>
            <w:rPr>
              <w:noProof/>
            </w:rPr>
            <w:t>2.7</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_Toc319528958 \h </w:instrText>
          </w:r>
          <w:r>
            <w:rPr>
              <w:noProof/>
            </w:rPr>
          </w:r>
          <w:r>
            <w:rPr>
              <w:noProof/>
            </w:rPr>
            <w:fldChar w:fldCharType="separate"/>
          </w:r>
          <w:r w:rsidR="00DA5420">
            <w:rPr>
              <w:noProof/>
            </w:rPr>
            <w:t>89</w:t>
          </w:r>
          <w:r>
            <w:rPr>
              <w:noProof/>
            </w:rPr>
            <w:fldChar w:fldCharType="end"/>
          </w:r>
        </w:p>
        <w:p w14:paraId="42CBE8A4" w14:textId="77777777" w:rsidR="005D0DBC" w:rsidRDefault="005D0DBC">
          <w:pPr>
            <w:pStyle w:val="TOC1"/>
            <w:tabs>
              <w:tab w:val="left" w:pos="370"/>
              <w:tab w:val="right" w:leader="dot" w:pos="9016"/>
            </w:tabs>
            <w:rPr>
              <w:b w:val="0"/>
              <w:caps w:val="0"/>
              <w:noProof/>
              <w:sz w:val="24"/>
              <w:szCs w:val="24"/>
              <w:lang w:val="en-GB" w:eastAsia="ja-JP"/>
            </w:rPr>
          </w:pPr>
          <w:r>
            <w:rPr>
              <w:noProof/>
            </w:rPr>
            <w:t>3</w:t>
          </w:r>
          <w:r>
            <w:rPr>
              <w:b w:val="0"/>
              <w:caps w:val="0"/>
              <w:noProof/>
              <w:sz w:val="24"/>
              <w:szCs w:val="24"/>
              <w:lang w:val="en-GB" w:eastAsia="ja-JP"/>
            </w:rPr>
            <w:tab/>
          </w:r>
          <w:r>
            <w:rPr>
              <w:noProof/>
            </w:rPr>
            <w:t>Chapter 3. Placenta adhesive disorder: The role of Magnetic Resonance Imaging in antenatal diagnosis and peripartum management</w:t>
          </w:r>
          <w:r>
            <w:rPr>
              <w:noProof/>
            </w:rPr>
            <w:tab/>
          </w:r>
          <w:r>
            <w:rPr>
              <w:noProof/>
            </w:rPr>
            <w:fldChar w:fldCharType="begin"/>
          </w:r>
          <w:r>
            <w:rPr>
              <w:noProof/>
            </w:rPr>
            <w:instrText xml:space="preserve"> PAGEREF _Toc319528959 \h </w:instrText>
          </w:r>
          <w:r>
            <w:rPr>
              <w:noProof/>
            </w:rPr>
          </w:r>
          <w:r>
            <w:rPr>
              <w:noProof/>
            </w:rPr>
            <w:fldChar w:fldCharType="separate"/>
          </w:r>
          <w:r w:rsidR="00DA5420">
            <w:rPr>
              <w:noProof/>
            </w:rPr>
            <w:t>91</w:t>
          </w:r>
          <w:r>
            <w:rPr>
              <w:noProof/>
            </w:rPr>
            <w:fldChar w:fldCharType="end"/>
          </w:r>
        </w:p>
        <w:p w14:paraId="23A8AFBA" w14:textId="77777777" w:rsidR="005D0DBC" w:rsidRDefault="005D0DBC">
          <w:pPr>
            <w:pStyle w:val="TOC2"/>
            <w:tabs>
              <w:tab w:val="left" w:pos="769"/>
              <w:tab w:val="right" w:leader="dot" w:pos="9016"/>
            </w:tabs>
            <w:rPr>
              <w:smallCaps w:val="0"/>
              <w:noProof/>
              <w:sz w:val="24"/>
              <w:szCs w:val="24"/>
              <w:lang w:val="en-GB" w:eastAsia="ja-JP"/>
            </w:rPr>
          </w:pPr>
          <w:r>
            <w:rPr>
              <w:noProof/>
            </w:rPr>
            <w:t>3.1</w:t>
          </w:r>
          <w:r>
            <w:rPr>
              <w:smallCaps w:val="0"/>
              <w:noProof/>
              <w:sz w:val="24"/>
              <w:szCs w:val="24"/>
              <w:lang w:val="en-GB" w:eastAsia="ja-JP"/>
            </w:rPr>
            <w:tab/>
          </w:r>
          <w:r>
            <w:rPr>
              <w:noProof/>
            </w:rPr>
            <w:t>Introduction</w:t>
          </w:r>
          <w:r>
            <w:rPr>
              <w:noProof/>
            </w:rPr>
            <w:tab/>
          </w:r>
          <w:r>
            <w:rPr>
              <w:noProof/>
            </w:rPr>
            <w:fldChar w:fldCharType="begin"/>
          </w:r>
          <w:r>
            <w:rPr>
              <w:noProof/>
            </w:rPr>
            <w:instrText xml:space="preserve"> PAGEREF _Toc319528960 \h </w:instrText>
          </w:r>
          <w:r>
            <w:rPr>
              <w:noProof/>
            </w:rPr>
          </w:r>
          <w:r>
            <w:rPr>
              <w:noProof/>
            </w:rPr>
            <w:fldChar w:fldCharType="separate"/>
          </w:r>
          <w:r w:rsidR="00DA5420">
            <w:rPr>
              <w:noProof/>
            </w:rPr>
            <w:t>92</w:t>
          </w:r>
          <w:r>
            <w:rPr>
              <w:noProof/>
            </w:rPr>
            <w:fldChar w:fldCharType="end"/>
          </w:r>
        </w:p>
        <w:p w14:paraId="196A2560" w14:textId="77777777" w:rsidR="005D0DBC" w:rsidRDefault="005D0DBC">
          <w:pPr>
            <w:pStyle w:val="TOC2"/>
            <w:tabs>
              <w:tab w:val="left" w:pos="769"/>
              <w:tab w:val="right" w:leader="dot" w:pos="9016"/>
            </w:tabs>
            <w:rPr>
              <w:smallCaps w:val="0"/>
              <w:noProof/>
              <w:sz w:val="24"/>
              <w:szCs w:val="24"/>
              <w:lang w:val="en-GB" w:eastAsia="ja-JP"/>
            </w:rPr>
          </w:pPr>
          <w:r>
            <w:rPr>
              <w:noProof/>
            </w:rPr>
            <w:t>3.2</w:t>
          </w:r>
          <w:r>
            <w:rPr>
              <w:smallCaps w:val="0"/>
              <w:noProof/>
              <w:sz w:val="24"/>
              <w:szCs w:val="24"/>
              <w:lang w:val="en-GB" w:eastAsia="ja-JP"/>
            </w:rPr>
            <w:tab/>
          </w:r>
          <w:r>
            <w:rPr>
              <w:noProof/>
            </w:rPr>
            <w:t>Hypothesis</w:t>
          </w:r>
          <w:r>
            <w:rPr>
              <w:noProof/>
            </w:rPr>
            <w:tab/>
          </w:r>
          <w:r>
            <w:rPr>
              <w:noProof/>
            </w:rPr>
            <w:fldChar w:fldCharType="begin"/>
          </w:r>
          <w:r>
            <w:rPr>
              <w:noProof/>
            </w:rPr>
            <w:instrText xml:space="preserve"> PAGEREF _Toc319528961 \h </w:instrText>
          </w:r>
          <w:r>
            <w:rPr>
              <w:noProof/>
            </w:rPr>
          </w:r>
          <w:r>
            <w:rPr>
              <w:noProof/>
            </w:rPr>
            <w:fldChar w:fldCharType="separate"/>
          </w:r>
          <w:r w:rsidR="00DA5420">
            <w:rPr>
              <w:noProof/>
            </w:rPr>
            <w:t>94</w:t>
          </w:r>
          <w:r>
            <w:rPr>
              <w:noProof/>
            </w:rPr>
            <w:fldChar w:fldCharType="end"/>
          </w:r>
        </w:p>
        <w:p w14:paraId="18288D33" w14:textId="77777777" w:rsidR="005D0DBC" w:rsidRDefault="005D0DBC">
          <w:pPr>
            <w:pStyle w:val="TOC2"/>
            <w:tabs>
              <w:tab w:val="left" w:pos="769"/>
              <w:tab w:val="right" w:leader="dot" w:pos="9016"/>
            </w:tabs>
            <w:rPr>
              <w:smallCaps w:val="0"/>
              <w:noProof/>
              <w:sz w:val="24"/>
              <w:szCs w:val="24"/>
              <w:lang w:val="en-GB" w:eastAsia="ja-JP"/>
            </w:rPr>
          </w:pPr>
          <w:r>
            <w:rPr>
              <w:noProof/>
            </w:rPr>
            <w:t>3.3</w:t>
          </w:r>
          <w:r>
            <w:rPr>
              <w:smallCaps w:val="0"/>
              <w:noProof/>
              <w:sz w:val="24"/>
              <w:szCs w:val="24"/>
              <w:lang w:val="en-GB" w:eastAsia="ja-JP"/>
            </w:rPr>
            <w:tab/>
          </w:r>
          <w:r>
            <w:rPr>
              <w:noProof/>
            </w:rPr>
            <w:t>Aims</w:t>
          </w:r>
          <w:r>
            <w:rPr>
              <w:noProof/>
            </w:rPr>
            <w:tab/>
          </w:r>
          <w:r>
            <w:rPr>
              <w:noProof/>
            </w:rPr>
            <w:fldChar w:fldCharType="begin"/>
          </w:r>
          <w:r>
            <w:rPr>
              <w:noProof/>
            </w:rPr>
            <w:instrText xml:space="preserve"> PAGEREF _Toc319528962 \h </w:instrText>
          </w:r>
          <w:r>
            <w:rPr>
              <w:noProof/>
            </w:rPr>
          </w:r>
          <w:r>
            <w:rPr>
              <w:noProof/>
            </w:rPr>
            <w:fldChar w:fldCharType="separate"/>
          </w:r>
          <w:r w:rsidR="00DA5420">
            <w:rPr>
              <w:noProof/>
            </w:rPr>
            <w:t>94</w:t>
          </w:r>
          <w:r>
            <w:rPr>
              <w:noProof/>
            </w:rPr>
            <w:fldChar w:fldCharType="end"/>
          </w:r>
        </w:p>
        <w:p w14:paraId="66BD8F47" w14:textId="77777777" w:rsidR="005D0DBC" w:rsidRDefault="005D0DBC">
          <w:pPr>
            <w:pStyle w:val="TOC2"/>
            <w:tabs>
              <w:tab w:val="left" w:pos="769"/>
              <w:tab w:val="right" w:leader="dot" w:pos="9016"/>
            </w:tabs>
            <w:rPr>
              <w:smallCaps w:val="0"/>
              <w:noProof/>
              <w:sz w:val="24"/>
              <w:szCs w:val="24"/>
              <w:lang w:val="en-GB" w:eastAsia="ja-JP"/>
            </w:rPr>
          </w:pPr>
          <w:r>
            <w:rPr>
              <w:noProof/>
            </w:rPr>
            <w:t>3.4</w:t>
          </w:r>
          <w:r>
            <w:rPr>
              <w:smallCaps w:val="0"/>
              <w:noProof/>
              <w:sz w:val="24"/>
              <w:szCs w:val="24"/>
              <w:lang w:val="en-GB" w:eastAsia="ja-JP"/>
            </w:rPr>
            <w:tab/>
          </w:r>
          <w:r>
            <w:rPr>
              <w:noProof/>
            </w:rPr>
            <w:t>Methodology</w:t>
          </w:r>
          <w:r>
            <w:rPr>
              <w:noProof/>
            </w:rPr>
            <w:tab/>
          </w:r>
          <w:r>
            <w:rPr>
              <w:noProof/>
            </w:rPr>
            <w:fldChar w:fldCharType="begin"/>
          </w:r>
          <w:r>
            <w:rPr>
              <w:noProof/>
            </w:rPr>
            <w:instrText xml:space="preserve"> PAGEREF _Toc319528963 \h </w:instrText>
          </w:r>
          <w:r>
            <w:rPr>
              <w:noProof/>
            </w:rPr>
          </w:r>
          <w:r>
            <w:rPr>
              <w:noProof/>
            </w:rPr>
            <w:fldChar w:fldCharType="separate"/>
          </w:r>
          <w:r w:rsidR="00DA5420">
            <w:rPr>
              <w:noProof/>
            </w:rPr>
            <w:t>95</w:t>
          </w:r>
          <w:r>
            <w:rPr>
              <w:noProof/>
            </w:rPr>
            <w:fldChar w:fldCharType="end"/>
          </w:r>
        </w:p>
        <w:p w14:paraId="112E8803" w14:textId="77777777" w:rsidR="005D0DBC" w:rsidRDefault="005D0DBC">
          <w:pPr>
            <w:pStyle w:val="TOC3"/>
            <w:tabs>
              <w:tab w:val="left" w:pos="1156"/>
              <w:tab w:val="right" w:leader="dot" w:pos="9016"/>
            </w:tabs>
            <w:rPr>
              <w:i w:val="0"/>
              <w:noProof/>
              <w:sz w:val="24"/>
              <w:szCs w:val="24"/>
              <w:lang w:val="en-GB" w:eastAsia="ja-JP"/>
            </w:rPr>
          </w:pPr>
          <w:r>
            <w:rPr>
              <w:noProof/>
            </w:rPr>
            <w:t>3.4.1</w:t>
          </w:r>
          <w:r>
            <w:rPr>
              <w:i w:val="0"/>
              <w:noProof/>
              <w:sz w:val="24"/>
              <w:szCs w:val="24"/>
              <w:lang w:val="en-GB" w:eastAsia="ja-JP"/>
            </w:rPr>
            <w:tab/>
          </w:r>
          <w:r>
            <w:rPr>
              <w:noProof/>
            </w:rPr>
            <w:t>Study and population</w:t>
          </w:r>
          <w:r>
            <w:rPr>
              <w:noProof/>
            </w:rPr>
            <w:tab/>
          </w:r>
          <w:r>
            <w:rPr>
              <w:noProof/>
            </w:rPr>
            <w:fldChar w:fldCharType="begin"/>
          </w:r>
          <w:r>
            <w:rPr>
              <w:noProof/>
            </w:rPr>
            <w:instrText xml:space="preserve"> PAGEREF _Toc319528964 \h </w:instrText>
          </w:r>
          <w:r>
            <w:rPr>
              <w:noProof/>
            </w:rPr>
          </w:r>
          <w:r>
            <w:rPr>
              <w:noProof/>
            </w:rPr>
            <w:fldChar w:fldCharType="separate"/>
          </w:r>
          <w:r w:rsidR="00DA5420">
            <w:rPr>
              <w:noProof/>
            </w:rPr>
            <w:t>95</w:t>
          </w:r>
          <w:r>
            <w:rPr>
              <w:noProof/>
            </w:rPr>
            <w:fldChar w:fldCharType="end"/>
          </w:r>
        </w:p>
        <w:p w14:paraId="4124A02D" w14:textId="77777777" w:rsidR="005D0DBC" w:rsidRDefault="005D0DBC">
          <w:pPr>
            <w:pStyle w:val="TOC3"/>
            <w:tabs>
              <w:tab w:val="left" w:pos="1156"/>
              <w:tab w:val="right" w:leader="dot" w:pos="9016"/>
            </w:tabs>
            <w:rPr>
              <w:i w:val="0"/>
              <w:noProof/>
              <w:sz w:val="24"/>
              <w:szCs w:val="24"/>
              <w:lang w:val="en-GB" w:eastAsia="ja-JP"/>
            </w:rPr>
          </w:pPr>
          <w:r>
            <w:rPr>
              <w:noProof/>
            </w:rPr>
            <w:t>3.4.2</w:t>
          </w:r>
          <w:r>
            <w:rPr>
              <w:i w:val="0"/>
              <w:noProof/>
              <w:sz w:val="24"/>
              <w:szCs w:val="24"/>
              <w:lang w:val="en-GB" w:eastAsia="ja-JP"/>
            </w:rPr>
            <w:tab/>
          </w:r>
          <w:r>
            <w:rPr>
              <w:noProof/>
            </w:rPr>
            <w:t>US examination</w:t>
          </w:r>
          <w:r>
            <w:rPr>
              <w:noProof/>
            </w:rPr>
            <w:tab/>
          </w:r>
          <w:r>
            <w:rPr>
              <w:noProof/>
            </w:rPr>
            <w:fldChar w:fldCharType="begin"/>
          </w:r>
          <w:r>
            <w:rPr>
              <w:noProof/>
            </w:rPr>
            <w:instrText xml:space="preserve"> PAGEREF _Toc319528965 \h </w:instrText>
          </w:r>
          <w:r>
            <w:rPr>
              <w:noProof/>
            </w:rPr>
          </w:r>
          <w:r>
            <w:rPr>
              <w:noProof/>
            </w:rPr>
            <w:fldChar w:fldCharType="separate"/>
          </w:r>
          <w:r w:rsidR="00DA5420">
            <w:rPr>
              <w:noProof/>
            </w:rPr>
            <w:t>95</w:t>
          </w:r>
          <w:r>
            <w:rPr>
              <w:noProof/>
            </w:rPr>
            <w:fldChar w:fldCharType="end"/>
          </w:r>
        </w:p>
        <w:p w14:paraId="3521A3F5" w14:textId="77777777" w:rsidR="005D0DBC" w:rsidRDefault="005D0DBC">
          <w:pPr>
            <w:pStyle w:val="TOC3"/>
            <w:tabs>
              <w:tab w:val="left" w:pos="1156"/>
              <w:tab w:val="right" w:leader="dot" w:pos="9016"/>
            </w:tabs>
            <w:rPr>
              <w:i w:val="0"/>
              <w:noProof/>
              <w:sz w:val="24"/>
              <w:szCs w:val="24"/>
              <w:lang w:val="en-GB" w:eastAsia="ja-JP"/>
            </w:rPr>
          </w:pPr>
          <w:r>
            <w:rPr>
              <w:noProof/>
            </w:rPr>
            <w:t>3.4.3</w:t>
          </w:r>
          <w:r>
            <w:rPr>
              <w:i w:val="0"/>
              <w:noProof/>
              <w:sz w:val="24"/>
              <w:szCs w:val="24"/>
              <w:lang w:val="en-GB" w:eastAsia="ja-JP"/>
            </w:rPr>
            <w:tab/>
          </w:r>
          <w:r>
            <w:rPr>
              <w:noProof/>
            </w:rPr>
            <w:t>MRI protocol</w:t>
          </w:r>
          <w:r>
            <w:rPr>
              <w:noProof/>
            </w:rPr>
            <w:tab/>
          </w:r>
          <w:r>
            <w:rPr>
              <w:noProof/>
            </w:rPr>
            <w:fldChar w:fldCharType="begin"/>
          </w:r>
          <w:r>
            <w:rPr>
              <w:noProof/>
            </w:rPr>
            <w:instrText xml:space="preserve"> PAGEREF _Toc319528966 \h </w:instrText>
          </w:r>
          <w:r>
            <w:rPr>
              <w:noProof/>
            </w:rPr>
          </w:r>
          <w:r>
            <w:rPr>
              <w:noProof/>
            </w:rPr>
            <w:fldChar w:fldCharType="separate"/>
          </w:r>
          <w:r w:rsidR="00DA5420">
            <w:rPr>
              <w:noProof/>
            </w:rPr>
            <w:t>96</w:t>
          </w:r>
          <w:r>
            <w:rPr>
              <w:noProof/>
            </w:rPr>
            <w:fldChar w:fldCharType="end"/>
          </w:r>
        </w:p>
        <w:p w14:paraId="669BBE06" w14:textId="77777777" w:rsidR="005D0DBC" w:rsidRDefault="005D0DBC">
          <w:pPr>
            <w:pStyle w:val="TOC3"/>
            <w:tabs>
              <w:tab w:val="left" w:pos="1156"/>
              <w:tab w:val="right" w:leader="dot" w:pos="9016"/>
            </w:tabs>
            <w:rPr>
              <w:i w:val="0"/>
              <w:noProof/>
              <w:sz w:val="24"/>
              <w:szCs w:val="24"/>
              <w:lang w:val="en-GB" w:eastAsia="ja-JP"/>
            </w:rPr>
          </w:pPr>
          <w:r>
            <w:rPr>
              <w:noProof/>
            </w:rPr>
            <w:t>3.4.4</w:t>
          </w:r>
          <w:r>
            <w:rPr>
              <w:i w:val="0"/>
              <w:noProof/>
              <w:sz w:val="24"/>
              <w:szCs w:val="24"/>
              <w:lang w:val="en-GB" w:eastAsia="ja-JP"/>
            </w:rPr>
            <w:tab/>
          </w:r>
          <w:r>
            <w:rPr>
              <w:noProof/>
            </w:rPr>
            <w:t>Image analysis</w:t>
          </w:r>
          <w:r>
            <w:rPr>
              <w:noProof/>
            </w:rPr>
            <w:tab/>
          </w:r>
          <w:r>
            <w:rPr>
              <w:noProof/>
            </w:rPr>
            <w:fldChar w:fldCharType="begin"/>
          </w:r>
          <w:r>
            <w:rPr>
              <w:noProof/>
            </w:rPr>
            <w:instrText xml:space="preserve"> PAGEREF _Toc319528967 \h </w:instrText>
          </w:r>
          <w:r>
            <w:rPr>
              <w:noProof/>
            </w:rPr>
          </w:r>
          <w:r>
            <w:rPr>
              <w:noProof/>
            </w:rPr>
            <w:fldChar w:fldCharType="separate"/>
          </w:r>
          <w:r w:rsidR="00DA5420">
            <w:rPr>
              <w:noProof/>
            </w:rPr>
            <w:t>96</w:t>
          </w:r>
          <w:r>
            <w:rPr>
              <w:noProof/>
            </w:rPr>
            <w:fldChar w:fldCharType="end"/>
          </w:r>
        </w:p>
        <w:p w14:paraId="7FD5EC14" w14:textId="77777777" w:rsidR="005D0DBC" w:rsidRDefault="005D0DBC">
          <w:pPr>
            <w:pStyle w:val="TOC3"/>
            <w:tabs>
              <w:tab w:val="left" w:pos="1156"/>
              <w:tab w:val="right" w:leader="dot" w:pos="9016"/>
            </w:tabs>
            <w:rPr>
              <w:i w:val="0"/>
              <w:noProof/>
              <w:sz w:val="24"/>
              <w:szCs w:val="24"/>
              <w:lang w:val="en-GB" w:eastAsia="ja-JP"/>
            </w:rPr>
          </w:pPr>
          <w:r>
            <w:rPr>
              <w:noProof/>
            </w:rPr>
            <w:t>3.4.5</w:t>
          </w:r>
          <w:r>
            <w:rPr>
              <w:i w:val="0"/>
              <w:noProof/>
              <w:sz w:val="24"/>
              <w:szCs w:val="24"/>
              <w:lang w:val="en-GB" w:eastAsia="ja-JP"/>
            </w:rPr>
            <w:tab/>
          </w:r>
          <w:r>
            <w:rPr>
              <w:noProof/>
            </w:rPr>
            <w:t>Statistic analysis</w:t>
          </w:r>
          <w:r>
            <w:rPr>
              <w:noProof/>
            </w:rPr>
            <w:tab/>
          </w:r>
          <w:r>
            <w:rPr>
              <w:noProof/>
            </w:rPr>
            <w:fldChar w:fldCharType="begin"/>
          </w:r>
          <w:r>
            <w:rPr>
              <w:noProof/>
            </w:rPr>
            <w:instrText xml:space="preserve"> PAGEREF _Toc319528968 \h </w:instrText>
          </w:r>
          <w:r>
            <w:rPr>
              <w:noProof/>
            </w:rPr>
          </w:r>
          <w:r>
            <w:rPr>
              <w:noProof/>
            </w:rPr>
            <w:fldChar w:fldCharType="separate"/>
          </w:r>
          <w:r w:rsidR="00DA5420">
            <w:rPr>
              <w:noProof/>
            </w:rPr>
            <w:t>97</w:t>
          </w:r>
          <w:r>
            <w:rPr>
              <w:noProof/>
            </w:rPr>
            <w:fldChar w:fldCharType="end"/>
          </w:r>
        </w:p>
        <w:p w14:paraId="4CCEBDCA" w14:textId="77777777" w:rsidR="005D0DBC" w:rsidRDefault="005D0DBC">
          <w:pPr>
            <w:pStyle w:val="TOC2"/>
            <w:tabs>
              <w:tab w:val="left" w:pos="769"/>
              <w:tab w:val="right" w:leader="dot" w:pos="9016"/>
            </w:tabs>
            <w:rPr>
              <w:smallCaps w:val="0"/>
              <w:noProof/>
              <w:sz w:val="24"/>
              <w:szCs w:val="24"/>
              <w:lang w:val="en-GB" w:eastAsia="ja-JP"/>
            </w:rPr>
          </w:pPr>
          <w:r>
            <w:rPr>
              <w:noProof/>
            </w:rPr>
            <w:t>3.5</w:t>
          </w:r>
          <w:r>
            <w:rPr>
              <w:smallCaps w:val="0"/>
              <w:noProof/>
              <w:sz w:val="24"/>
              <w:szCs w:val="24"/>
              <w:lang w:val="en-GB" w:eastAsia="ja-JP"/>
            </w:rPr>
            <w:tab/>
          </w:r>
          <w:r>
            <w:rPr>
              <w:noProof/>
            </w:rPr>
            <w:t>Results</w:t>
          </w:r>
          <w:r>
            <w:rPr>
              <w:noProof/>
            </w:rPr>
            <w:tab/>
          </w:r>
          <w:r>
            <w:rPr>
              <w:noProof/>
            </w:rPr>
            <w:fldChar w:fldCharType="begin"/>
          </w:r>
          <w:r>
            <w:rPr>
              <w:noProof/>
            </w:rPr>
            <w:instrText xml:space="preserve"> PAGEREF _Toc319528969 \h </w:instrText>
          </w:r>
          <w:r>
            <w:rPr>
              <w:noProof/>
            </w:rPr>
          </w:r>
          <w:r>
            <w:rPr>
              <w:noProof/>
            </w:rPr>
            <w:fldChar w:fldCharType="separate"/>
          </w:r>
          <w:r w:rsidR="00DA5420">
            <w:rPr>
              <w:noProof/>
            </w:rPr>
            <w:t>99</w:t>
          </w:r>
          <w:r>
            <w:rPr>
              <w:noProof/>
            </w:rPr>
            <w:fldChar w:fldCharType="end"/>
          </w:r>
        </w:p>
        <w:p w14:paraId="3253D868" w14:textId="77777777" w:rsidR="005D0DBC" w:rsidRDefault="005D0DBC">
          <w:pPr>
            <w:pStyle w:val="TOC3"/>
            <w:tabs>
              <w:tab w:val="left" w:pos="1156"/>
              <w:tab w:val="right" w:leader="dot" w:pos="9016"/>
            </w:tabs>
            <w:rPr>
              <w:i w:val="0"/>
              <w:noProof/>
              <w:sz w:val="24"/>
              <w:szCs w:val="24"/>
              <w:lang w:val="en-GB" w:eastAsia="ja-JP"/>
            </w:rPr>
          </w:pPr>
          <w:r>
            <w:rPr>
              <w:noProof/>
            </w:rPr>
            <w:t>3.5.1</w:t>
          </w:r>
          <w:r>
            <w:rPr>
              <w:i w:val="0"/>
              <w:noProof/>
              <w:sz w:val="24"/>
              <w:szCs w:val="24"/>
              <w:lang w:val="en-GB" w:eastAsia="ja-JP"/>
            </w:rPr>
            <w:tab/>
          </w:r>
          <w:r>
            <w:rPr>
              <w:noProof/>
            </w:rPr>
            <w:t>Demographic characteristics of the study population</w:t>
          </w:r>
          <w:r>
            <w:rPr>
              <w:noProof/>
            </w:rPr>
            <w:tab/>
          </w:r>
          <w:r>
            <w:rPr>
              <w:noProof/>
            </w:rPr>
            <w:fldChar w:fldCharType="begin"/>
          </w:r>
          <w:r>
            <w:rPr>
              <w:noProof/>
            </w:rPr>
            <w:instrText xml:space="preserve"> PAGEREF _Toc319528970 \h </w:instrText>
          </w:r>
          <w:r>
            <w:rPr>
              <w:noProof/>
            </w:rPr>
          </w:r>
          <w:r>
            <w:rPr>
              <w:noProof/>
            </w:rPr>
            <w:fldChar w:fldCharType="separate"/>
          </w:r>
          <w:r w:rsidR="00DA5420">
            <w:rPr>
              <w:noProof/>
            </w:rPr>
            <w:t>99</w:t>
          </w:r>
          <w:r>
            <w:rPr>
              <w:noProof/>
            </w:rPr>
            <w:fldChar w:fldCharType="end"/>
          </w:r>
        </w:p>
        <w:p w14:paraId="55A1E872" w14:textId="77777777" w:rsidR="005D0DBC" w:rsidRDefault="005D0DBC">
          <w:pPr>
            <w:pStyle w:val="TOC3"/>
            <w:tabs>
              <w:tab w:val="left" w:pos="1156"/>
              <w:tab w:val="right" w:leader="dot" w:pos="9016"/>
            </w:tabs>
            <w:rPr>
              <w:i w:val="0"/>
              <w:noProof/>
              <w:sz w:val="24"/>
              <w:szCs w:val="24"/>
              <w:lang w:val="en-GB" w:eastAsia="ja-JP"/>
            </w:rPr>
          </w:pPr>
          <w:r>
            <w:rPr>
              <w:noProof/>
            </w:rPr>
            <w:t>3.5.2</w:t>
          </w:r>
          <w:r>
            <w:rPr>
              <w:i w:val="0"/>
              <w:noProof/>
              <w:sz w:val="24"/>
              <w:szCs w:val="24"/>
              <w:lang w:val="en-GB" w:eastAsia="ja-JP"/>
            </w:rPr>
            <w:tab/>
          </w:r>
          <w:r>
            <w:rPr>
              <w:noProof/>
            </w:rPr>
            <w:t>Comparison of the efficacy of MRI with ultrasound imaging (US) for the diagnosis of PAD</w:t>
          </w:r>
          <w:r>
            <w:rPr>
              <w:noProof/>
            </w:rPr>
            <w:tab/>
          </w:r>
          <w:r>
            <w:rPr>
              <w:noProof/>
            </w:rPr>
            <w:fldChar w:fldCharType="begin"/>
          </w:r>
          <w:r>
            <w:rPr>
              <w:noProof/>
            </w:rPr>
            <w:instrText xml:space="preserve"> PAGEREF _Toc319528971 \h </w:instrText>
          </w:r>
          <w:r>
            <w:rPr>
              <w:noProof/>
            </w:rPr>
          </w:r>
          <w:r>
            <w:rPr>
              <w:noProof/>
            </w:rPr>
            <w:fldChar w:fldCharType="separate"/>
          </w:r>
          <w:r w:rsidR="00DA5420">
            <w:rPr>
              <w:noProof/>
            </w:rPr>
            <w:t>100</w:t>
          </w:r>
          <w:r>
            <w:rPr>
              <w:noProof/>
            </w:rPr>
            <w:fldChar w:fldCharType="end"/>
          </w:r>
        </w:p>
        <w:p w14:paraId="3F5F2F03" w14:textId="77777777" w:rsidR="005D0DBC" w:rsidRDefault="005D0DBC">
          <w:pPr>
            <w:pStyle w:val="TOC3"/>
            <w:tabs>
              <w:tab w:val="left" w:pos="1156"/>
              <w:tab w:val="right" w:leader="dot" w:pos="9016"/>
            </w:tabs>
            <w:rPr>
              <w:i w:val="0"/>
              <w:noProof/>
              <w:sz w:val="24"/>
              <w:szCs w:val="24"/>
              <w:lang w:val="en-GB" w:eastAsia="ja-JP"/>
            </w:rPr>
          </w:pPr>
          <w:r>
            <w:rPr>
              <w:noProof/>
            </w:rPr>
            <w:t>3.5.3</w:t>
          </w:r>
          <w:r>
            <w:rPr>
              <w:i w:val="0"/>
              <w:noProof/>
              <w:sz w:val="24"/>
              <w:szCs w:val="24"/>
              <w:lang w:val="en-GB" w:eastAsia="ja-JP"/>
            </w:rPr>
            <w:tab/>
          </w:r>
          <w:r>
            <w:rPr>
              <w:noProof/>
            </w:rPr>
            <w:t>MRI ability to estimate depth of invasion in PAD</w:t>
          </w:r>
          <w:r>
            <w:rPr>
              <w:noProof/>
            </w:rPr>
            <w:tab/>
          </w:r>
          <w:r>
            <w:rPr>
              <w:noProof/>
            </w:rPr>
            <w:fldChar w:fldCharType="begin"/>
          </w:r>
          <w:r>
            <w:rPr>
              <w:noProof/>
            </w:rPr>
            <w:instrText xml:space="preserve"> PAGEREF _Toc319528972 \h </w:instrText>
          </w:r>
          <w:r>
            <w:rPr>
              <w:noProof/>
            </w:rPr>
          </w:r>
          <w:r>
            <w:rPr>
              <w:noProof/>
            </w:rPr>
            <w:fldChar w:fldCharType="separate"/>
          </w:r>
          <w:r w:rsidR="00DA5420">
            <w:rPr>
              <w:noProof/>
            </w:rPr>
            <w:t>101</w:t>
          </w:r>
          <w:r>
            <w:rPr>
              <w:noProof/>
            </w:rPr>
            <w:fldChar w:fldCharType="end"/>
          </w:r>
        </w:p>
        <w:p w14:paraId="419B5883" w14:textId="77777777" w:rsidR="005D0DBC" w:rsidRDefault="005D0DBC">
          <w:pPr>
            <w:pStyle w:val="TOC3"/>
            <w:tabs>
              <w:tab w:val="left" w:pos="1156"/>
              <w:tab w:val="right" w:leader="dot" w:pos="9016"/>
            </w:tabs>
            <w:rPr>
              <w:i w:val="0"/>
              <w:noProof/>
              <w:sz w:val="24"/>
              <w:szCs w:val="24"/>
              <w:lang w:val="en-GB" w:eastAsia="ja-JP"/>
            </w:rPr>
          </w:pPr>
          <w:r>
            <w:rPr>
              <w:noProof/>
            </w:rPr>
            <w:t>3.5.4</w:t>
          </w:r>
          <w:r>
            <w:rPr>
              <w:i w:val="0"/>
              <w:noProof/>
              <w:sz w:val="24"/>
              <w:szCs w:val="24"/>
              <w:lang w:val="en-GB" w:eastAsia="ja-JP"/>
            </w:rPr>
            <w:tab/>
          </w:r>
          <w:r>
            <w:rPr>
              <w:noProof/>
            </w:rPr>
            <w:t>Predictive ability of PAD by the MRI tested parameters</w:t>
          </w:r>
          <w:r>
            <w:rPr>
              <w:noProof/>
            </w:rPr>
            <w:tab/>
          </w:r>
          <w:r>
            <w:rPr>
              <w:noProof/>
            </w:rPr>
            <w:fldChar w:fldCharType="begin"/>
          </w:r>
          <w:r>
            <w:rPr>
              <w:noProof/>
            </w:rPr>
            <w:instrText xml:space="preserve"> PAGEREF _Toc319528973 \h </w:instrText>
          </w:r>
          <w:r>
            <w:rPr>
              <w:noProof/>
            </w:rPr>
          </w:r>
          <w:r>
            <w:rPr>
              <w:noProof/>
            </w:rPr>
            <w:fldChar w:fldCharType="separate"/>
          </w:r>
          <w:r w:rsidR="00DA5420">
            <w:rPr>
              <w:noProof/>
            </w:rPr>
            <w:t>103</w:t>
          </w:r>
          <w:r>
            <w:rPr>
              <w:noProof/>
            </w:rPr>
            <w:fldChar w:fldCharType="end"/>
          </w:r>
        </w:p>
        <w:p w14:paraId="7F9F6BEF" w14:textId="77777777" w:rsidR="005D0DBC" w:rsidRDefault="005D0DBC">
          <w:pPr>
            <w:pStyle w:val="TOC3"/>
            <w:tabs>
              <w:tab w:val="left" w:pos="1156"/>
              <w:tab w:val="right" w:leader="dot" w:pos="9016"/>
            </w:tabs>
            <w:rPr>
              <w:i w:val="0"/>
              <w:noProof/>
              <w:sz w:val="24"/>
              <w:szCs w:val="24"/>
              <w:lang w:val="en-GB" w:eastAsia="ja-JP"/>
            </w:rPr>
          </w:pPr>
          <w:r>
            <w:rPr>
              <w:noProof/>
            </w:rPr>
            <w:t>3.5.5</w:t>
          </w:r>
          <w:r>
            <w:rPr>
              <w:i w:val="0"/>
              <w:noProof/>
              <w:sz w:val="24"/>
              <w:szCs w:val="24"/>
              <w:lang w:val="en-GB" w:eastAsia="ja-JP"/>
            </w:rPr>
            <w:tab/>
          </w:r>
          <w:r>
            <w:rPr>
              <w:noProof/>
            </w:rPr>
            <w:t>Association of MRI criteria and pregnancy complication</w:t>
          </w:r>
          <w:r>
            <w:rPr>
              <w:noProof/>
            </w:rPr>
            <w:tab/>
          </w:r>
          <w:r>
            <w:rPr>
              <w:noProof/>
            </w:rPr>
            <w:fldChar w:fldCharType="begin"/>
          </w:r>
          <w:r>
            <w:rPr>
              <w:noProof/>
            </w:rPr>
            <w:instrText xml:space="preserve"> PAGEREF _Toc319528974 \h </w:instrText>
          </w:r>
          <w:r>
            <w:rPr>
              <w:noProof/>
            </w:rPr>
          </w:r>
          <w:r>
            <w:rPr>
              <w:noProof/>
            </w:rPr>
            <w:fldChar w:fldCharType="separate"/>
          </w:r>
          <w:r w:rsidR="00DA5420">
            <w:rPr>
              <w:noProof/>
            </w:rPr>
            <w:t>106</w:t>
          </w:r>
          <w:r>
            <w:rPr>
              <w:noProof/>
            </w:rPr>
            <w:fldChar w:fldCharType="end"/>
          </w:r>
        </w:p>
        <w:p w14:paraId="21FCA191" w14:textId="77777777" w:rsidR="005D0DBC" w:rsidRDefault="005D0DBC">
          <w:pPr>
            <w:pStyle w:val="TOC2"/>
            <w:tabs>
              <w:tab w:val="left" w:pos="769"/>
              <w:tab w:val="right" w:leader="dot" w:pos="9016"/>
            </w:tabs>
            <w:rPr>
              <w:smallCaps w:val="0"/>
              <w:noProof/>
              <w:sz w:val="24"/>
              <w:szCs w:val="24"/>
              <w:lang w:val="en-GB" w:eastAsia="ja-JP"/>
            </w:rPr>
          </w:pPr>
          <w:r>
            <w:rPr>
              <w:noProof/>
            </w:rPr>
            <w:t>3.6</w:t>
          </w:r>
          <w:r>
            <w:rPr>
              <w:smallCaps w:val="0"/>
              <w:noProof/>
              <w:sz w:val="24"/>
              <w:szCs w:val="24"/>
              <w:lang w:val="en-GB" w:eastAsia="ja-JP"/>
            </w:rPr>
            <w:tab/>
          </w:r>
          <w:r>
            <w:rPr>
              <w:noProof/>
            </w:rPr>
            <w:t>Discussion</w:t>
          </w:r>
          <w:r>
            <w:rPr>
              <w:noProof/>
            </w:rPr>
            <w:tab/>
          </w:r>
          <w:r>
            <w:rPr>
              <w:noProof/>
            </w:rPr>
            <w:fldChar w:fldCharType="begin"/>
          </w:r>
          <w:r>
            <w:rPr>
              <w:noProof/>
            </w:rPr>
            <w:instrText xml:space="preserve"> PAGEREF _Toc319528975 \h </w:instrText>
          </w:r>
          <w:r>
            <w:rPr>
              <w:noProof/>
            </w:rPr>
          </w:r>
          <w:r>
            <w:rPr>
              <w:noProof/>
            </w:rPr>
            <w:fldChar w:fldCharType="separate"/>
          </w:r>
          <w:r w:rsidR="00DA5420">
            <w:rPr>
              <w:noProof/>
            </w:rPr>
            <w:t>113</w:t>
          </w:r>
          <w:r>
            <w:rPr>
              <w:noProof/>
            </w:rPr>
            <w:fldChar w:fldCharType="end"/>
          </w:r>
        </w:p>
        <w:p w14:paraId="73CF0752" w14:textId="77777777" w:rsidR="005D0DBC" w:rsidRDefault="005D0DBC">
          <w:pPr>
            <w:pStyle w:val="TOC2"/>
            <w:tabs>
              <w:tab w:val="left" w:pos="769"/>
              <w:tab w:val="right" w:leader="dot" w:pos="9016"/>
            </w:tabs>
            <w:rPr>
              <w:smallCaps w:val="0"/>
              <w:noProof/>
              <w:sz w:val="24"/>
              <w:szCs w:val="24"/>
              <w:lang w:val="en-GB" w:eastAsia="ja-JP"/>
            </w:rPr>
          </w:pPr>
          <w:r>
            <w:rPr>
              <w:noProof/>
            </w:rPr>
            <w:t>3.7</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_Toc319528976 \h </w:instrText>
          </w:r>
          <w:r>
            <w:rPr>
              <w:noProof/>
            </w:rPr>
          </w:r>
          <w:r>
            <w:rPr>
              <w:noProof/>
            </w:rPr>
            <w:fldChar w:fldCharType="separate"/>
          </w:r>
          <w:r w:rsidR="00DA5420">
            <w:rPr>
              <w:noProof/>
            </w:rPr>
            <w:t>125</w:t>
          </w:r>
          <w:r>
            <w:rPr>
              <w:noProof/>
            </w:rPr>
            <w:fldChar w:fldCharType="end"/>
          </w:r>
        </w:p>
        <w:p w14:paraId="6858D836" w14:textId="77777777" w:rsidR="005D0DBC" w:rsidRDefault="005D0DBC">
          <w:pPr>
            <w:pStyle w:val="TOC1"/>
            <w:tabs>
              <w:tab w:val="left" w:pos="370"/>
              <w:tab w:val="right" w:leader="dot" w:pos="9016"/>
            </w:tabs>
            <w:rPr>
              <w:b w:val="0"/>
              <w:caps w:val="0"/>
              <w:noProof/>
              <w:sz w:val="24"/>
              <w:szCs w:val="24"/>
              <w:lang w:val="en-GB" w:eastAsia="ja-JP"/>
            </w:rPr>
          </w:pPr>
          <w:r>
            <w:rPr>
              <w:noProof/>
            </w:rPr>
            <w:t>4</w:t>
          </w:r>
          <w:r>
            <w:rPr>
              <w:b w:val="0"/>
              <w:caps w:val="0"/>
              <w:noProof/>
              <w:sz w:val="24"/>
              <w:szCs w:val="24"/>
              <w:lang w:val="en-GB" w:eastAsia="ja-JP"/>
            </w:rPr>
            <w:tab/>
          </w:r>
          <w:r>
            <w:rPr>
              <w:noProof/>
            </w:rPr>
            <w:t>Chapter 4. The Contribution of fetal MRI in diagnosis of Congenital Chest Malformations in clinical practice</w:t>
          </w:r>
          <w:r>
            <w:rPr>
              <w:noProof/>
            </w:rPr>
            <w:tab/>
          </w:r>
          <w:r>
            <w:rPr>
              <w:noProof/>
            </w:rPr>
            <w:fldChar w:fldCharType="begin"/>
          </w:r>
          <w:r>
            <w:rPr>
              <w:noProof/>
            </w:rPr>
            <w:instrText xml:space="preserve"> PAGEREF _Toc319528977 \h </w:instrText>
          </w:r>
          <w:r>
            <w:rPr>
              <w:noProof/>
            </w:rPr>
          </w:r>
          <w:r>
            <w:rPr>
              <w:noProof/>
            </w:rPr>
            <w:fldChar w:fldCharType="separate"/>
          </w:r>
          <w:r w:rsidR="00DA5420">
            <w:rPr>
              <w:noProof/>
            </w:rPr>
            <w:t>126</w:t>
          </w:r>
          <w:r>
            <w:rPr>
              <w:noProof/>
            </w:rPr>
            <w:fldChar w:fldCharType="end"/>
          </w:r>
        </w:p>
        <w:p w14:paraId="336B8089" w14:textId="77777777" w:rsidR="005D0DBC" w:rsidRDefault="005D0DBC">
          <w:pPr>
            <w:pStyle w:val="TOC2"/>
            <w:tabs>
              <w:tab w:val="left" w:pos="769"/>
              <w:tab w:val="right" w:leader="dot" w:pos="9016"/>
            </w:tabs>
            <w:rPr>
              <w:smallCaps w:val="0"/>
              <w:noProof/>
              <w:sz w:val="24"/>
              <w:szCs w:val="24"/>
              <w:lang w:val="en-GB" w:eastAsia="ja-JP"/>
            </w:rPr>
          </w:pPr>
          <w:r>
            <w:rPr>
              <w:noProof/>
            </w:rPr>
            <w:t>4.1</w:t>
          </w:r>
          <w:r>
            <w:rPr>
              <w:smallCaps w:val="0"/>
              <w:noProof/>
              <w:sz w:val="24"/>
              <w:szCs w:val="24"/>
              <w:lang w:val="en-GB" w:eastAsia="ja-JP"/>
            </w:rPr>
            <w:tab/>
          </w:r>
          <w:r>
            <w:rPr>
              <w:noProof/>
            </w:rPr>
            <w:t>Introduction</w:t>
          </w:r>
          <w:r>
            <w:rPr>
              <w:noProof/>
            </w:rPr>
            <w:tab/>
          </w:r>
          <w:r>
            <w:rPr>
              <w:noProof/>
            </w:rPr>
            <w:fldChar w:fldCharType="begin"/>
          </w:r>
          <w:r>
            <w:rPr>
              <w:noProof/>
            </w:rPr>
            <w:instrText xml:space="preserve"> PAGEREF _Toc319528978 \h </w:instrText>
          </w:r>
          <w:r>
            <w:rPr>
              <w:noProof/>
            </w:rPr>
          </w:r>
          <w:r>
            <w:rPr>
              <w:noProof/>
            </w:rPr>
            <w:fldChar w:fldCharType="separate"/>
          </w:r>
          <w:r w:rsidR="00DA5420">
            <w:rPr>
              <w:noProof/>
            </w:rPr>
            <w:t>127</w:t>
          </w:r>
          <w:r>
            <w:rPr>
              <w:noProof/>
            </w:rPr>
            <w:fldChar w:fldCharType="end"/>
          </w:r>
        </w:p>
        <w:p w14:paraId="3E2ED758" w14:textId="77777777" w:rsidR="005D0DBC" w:rsidRDefault="005D0DBC">
          <w:pPr>
            <w:pStyle w:val="TOC2"/>
            <w:tabs>
              <w:tab w:val="left" w:pos="769"/>
              <w:tab w:val="right" w:leader="dot" w:pos="9016"/>
            </w:tabs>
            <w:rPr>
              <w:smallCaps w:val="0"/>
              <w:noProof/>
              <w:sz w:val="24"/>
              <w:szCs w:val="24"/>
              <w:lang w:val="en-GB" w:eastAsia="ja-JP"/>
            </w:rPr>
          </w:pPr>
          <w:r>
            <w:rPr>
              <w:noProof/>
            </w:rPr>
            <w:t>4.2</w:t>
          </w:r>
          <w:r>
            <w:rPr>
              <w:smallCaps w:val="0"/>
              <w:noProof/>
              <w:sz w:val="24"/>
              <w:szCs w:val="24"/>
              <w:lang w:val="en-GB" w:eastAsia="ja-JP"/>
            </w:rPr>
            <w:tab/>
          </w:r>
          <w:r>
            <w:rPr>
              <w:noProof/>
            </w:rPr>
            <w:t>Hypothesis</w:t>
          </w:r>
          <w:r>
            <w:rPr>
              <w:noProof/>
            </w:rPr>
            <w:tab/>
          </w:r>
          <w:r>
            <w:rPr>
              <w:noProof/>
            </w:rPr>
            <w:fldChar w:fldCharType="begin"/>
          </w:r>
          <w:r>
            <w:rPr>
              <w:noProof/>
            </w:rPr>
            <w:instrText xml:space="preserve"> PAGEREF _Toc319528979 \h </w:instrText>
          </w:r>
          <w:r>
            <w:rPr>
              <w:noProof/>
            </w:rPr>
          </w:r>
          <w:r>
            <w:rPr>
              <w:noProof/>
            </w:rPr>
            <w:fldChar w:fldCharType="separate"/>
          </w:r>
          <w:r w:rsidR="00DA5420">
            <w:rPr>
              <w:noProof/>
            </w:rPr>
            <w:t>128</w:t>
          </w:r>
          <w:r>
            <w:rPr>
              <w:noProof/>
            </w:rPr>
            <w:fldChar w:fldCharType="end"/>
          </w:r>
        </w:p>
        <w:p w14:paraId="26082110" w14:textId="77777777" w:rsidR="005D0DBC" w:rsidRDefault="005D0DBC">
          <w:pPr>
            <w:pStyle w:val="TOC2"/>
            <w:tabs>
              <w:tab w:val="left" w:pos="769"/>
              <w:tab w:val="right" w:leader="dot" w:pos="9016"/>
            </w:tabs>
            <w:rPr>
              <w:smallCaps w:val="0"/>
              <w:noProof/>
              <w:sz w:val="24"/>
              <w:szCs w:val="24"/>
              <w:lang w:val="en-GB" w:eastAsia="ja-JP"/>
            </w:rPr>
          </w:pPr>
          <w:r>
            <w:rPr>
              <w:noProof/>
            </w:rPr>
            <w:t>4.3</w:t>
          </w:r>
          <w:r>
            <w:rPr>
              <w:smallCaps w:val="0"/>
              <w:noProof/>
              <w:sz w:val="24"/>
              <w:szCs w:val="24"/>
              <w:lang w:val="en-GB" w:eastAsia="ja-JP"/>
            </w:rPr>
            <w:tab/>
          </w:r>
          <w:r>
            <w:rPr>
              <w:noProof/>
            </w:rPr>
            <w:t>Aims</w:t>
          </w:r>
          <w:r>
            <w:rPr>
              <w:noProof/>
            </w:rPr>
            <w:tab/>
          </w:r>
          <w:r>
            <w:rPr>
              <w:noProof/>
            </w:rPr>
            <w:fldChar w:fldCharType="begin"/>
          </w:r>
          <w:r>
            <w:rPr>
              <w:noProof/>
            </w:rPr>
            <w:instrText xml:space="preserve"> PAGEREF _Toc319528980 \h </w:instrText>
          </w:r>
          <w:r>
            <w:rPr>
              <w:noProof/>
            </w:rPr>
          </w:r>
          <w:r>
            <w:rPr>
              <w:noProof/>
            </w:rPr>
            <w:fldChar w:fldCharType="separate"/>
          </w:r>
          <w:r w:rsidR="00DA5420">
            <w:rPr>
              <w:noProof/>
            </w:rPr>
            <w:t>128</w:t>
          </w:r>
          <w:r>
            <w:rPr>
              <w:noProof/>
            </w:rPr>
            <w:fldChar w:fldCharType="end"/>
          </w:r>
        </w:p>
        <w:p w14:paraId="20E93157" w14:textId="77777777" w:rsidR="005D0DBC" w:rsidRDefault="005D0DBC">
          <w:pPr>
            <w:pStyle w:val="TOC2"/>
            <w:tabs>
              <w:tab w:val="left" w:pos="769"/>
              <w:tab w:val="right" w:leader="dot" w:pos="9016"/>
            </w:tabs>
            <w:rPr>
              <w:smallCaps w:val="0"/>
              <w:noProof/>
              <w:sz w:val="24"/>
              <w:szCs w:val="24"/>
              <w:lang w:val="en-GB" w:eastAsia="ja-JP"/>
            </w:rPr>
          </w:pPr>
          <w:r>
            <w:rPr>
              <w:noProof/>
            </w:rPr>
            <w:t>4.4</w:t>
          </w:r>
          <w:r>
            <w:rPr>
              <w:smallCaps w:val="0"/>
              <w:noProof/>
              <w:sz w:val="24"/>
              <w:szCs w:val="24"/>
              <w:lang w:val="en-GB" w:eastAsia="ja-JP"/>
            </w:rPr>
            <w:tab/>
          </w:r>
          <w:r>
            <w:rPr>
              <w:noProof/>
            </w:rPr>
            <w:t>Methodology</w:t>
          </w:r>
          <w:r>
            <w:rPr>
              <w:noProof/>
            </w:rPr>
            <w:tab/>
          </w:r>
          <w:r>
            <w:rPr>
              <w:noProof/>
            </w:rPr>
            <w:fldChar w:fldCharType="begin"/>
          </w:r>
          <w:r>
            <w:rPr>
              <w:noProof/>
            </w:rPr>
            <w:instrText xml:space="preserve"> PAGEREF _Toc319528981 \h </w:instrText>
          </w:r>
          <w:r>
            <w:rPr>
              <w:noProof/>
            </w:rPr>
          </w:r>
          <w:r>
            <w:rPr>
              <w:noProof/>
            </w:rPr>
            <w:fldChar w:fldCharType="separate"/>
          </w:r>
          <w:r w:rsidR="00DA5420">
            <w:rPr>
              <w:noProof/>
            </w:rPr>
            <w:t>129</w:t>
          </w:r>
          <w:r>
            <w:rPr>
              <w:noProof/>
            </w:rPr>
            <w:fldChar w:fldCharType="end"/>
          </w:r>
        </w:p>
        <w:p w14:paraId="2D1697DF" w14:textId="77777777" w:rsidR="005D0DBC" w:rsidRDefault="005D0DBC">
          <w:pPr>
            <w:pStyle w:val="TOC3"/>
            <w:tabs>
              <w:tab w:val="left" w:pos="1156"/>
              <w:tab w:val="right" w:leader="dot" w:pos="9016"/>
            </w:tabs>
            <w:rPr>
              <w:i w:val="0"/>
              <w:noProof/>
              <w:sz w:val="24"/>
              <w:szCs w:val="24"/>
              <w:lang w:val="en-GB" w:eastAsia="ja-JP"/>
            </w:rPr>
          </w:pPr>
          <w:r>
            <w:rPr>
              <w:noProof/>
            </w:rPr>
            <w:t>4.4.1</w:t>
          </w:r>
          <w:r>
            <w:rPr>
              <w:i w:val="0"/>
              <w:noProof/>
              <w:sz w:val="24"/>
              <w:szCs w:val="24"/>
              <w:lang w:val="en-GB" w:eastAsia="ja-JP"/>
            </w:rPr>
            <w:tab/>
          </w:r>
          <w:r>
            <w:rPr>
              <w:noProof/>
            </w:rPr>
            <w:t>Study design and population</w:t>
          </w:r>
          <w:r>
            <w:rPr>
              <w:noProof/>
            </w:rPr>
            <w:tab/>
          </w:r>
          <w:r>
            <w:rPr>
              <w:noProof/>
            </w:rPr>
            <w:fldChar w:fldCharType="begin"/>
          </w:r>
          <w:r>
            <w:rPr>
              <w:noProof/>
            </w:rPr>
            <w:instrText xml:space="preserve"> PAGEREF _Toc319528982 \h </w:instrText>
          </w:r>
          <w:r>
            <w:rPr>
              <w:noProof/>
            </w:rPr>
          </w:r>
          <w:r>
            <w:rPr>
              <w:noProof/>
            </w:rPr>
            <w:fldChar w:fldCharType="separate"/>
          </w:r>
          <w:r w:rsidR="00DA5420">
            <w:rPr>
              <w:noProof/>
            </w:rPr>
            <w:t>129</w:t>
          </w:r>
          <w:r>
            <w:rPr>
              <w:noProof/>
            </w:rPr>
            <w:fldChar w:fldCharType="end"/>
          </w:r>
        </w:p>
        <w:p w14:paraId="56CD0181" w14:textId="77777777" w:rsidR="005D0DBC" w:rsidRDefault="005D0DBC">
          <w:pPr>
            <w:pStyle w:val="TOC3"/>
            <w:tabs>
              <w:tab w:val="left" w:pos="1156"/>
              <w:tab w:val="right" w:leader="dot" w:pos="9016"/>
            </w:tabs>
            <w:rPr>
              <w:i w:val="0"/>
              <w:noProof/>
              <w:sz w:val="24"/>
              <w:szCs w:val="24"/>
              <w:lang w:val="en-GB" w:eastAsia="ja-JP"/>
            </w:rPr>
          </w:pPr>
          <w:r>
            <w:rPr>
              <w:noProof/>
            </w:rPr>
            <w:t>4.4.2</w:t>
          </w:r>
          <w:r>
            <w:rPr>
              <w:i w:val="0"/>
              <w:noProof/>
              <w:sz w:val="24"/>
              <w:szCs w:val="24"/>
              <w:lang w:val="en-GB" w:eastAsia="ja-JP"/>
            </w:rPr>
            <w:tab/>
          </w:r>
          <w:r>
            <w:rPr>
              <w:noProof/>
            </w:rPr>
            <w:t>Antenatal and postnatal diagnosis</w:t>
          </w:r>
          <w:r>
            <w:rPr>
              <w:noProof/>
            </w:rPr>
            <w:tab/>
          </w:r>
          <w:r>
            <w:rPr>
              <w:noProof/>
            </w:rPr>
            <w:fldChar w:fldCharType="begin"/>
          </w:r>
          <w:r>
            <w:rPr>
              <w:noProof/>
            </w:rPr>
            <w:instrText xml:space="preserve"> PAGEREF _Toc319528983 \h </w:instrText>
          </w:r>
          <w:r>
            <w:rPr>
              <w:noProof/>
            </w:rPr>
          </w:r>
          <w:r>
            <w:rPr>
              <w:noProof/>
            </w:rPr>
            <w:fldChar w:fldCharType="separate"/>
          </w:r>
          <w:r w:rsidR="00DA5420">
            <w:rPr>
              <w:noProof/>
            </w:rPr>
            <w:t>129</w:t>
          </w:r>
          <w:r>
            <w:rPr>
              <w:noProof/>
            </w:rPr>
            <w:fldChar w:fldCharType="end"/>
          </w:r>
        </w:p>
        <w:p w14:paraId="11BF943F" w14:textId="77777777" w:rsidR="005D0DBC" w:rsidRDefault="005D0DBC">
          <w:pPr>
            <w:pStyle w:val="TOC3"/>
            <w:tabs>
              <w:tab w:val="left" w:pos="1156"/>
              <w:tab w:val="right" w:leader="dot" w:pos="9016"/>
            </w:tabs>
            <w:rPr>
              <w:i w:val="0"/>
              <w:noProof/>
              <w:sz w:val="24"/>
              <w:szCs w:val="24"/>
              <w:lang w:val="en-GB" w:eastAsia="ja-JP"/>
            </w:rPr>
          </w:pPr>
          <w:r>
            <w:rPr>
              <w:noProof/>
            </w:rPr>
            <w:t>4.4.3</w:t>
          </w:r>
          <w:r>
            <w:rPr>
              <w:i w:val="0"/>
              <w:noProof/>
              <w:sz w:val="24"/>
              <w:szCs w:val="24"/>
              <w:lang w:val="en-GB" w:eastAsia="ja-JP"/>
            </w:rPr>
            <w:tab/>
          </w:r>
          <w:r>
            <w:rPr>
              <w:noProof/>
            </w:rPr>
            <w:t>Criteria used to assess the impact of experience on results of MRI</w:t>
          </w:r>
          <w:r>
            <w:rPr>
              <w:noProof/>
            </w:rPr>
            <w:tab/>
          </w:r>
          <w:r>
            <w:rPr>
              <w:noProof/>
            </w:rPr>
            <w:fldChar w:fldCharType="begin"/>
          </w:r>
          <w:r>
            <w:rPr>
              <w:noProof/>
            </w:rPr>
            <w:instrText xml:space="preserve"> PAGEREF _Toc319528984 \h </w:instrText>
          </w:r>
          <w:r>
            <w:rPr>
              <w:noProof/>
            </w:rPr>
          </w:r>
          <w:r>
            <w:rPr>
              <w:noProof/>
            </w:rPr>
            <w:fldChar w:fldCharType="separate"/>
          </w:r>
          <w:r w:rsidR="00DA5420">
            <w:rPr>
              <w:noProof/>
            </w:rPr>
            <w:t>129</w:t>
          </w:r>
          <w:r>
            <w:rPr>
              <w:noProof/>
            </w:rPr>
            <w:fldChar w:fldCharType="end"/>
          </w:r>
        </w:p>
        <w:p w14:paraId="7DA6FB51" w14:textId="77777777" w:rsidR="005D0DBC" w:rsidRDefault="005D0DBC">
          <w:pPr>
            <w:pStyle w:val="TOC3"/>
            <w:tabs>
              <w:tab w:val="left" w:pos="1156"/>
              <w:tab w:val="right" w:leader="dot" w:pos="9016"/>
            </w:tabs>
            <w:rPr>
              <w:i w:val="0"/>
              <w:noProof/>
              <w:sz w:val="24"/>
              <w:szCs w:val="24"/>
              <w:lang w:val="en-GB" w:eastAsia="ja-JP"/>
            </w:rPr>
          </w:pPr>
          <w:r>
            <w:rPr>
              <w:noProof/>
            </w:rPr>
            <w:t>4.4.4</w:t>
          </w:r>
          <w:r>
            <w:rPr>
              <w:i w:val="0"/>
              <w:noProof/>
              <w:sz w:val="24"/>
              <w:szCs w:val="24"/>
              <w:lang w:val="en-GB" w:eastAsia="ja-JP"/>
            </w:rPr>
            <w:tab/>
          </w:r>
          <w:r>
            <w:rPr>
              <w:noProof/>
            </w:rPr>
            <w:t>MRI protocol</w:t>
          </w:r>
          <w:r>
            <w:rPr>
              <w:noProof/>
            </w:rPr>
            <w:tab/>
          </w:r>
          <w:r>
            <w:rPr>
              <w:noProof/>
            </w:rPr>
            <w:fldChar w:fldCharType="begin"/>
          </w:r>
          <w:r>
            <w:rPr>
              <w:noProof/>
            </w:rPr>
            <w:instrText xml:space="preserve"> PAGEREF _Toc319528985 \h </w:instrText>
          </w:r>
          <w:r>
            <w:rPr>
              <w:noProof/>
            </w:rPr>
          </w:r>
          <w:r>
            <w:rPr>
              <w:noProof/>
            </w:rPr>
            <w:fldChar w:fldCharType="separate"/>
          </w:r>
          <w:r w:rsidR="00DA5420">
            <w:rPr>
              <w:noProof/>
            </w:rPr>
            <w:t>130</w:t>
          </w:r>
          <w:r>
            <w:rPr>
              <w:noProof/>
            </w:rPr>
            <w:fldChar w:fldCharType="end"/>
          </w:r>
        </w:p>
        <w:p w14:paraId="0A0448BE" w14:textId="77777777" w:rsidR="005D0DBC" w:rsidRDefault="005D0DBC">
          <w:pPr>
            <w:pStyle w:val="TOC3"/>
            <w:tabs>
              <w:tab w:val="left" w:pos="1156"/>
              <w:tab w:val="right" w:leader="dot" w:pos="9016"/>
            </w:tabs>
            <w:rPr>
              <w:i w:val="0"/>
              <w:noProof/>
              <w:sz w:val="24"/>
              <w:szCs w:val="24"/>
              <w:lang w:val="en-GB" w:eastAsia="ja-JP"/>
            </w:rPr>
          </w:pPr>
          <w:r>
            <w:rPr>
              <w:noProof/>
            </w:rPr>
            <w:t>4.4.5</w:t>
          </w:r>
          <w:r>
            <w:rPr>
              <w:i w:val="0"/>
              <w:noProof/>
              <w:sz w:val="24"/>
              <w:szCs w:val="24"/>
              <w:lang w:val="en-GB" w:eastAsia="ja-JP"/>
            </w:rPr>
            <w:tab/>
          </w:r>
          <w:r>
            <w:rPr>
              <w:noProof/>
            </w:rPr>
            <w:t>Statistical analysis</w:t>
          </w:r>
          <w:r>
            <w:rPr>
              <w:noProof/>
            </w:rPr>
            <w:tab/>
          </w:r>
          <w:r>
            <w:rPr>
              <w:noProof/>
            </w:rPr>
            <w:fldChar w:fldCharType="begin"/>
          </w:r>
          <w:r>
            <w:rPr>
              <w:noProof/>
            </w:rPr>
            <w:instrText xml:space="preserve"> PAGEREF _Toc319528986 \h </w:instrText>
          </w:r>
          <w:r>
            <w:rPr>
              <w:noProof/>
            </w:rPr>
          </w:r>
          <w:r>
            <w:rPr>
              <w:noProof/>
            </w:rPr>
            <w:fldChar w:fldCharType="separate"/>
          </w:r>
          <w:r w:rsidR="00DA5420">
            <w:rPr>
              <w:noProof/>
            </w:rPr>
            <w:t>131</w:t>
          </w:r>
          <w:r>
            <w:rPr>
              <w:noProof/>
            </w:rPr>
            <w:fldChar w:fldCharType="end"/>
          </w:r>
        </w:p>
        <w:p w14:paraId="61674D4E" w14:textId="77777777" w:rsidR="005D0DBC" w:rsidRDefault="005D0DBC">
          <w:pPr>
            <w:pStyle w:val="TOC2"/>
            <w:tabs>
              <w:tab w:val="left" w:pos="769"/>
              <w:tab w:val="right" w:leader="dot" w:pos="9016"/>
            </w:tabs>
            <w:rPr>
              <w:smallCaps w:val="0"/>
              <w:noProof/>
              <w:sz w:val="24"/>
              <w:szCs w:val="24"/>
              <w:lang w:val="en-GB" w:eastAsia="ja-JP"/>
            </w:rPr>
          </w:pPr>
          <w:r>
            <w:rPr>
              <w:noProof/>
            </w:rPr>
            <w:t>4.5</w:t>
          </w:r>
          <w:r>
            <w:rPr>
              <w:smallCaps w:val="0"/>
              <w:noProof/>
              <w:sz w:val="24"/>
              <w:szCs w:val="24"/>
              <w:lang w:val="en-GB" w:eastAsia="ja-JP"/>
            </w:rPr>
            <w:tab/>
          </w:r>
          <w:r>
            <w:rPr>
              <w:noProof/>
            </w:rPr>
            <w:t>Results</w:t>
          </w:r>
          <w:r>
            <w:rPr>
              <w:noProof/>
            </w:rPr>
            <w:tab/>
          </w:r>
          <w:r>
            <w:rPr>
              <w:noProof/>
            </w:rPr>
            <w:fldChar w:fldCharType="begin"/>
          </w:r>
          <w:r>
            <w:rPr>
              <w:noProof/>
            </w:rPr>
            <w:instrText xml:space="preserve"> PAGEREF _Toc319528987 \h </w:instrText>
          </w:r>
          <w:r>
            <w:rPr>
              <w:noProof/>
            </w:rPr>
          </w:r>
          <w:r>
            <w:rPr>
              <w:noProof/>
            </w:rPr>
            <w:fldChar w:fldCharType="separate"/>
          </w:r>
          <w:r w:rsidR="00DA5420">
            <w:rPr>
              <w:noProof/>
            </w:rPr>
            <w:t>132</w:t>
          </w:r>
          <w:r>
            <w:rPr>
              <w:noProof/>
            </w:rPr>
            <w:fldChar w:fldCharType="end"/>
          </w:r>
        </w:p>
        <w:p w14:paraId="530D9096" w14:textId="77777777" w:rsidR="005D0DBC" w:rsidRDefault="005D0DBC">
          <w:pPr>
            <w:pStyle w:val="TOC3"/>
            <w:tabs>
              <w:tab w:val="left" w:pos="1156"/>
              <w:tab w:val="right" w:leader="dot" w:pos="9016"/>
            </w:tabs>
            <w:rPr>
              <w:i w:val="0"/>
              <w:noProof/>
              <w:sz w:val="24"/>
              <w:szCs w:val="24"/>
              <w:lang w:val="en-GB" w:eastAsia="ja-JP"/>
            </w:rPr>
          </w:pPr>
          <w:r>
            <w:rPr>
              <w:noProof/>
            </w:rPr>
            <w:t>4.5.1</w:t>
          </w:r>
          <w:r>
            <w:rPr>
              <w:i w:val="0"/>
              <w:noProof/>
              <w:sz w:val="24"/>
              <w:szCs w:val="24"/>
              <w:lang w:val="en-GB" w:eastAsia="ja-JP"/>
            </w:rPr>
            <w:tab/>
          </w:r>
          <w:r>
            <w:rPr>
              <w:noProof/>
            </w:rPr>
            <w:t>Demographic variables of the study populations</w:t>
          </w:r>
          <w:r>
            <w:rPr>
              <w:noProof/>
            </w:rPr>
            <w:tab/>
          </w:r>
          <w:r>
            <w:rPr>
              <w:noProof/>
            </w:rPr>
            <w:fldChar w:fldCharType="begin"/>
          </w:r>
          <w:r>
            <w:rPr>
              <w:noProof/>
            </w:rPr>
            <w:instrText xml:space="preserve"> PAGEREF _Toc319528988 \h </w:instrText>
          </w:r>
          <w:r>
            <w:rPr>
              <w:noProof/>
            </w:rPr>
          </w:r>
          <w:r>
            <w:rPr>
              <w:noProof/>
            </w:rPr>
            <w:fldChar w:fldCharType="separate"/>
          </w:r>
          <w:r w:rsidR="00DA5420">
            <w:rPr>
              <w:noProof/>
            </w:rPr>
            <w:t>132</w:t>
          </w:r>
          <w:r>
            <w:rPr>
              <w:noProof/>
            </w:rPr>
            <w:fldChar w:fldCharType="end"/>
          </w:r>
        </w:p>
        <w:p w14:paraId="4A70AFDF" w14:textId="77777777" w:rsidR="005D0DBC" w:rsidRDefault="005D0DBC">
          <w:pPr>
            <w:pStyle w:val="TOC3"/>
            <w:tabs>
              <w:tab w:val="left" w:pos="1156"/>
              <w:tab w:val="right" w:leader="dot" w:pos="9016"/>
            </w:tabs>
            <w:rPr>
              <w:i w:val="0"/>
              <w:noProof/>
              <w:sz w:val="24"/>
              <w:szCs w:val="24"/>
              <w:lang w:val="en-GB" w:eastAsia="ja-JP"/>
            </w:rPr>
          </w:pPr>
          <w:r>
            <w:rPr>
              <w:noProof/>
            </w:rPr>
            <w:t>4.5.2</w:t>
          </w:r>
          <w:r>
            <w:rPr>
              <w:i w:val="0"/>
              <w:noProof/>
              <w:sz w:val="24"/>
              <w:szCs w:val="24"/>
              <w:lang w:val="en-GB" w:eastAsia="ja-JP"/>
            </w:rPr>
            <w:tab/>
          </w:r>
          <w:r>
            <w:rPr>
              <w:noProof/>
            </w:rPr>
            <w:t>Diagnostic accuracy of MRI and US in diagnosis of CCM</w:t>
          </w:r>
          <w:r>
            <w:rPr>
              <w:noProof/>
            </w:rPr>
            <w:tab/>
          </w:r>
          <w:r>
            <w:rPr>
              <w:noProof/>
            </w:rPr>
            <w:fldChar w:fldCharType="begin"/>
          </w:r>
          <w:r>
            <w:rPr>
              <w:noProof/>
            </w:rPr>
            <w:instrText xml:space="preserve"> PAGEREF _Toc319528989 \h </w:instrText>
          </w:r>
          <w:r>
            <w:rPr>
              <w:noProof/>
            </w:rPr>
          </w:r>
          <w:r>
            <w:rPr>
              <w:noProof/>
            </w:rPr>
            <w:fldChar w:fldCharType="separate"/>
          </w:r>
          <w:r w:rsidR="00DA5420">
            <w:rPr>
              <w:noProof/>
            </w:rPr>
            <w:t>133</w:t>
          </w:r>
          <w:r>
            <w:rPr>
              <w:noProof/>
            </w:rPr>
            <w:fldChar w:fldCharType="end"/>
          </w:r>
        </w:p>
        <w:p w14:paraId="6017CEA2" w14:textId="77777777" w:rsidR="005D0DBC" w:rsidRDefault="005D0DBC">
          <w:pPr>
            <w:pStyle w:val="TOC3"/>
            <w:tabs>
              <w:tab w:val="left" w:pos="1156"/>
              <w:tab w:val="right" w:leader="dot" w:pos="9016"/>
            </w:tabs>
            <w:rPr>
              <w:i w:val="0"/>
              <w:noProof/>
              <w:sz w:val="24"/>
              <w:szCs w:val="24"/>
              <w:lang w:val="en-GB" w:eastAsia="ja-JP"/>
            </w:rPr>
          </w:pPr>
          <w:r>
            <w:rPr>
              <w:noProof/>
            </w:rPr>
            <w:t>4.5.3</w:t>
          </w:r>
          <w:r>
            <w:rPr>
              <w:i w:val="0"/>
              <w:noProof/>
              <w:sz w:val="24"/>
              <w:szCs w:val="24"/>
              <w:lang w:val="en-GB" w:eastAsia="ja-JP"/>
            </w:rPr>
            <w:tab/>
          </w:r>
          <w:r>
            <w:rPr>
              <w:noProof/>
            </w:rPr>
            <w:t>The clinical value of the MRI report over time in comparison to US report</w:t>
          </w:r>
          <w:r>
            <w:rPr>
              <w:noProof/>
            </w:rPr>
            <w:tab/>
          </w:r>
          <w:r>
            <w:rPr>
              <w:noProof/>
            </w:rPr>
            <w:fldChar w:fldCharType="begin"/>
          </w:r>
          <w:r>
            <w:rPr>
              <w:noProof/>
            </w:rPr>
            <w:instrText xml:space="preserve"> PAGEREF _Toc319528990 \h </w:instrText>
          </w:r>
          <w:r>
            <w:rPr>
              <w:noProof/>
            </w:rPr>
          </w:r>
          <w:r>
            <w:rPr>
              <w:noProof/>
            </w:rPr>
            <w:fldChar w:fldCharType="separate"/>
          </w:r>
          <w:r w:rsidR="00DA5420">
            <w:rPr>
              <w:noProof/>
            </w:rPr>
            <w:t>133</w:t>
          </w:r>
          <w:r>
            <w:rPr>
              <w:noProof/>
            </w:rPr>
            <w:fldChar w:fldCharType="end"/>
          </w:r>
        </w:p>
        <w:p w14:paraId="0C5F07C7" w14:textId="77777777" w:rsidR="005D0DBC" w:rsidRDefault="005D0DBC">
          <w:pPr>
            <w:pStyle w:val="TOC2"/>
            <w:tabs>
              <w:tab w:val="left" w:pos="769"/>
              <w:tab w:val="right" w:leader="dot" w:pos="9016"/>
            </w:tabs>
            <w:rPr>
              <w:smallCaps w:val="0"/>
              <w:noProof/>
              <w:sz w:val="24"/>
              <w:szCs w:val="24"/>
              <w:lang w:val="en-GB" w:eastAsia="ja-JP"/>
            </w:rPr>
          </w:pPr>
          <w:r>
            <w:rPr>
              <w:noProof/>
            </w:rPr>
            <w:t>4.6</w:t>
          </w:r>
          <w:r>
            <w:rPr>
              <w:smallCaps w:val="0"/>
              <w:noProof/>
              <w:sz w:val="24"/>
              <w:szCs w:val="24"/>
              <w:lang w:val="en-GB" w:eastAsia="ja-JP"/>
            </w:rPr>
            <w:tab/>
          </w:r>
          <w:r>
            <w:rPr>
              <w:noProof/>
            </w:rPr>
            <w:t>Discussion</w:t>
          </w:r>
          <w:r>
            <w:rPr>
              <w:noProof/>
            </w:rPr>
            <w:tab/>
          </w:r>
          <w:r>
            <w:rPr>
              <w:noProof/>
            </w:rPr>
            <w:fldChar w:fldCharType="begin"/>
          </w:r>
          <w:r>
            <w:rPr>
              <w:noProof/>
            </w:rPr>
            <w:instrText xml:space="preserve"> PAGEREF _Toc319528991 \h </w:instrText>
          </w:r>
          <w:r>
            <w:rPr>
              <w:noProof/>
            </w:rPr>
          </w:r>
          <w:r>
            <w:rPr>
              <w:noProof/>
            </w:rPr>
            <w:fldChar w:fldCharType="separate"/>
          </w:r>
          <w:r w:rsidR="00DA5420">
            <w:rPr>
              <w:noProof/>
            </w:rPr>
            <w:t>135</w:t>
          </w:r>
          <w:r>
            <w:rPr>
              <w:noProof/>
            </w:rPr>
            <w:fldChar w:fldCharType="end"/>
          </w:r>
        </w:p>
        <w:p w14:paraId="34BA187D" w14:textId="77777777" w:rsidR="005D0DBC" w:rsidRDefault="005D0DBC">
          <w:pPr>
            <w:pStyle w:val="TOC2"/>
            <w:tabs>
              <w:tab w:val="left" w:pos="769"/>
              <w:tab w:val="right" w:leader="dot" w:pos="9016"/>
            </w:tabs>
            <w:rPr>
              <w:smallCaps w:val="0"/>
              <w:noProof/>
              <w:sz w:val="24"/>
              <w:szCs w:val="24"/>
              <w:lang w:val="en-GB" w:eastAsia="ja-JP"/>
            </w:rPr>
          </w:pPr>
          <w:r>
            <w:rPr>
              <w:noProof/>
            </w:rPr>
            <w:t>4.7</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_Toc319528992 \h </w:instrText>
          </w:r>
          <w:r>
            <w:rPr>
              <w:noProof/>
            </w:rPr>
          </w:r>
          <w:r>
            <w:rPr>
              <w:noProof/>
            </w:rPr>
            <w:fldChar w:fldCharType="separate"/>
          </w:r>
          <w:r w:rsidR="00DA5420">
            <w:rPr>
              <w:noProof/>
            </w:rPr>
            <w:t>140</w:t>
          </w:r>
          <w:r>
            <w:rPr>
              <w:noProof/>
            </w:rPr>
            <w:fldChar w:fldCharType="end"/>
          </w:r>
        </w:p>
        <w:p w14:paraId="624A39EA" w14:textId="77777777" w:rsidR="005D0DBC" w:rsidRDefault="005D0DBC">
          <w:pPr>
            <w:pStyle w:val="TOC1"/>
            <w:tabs>
              <w:tab w:val="left" w:pos="370"/>
              <w:tab w:val="right" w:leader="dot" w:pos="9016"/>
            </w:tabs>
            <w:rPr>
              <w:b w:val="0"/>
              <w:caps w:val="0"/>
              <w:noProof/>
              <w:sz w:val="24"/>
              <w:szCs w:val="24"/>
              <w:lang w:val="en-GB" w:eastAsia="ja-JP"/>
            </w:rPr>
          </w:pPr>
          <w:r w:rsidRPr="00123A4C">
            <w:rPr>
              <w:rFonts w:cs="Arial"/>
              <w:noProof/>
            </w:rPr>
            <w:t>5</w:t>
          </w:r>
          <w:r>
            <w:rPr>
              <w:b w:val="0"/>
              <w:caps w:val="0"/>
              <w:noProof/>
              <w:sz w:val="24"/>
              <w:szCs w:val="24"/>
              <w:lang w:val="en-GB" w:eastAsia="ja-JP"/>
            </w:rPr>
            <w:tab/>
          </w:r>
          <w:r w:rsidRPr="00123A4C">
            <w:rPr>
              <w:rFonts w:cs="Arial"/>
              <w:noProof/>
            </w:rPr>
            <w:t>Chapter 5. The Prognostic value of consecutive MRI based lung measurements in congenital diaphragmatic hernia</w:t>
          </w:r>
          <w:r>
            <w:rPr>
              <w:noProof/>
            </w:rPr>
            <w:tab/>
          </w:r>
          <w:r>
            <w:rPr>
              <w:noProof/>
            </w:rPr>
            <w:fldChar w:fldCharType="begin"/>
          </w:r>
          <w:r>
            <w:rPr>
              <w:noProof/>
            </w:rPr>
            <w:instrText xml:space="preserve"> PAGEREF _Toc319528993 \h </w:instrText>
          </w:r>
          <w:r>
            <w:rPr>
              <w:noProof/>
            </w:rPr>
          </w:r>
          <w:r>
            <w:rPr>
              <w:noProof/>
            </w:rPr>
            <w:fldChar w:fldCharType="separate"/>
          </w:r>
          <w:r w:rsidR="00DA5420">
            <w:rPr>
              <w:noProof/>
            </w:rPr>
            <w:t>141</w:t>
          </w:r>
          <w:r>
            <w:rPr>
              <w:noProof/>
            </w:rPr>
            <w:fldChar w:fldCharType="end"/>
          </w:r>
        </w:p>
        <w:p w14:paraId="549CC349" w14:textId="77777777" w:rsidR="005D0DBC" w:rsidRDefault="005D0DBC">
          <w:pPr>
            <w:pStyle w:val="TOC2"/>
            <w:tabs>
              <w:tab w:val="left" w:pos="769"/>
              <w:tab w:val="right" w:leader="dot" w:pos="9016"/>
            </w:tabs>
            <w:rPr>
              <w:smallCaps w:val="0"/>
              <w:noProof/>
              <w:sz w:val="24"/>
              <w:szCs w:val="24"/>
              <w:lang w:val="en-GB" w:eastAsia="ja-JP"/>
            </w:rPr>
          </w:pPr>
          <w:r>
            <w:rPr>
              <w:noProof/>
            </w:rPr>
            <w:t>5.1</w:t>
          </w:r>
          <w:r>
            <w:rPr>
              <w:smallCaps w:val="0"/>
              <w:noProof/>
              <w:sz w:val="24"/>
              <w:szCs w:val="24"/>
              <w:lang w:val="en-GB" w:eastAsia="ja-JP"/>
            </w:rPr>
            <w:tab/>
          </w:r>
          <w:r>
            <w:rPr>
              <w:noProof/>
            </w:rPr>
            <w:t>Introduction</w:t>
          </w:r>
          <w:r>
            <w:rPr>
              <w:noProof/>
            </w:rPr>
            <w:tab/>
          </w:r>
          <w:r>
            <w:rPr>
              <w:noProof/>
            </w:rPr>
            <w:fldChar w:fldCharType="begin"/>
          </w:r>
          <w:r>
            <w:rPr>
              <w:noProof/>
            </w:rPr>
            <w:instrText xml:space="preserve"> PAGEREF _Toc319528994 \h </w:instrText>
          </w:r>
          <w:r>
            <w:rPr>
              <w:noProof/>
            </w:rPr>
          </w:r>
          <w:r>
            <w:rPr>
              <w:noProof/>
            </w:rPr>
            <w:fldChar w:fldCharType="separate"/>
          </w:r>
          <w:r w:rsidR="00DA5420">
            <w:rPr>
              <w:noProof/>
            </w:rPr>
            <w:t>142</w:t>
          </w:r>
          <w:r>
            <w:rPr>
              <w:noProof/>
            </w:rPr>
            <w:fldChar w:fldCharType="end"/>
          </w:r>
        </w:p>
        <w:p w14:paraId="1CFCBC56" w14:textId="77777777" w:rsidR="005D0DBC" w:rsidRDefault="005D0DBC">
          <w:pPr>
            <w:pStyle w:val="TOC2"/>
            <w:tabs>
              <w:tab w:val="left" w:pos="769"/>
              <w:tab w:val="right" w:leader="dot" w:pos="9016"/>
            </w:tabs>
            <w:rPr>
              <w:smallCaps w:val="0"/>
              <w:noProof/>
              <w:sz w:val="24"/>
              <w:szCs w:val="24"/>
              <w:lang w:val="en-GB" w:eastAsia="ja-JP"/>
            </w:rPr>
          </w:pPr>
          <w:r>
            <w:rPr>
              <w:noProof/>
            </w:rPr>
            <w:t>5.2</w:t>
          </w:r>
          <w:r>
            <w:rPr>
              <w:smallCaps w:val="0"/>
              <w:noProof/>
              <w:sz w:val="24"/>
              <w:szCs w:val="24"/>
              <w:lang w:val="en-GB" w:eastAsia="ja-JP"/>
            </w:rPr>
            <w:tab/>
          </w:r>
          <w:r>
            <w:rPr>
              <w:noProof/>
            </w:rPr>
            <w:t>Hypothesis</w:t>
          </w:r>
          <w:r>
            <w:rPr>
              <w:noProof/>
            </w:rPr>
            <w:tab/>
          </w:r>
          <w:r>
            <w:rPr>
              <w:noProof/>
            </w:rPr>
            <w:fldChar w:fldCharType="begin"/>
          </w:r>
          <w:r>
            <w:rPr>
              <w:noProof/>
            </w:rPr>
            <w:instrText xml:space="preserve"> PAGEREF _Toc319528995 \h </w:instrText>
          </w:r>
          <w:r>
            <w:rPr>
              <w:noProof/>
            </w:rPr>
          </w:r>
          <w:r>
            <w:rPr>
              <w:noProof/>
            </w:rPr>
            <w:fldChar w:fldCharType="separate"/>
          </w:r>
          <w:r w:rsidR="00DA5420">
            <w:rPr>
              <w:noProof/>
            </w:rPr>
            <w:t>144</w:t>
          </w:r>
          <w:r>
            <w:rPr>
              <w:noProof/>
            </w:rPr>
            <w:fldChar w:fldCharType="end"/>
          </w:r>
        </w:p>
        <w:p w14:paraId="26D1E98A" w14:textId="77777777" w:rsidR="005D0DBC" w:rsidRDefault="005D0DBC">
          <w:pPr>
            <w:pStyle w:val="TOC2"/>
            <w:tabs>
              <w:tab w:val="left" w:pos="769"/>
              <w:tab w:val="right" w:leader="dot" w:pos="9016"/>
            </w:tabs>
            <w:rPr>
              <w:smallCaps w:val="0"/>
              <w:noProof/>
              <w:sz w:val="24"/>
              <w:szCs w:val="24"/>
              <w:lang w:val="en-GB" w:eastAsia="ja-JP"/>
            </w:rPr>
          </w:pPr>
          <w:r>
            <w:rPr>
              <w:noProof/>
            </w:rPr>
            <w:t>5.3</w:t>
          </w:r>
          <w:r>
            <w:rPr>
              <w:smallCaps w:val="0"/>
              <w:noProof/>
              <w:sz w:val="24"/>
              <w:szCs w:val="24"/>
              <w:lang w:val="en-GB" w:eastAsia="ja-JP"/>
            </w:rPr>
            <w:tab/>
          </w:r>
          <w:r>
            <w:rPr>
              <w:noProof/>
            </w:rPr>
            <w:t>Aims</w:t>
          </w:r>
          <w:r>
            <w:rPr>
              <w:noProof/>
            </w:rPr>
            <w:tab/>
          </w:r>
          <w:r>
            <w:rPr>
              <w:noProof/>
            </w:rPr>
            <w:fldChar w:fldCharType="begin"/>
          </w:r>
          <w:r>
            <w:rPr>
              <w:noProof/>
            </w:rPr>
            <w:instrText xml:space="preserve"> PAGEREF _Toc319528996 \h </w:instrText>
          </w:r>
          <w:r>
            <w:rPr>
              <w:noProof/>
            </w:rPr>
          </w:r>
          <w:r>
            <w:rPr>
              <w:noProof/>
            </w:rPr>
            <w:fldChar w:fldCharType="separate"/>
          </w:r>
          <w:r w:rsidR="00DA5420">
            <w:rPr>
              <w:noProof/>
            </w:rPr>
            <w:t>144</w:t>
          </w:r>
          <w:r>
            <w:rPr>
              <w:noProof/>
            </w:rPr>
            <w:fldChar w:fldCharType="end"/>
          </w:r>
        </w:p>
        <w:p w14:paraId="5DF912BF" w14:textId="77777777" w:rsidR="005D0DBC" w:rsidRDefault="005D0DBC">
          <w:pPr>
            <w:pStyle w:val="TOC2"/>
            <w:tabs>
              <w:tab w:val="left" w:pos="769"/>
              <w:tab w:val="right" w:leader="dot" w:pos="9016"/>
            </w:tabs>
            <w:rPr>
              <w:smallCaps w:val="0"/>
              <w:noProof/>
              <w:sz w:val="24"/>
              <w:szCs w:val="24"/>
              <w:lang w:val="en-GB" w:eastAsia="ja-JP"/>
            </w:rPr>
          </w:pPr>
          <w:r>
            <w:rPr>
              <w:noProof/>
            </w:rPr>
            <w:t>5.4</w:t>
          </w:r>
          <w:r>
            <w:rPr>
              <w:smallCaps w:val="0"/>
              <w:noProof/>
              <w:sz w:val="24"/>
              <w:szCs w:val="24"/>
              <w:lang w:val="en-GB" w:eastAsia="ja-JP"/>
            </w:rPr>
            <w:tab/>
          </w:r>
          <w:r>
            <w:rPr>
              <w:noProof/>
            </w:rPr>
            <w:t>Material and Methods</w:t>
          </w:r>
          <w:r>
            <w:rPr>
              <w:noProof/>
            </w:rPr>
            <w:tab/>
          </w:r>
          <w:r>
            <w:rPr>
              <w:noProof/>
            </w:rPr>
            <w:fldChar w:fldCharType="begin"/>
          </w:r>
          <w:r>
            <w:rPr>
              <w:noProof/>
            </w:rPr>
            <w:instrText xml:space="preserve"> PAGEREF _Toc319528997 \h </w:instrText>
          </w:r>
          <w:r>
            <w:rPr>
              <w:noProof/>
            </w:rPr>
          </w:r>
          <w:r>
            <w:rPr>
              <w:noProof/>
            </w:rPr>
            <w:fldChar w:fldCharType="separate"/>
          </w:r>
          <w:r w:rsidR="00DA5420">
            <w:rPr>
              <w:noProof/>
            </w:rPr>
            <w:t>145</w:t>
          </w:r>
          <w:r>
            <w:rPr>
              <w:noProof/>
            </w:rPr>
            <w:fldChar w:fldCharType="end"/>
          </w:r>
        </w:p>
        <w:p w14:paraId="37510B65" w14:textId="77777777" w:rsidR="005D0DBC" w:rsidRDefault="005D0DBC">
          <w:pPr>
            <w:pStyle w:val="TOC3"/>
            <w:tabs>
              <w:tab w:val="left" w:pos="1156"/>
              <w:tab w:val="right" w:leader="dot" w:pos="9016"/>
            </w:tabs>
            <w:rPr>
              <w:i w:val="0"/>
              <w:noProof/>
              <w:sz w:val="24"/>
              <w:szCs w:val="24"/>
              <w:lang w:val="en-GB" w:eastAsia="ja-JP"/>
            </w:rPr>
          </w:pPr>
          <w:r>
            <w:rPr>
              <w:noProof/>
            </w:rPr>
            <w:t>5.4.1</w:t>
          </w:r>
          <w:r>
            <w:rPr>
              <w:i w:val="0"/>
              <w:noProof/>
              <w:sz w:val="24"/>
              <w:szCs w:val="24"/>
              <w:lang w:val="en-GB" w:eastAsia="ja-JP"/>
            </w:rPr>
            <w:tab/>
          </w:r>
          <w:r>
            <w:rPr>
              <w:noProof/>
            </w:rPr>
            <w:t>Study design and population</w:t>
          </w:r>
          <w:r>
            <w:rPr>
              <w:noProof/>
            </w:rPr>
            <w:tab/>
          </w:r>
          <w:r>
            <w:rPr>
              <w:noProof/>
            </w:rPr>
            <w:fldChar w:fldCharType="begin"/>
          </w:r>
          <w:r>
            <w:rPr>
              <w:noProof/>
            </w:rPr>
            <w:instrText xml:space="preserve"> PAGEREF _Toc319528998 \h </w:instrText>
          </w:r>
          <w:r>
            <w:rPr>
              <w:noProof/>
            </w:rPr>
          </w:r>
          <w:r>
            <w:rPr>
              <w:noProof/>
            </w:rPr>
            <w:fldChar w:fldCharType="separate"/>
          </w:r>
          <w:r w:rsidR="00DA5420">
            <w:rPr>
              <w:noProof/>
            </w:rPr>
            <w:t>145</w:t>
          </w:r>
          <w:r>
            <w:rPr>
              <w:noProof/>
            </w:rPr>
            <w:fldChar w:fldCharType="end"/>
          </w:r>
        </w:p>
        <w:p w14:paraId="3B2EEBA5" w14:textId="77777777" w:rsidR="005D0DBC" w:rsidRDefault="005D0DBC">
          <w:pPr>
            <w:pStyle w:val="TOC3"/>
            <w:tabs>
              <w:tab w:val="left" w:pos="1156"/>
              <w:tab w:val="right" w:leader="dot" w:pos="9016"/>
            </w:tabs>
            <w:rPr>
              <w:i w:val="0"/>
              <w:noProof/>
              <w:sz w:val="24"/>
              <w:szCs w:val="24"/>
              <w:lang w:val="en-GB" w:eastAsia="ja-JP"/>
            </w:rPr>
          </w:pPr>
          <w:r>
            <w:rPr>
              <w:noProof/>
            </w:rPr>
            <w:t>5.4.2</w:t>
          </w:r>
          <w:r>
            <w:rPr>
              <w:i w:val="0"/>
              <w:noProof/>
              <w:sz w:val="24"/>
              <w:szCs w:val="24"/>
              <w:lang w:val="en-GB" w:eastAsia="ja-JP"/>
            </w:rPr>
            <w:tab/>
          </w:r>
          <w:r>
            <w:rPr>
              <w:noProof/>
            </w:rPr>
            <w:t>Data collection</w:t>
          </w:r>
          <w:r>
            <w:rPr>
              <w:noProof/>
            </w:rPr>
            <w:tab/>
          </w:r>
          <w:r>
            <w:rPr>
              <w:noProof/>
            </w:rPr>
            <w:fldChar w:fldCharType="begin"/>
          </w:r>
          <w:r>
            <w:rPr>
              <w:noProof/>
            </w:rPr>
            <w:instrText xml:space="preserve"> PAGEREF _Toc319528999 \h </w:instrText>
          </w:r>
          <w:r>
            <w:rPr>
              <w:noProof/>
            </w:rPr>
          </w:r>
          <w:r>
            <w:rPr>
              <w:noProof/>
            </w:rPr>
            <w:fldChar w:fldCharType="separate"/>
          </w:r>
          <w:r w:rsidR="00DA5420">
            <w:rPr>
              <w:noProof/>
            </w:rPr>
            <w:t>145</w:t>
          </w:r>
          <w:r>
            <w:rPr>
              <w:noProof/>
            </w:rPr>
            <w:fldChar w:fldCharType="end"/>
          </w:r>
        </w:p>
        <w:p w14:paraId="1212FD80" w14:textId="77777777" w:rsidR="005D0DBC" w:rsidRDefault="005D0DBC">
          <w:pPr>
            <w:pStyle w:val="TOC3"/>
            <w:tabs>
              <w:tab w:val="left" w:pos="1156"/>
              <w:tab w:val="right" w:leader="dot" w:pos="9016"/>
            </w:tabs>
            <w:rPr>
              <w:i w:val="0"/>
              <w:noProof/>
              <w:sz w:val="24"/>
              <w:szCs w:val="24"/>
              <w:lang w:val="en-GB" w:eastAsia="ja-JP"/>
            </w:rPr>
          </w:pPr>
          <w:r>
            <w:rPr>
              <w:noProof/>
            </w:rPr>
            <w:t>5.4.3</w:t>
          </w:r>
          <w:r>
            <w:rPr>
              <w:i w:val="0"/>
              <w:noProof/>
              <w:sz w:val="24"/>
              <w:szCs w:val="24"/>
              <w:lang w:val="en-GB" w:eastAsia="ja-JP"/>
            </w:rPr>
            <w:tab/>
          </w:r>
          <w:r>
            <w:rPr>
              <w:noProof/>
            </w:rPr>
            <w:t>MRI imaging protocol</w:t>
          </w:r>
          <w:r>
            <w:rPr>
              <w:noProof/>
            </w:rPr>
            <w:tab/>
          </w:r>
          <w:r>
            <w:rPr>
              <w:noProof/>
            </w:rPr>
            <w:fldChar w:fldCharType="begin"/>
          </w:r>
          <w:r>
            <w:rPr>
              <w:noProof/>
            </w:rPr>
            <w:instrText xml:space="preserve"> PAGEREF _Toc319529000 \h </w:instrText>
          </w:r>
          <w:r>
            <w:rPr>
              <w:noProof/>
            </w:rPr>
          </w:r>
          <w:r>
            <w:rPr>
              <w:noProof/>
            </w:rPr>
            <w:fldChar w:fldCharType="separate"/>
          </w:r>
          <w:r w:rsidR="00DA5420">
            <w:rPr>
              <w:noProof/>
            </w:rPr>
            <w:t>145</w:t>
          </w:r>
          <w:r>
            <w:rPr>
              <w:noProof/>
            </w:rPr>
            <w:fldChar w:fldCharType="end"/>
          </w:r>
        </w:p>
        <w:p w14:paraId="7D93C1D5" w14:textId="77777777" w:rsidR="005D0DBC" w:rsidRDefault="005D0DBC">
          <w:pPr>
            <w:pStyle w:val="TOC3"/>
            <w:tabs>
              <w:tab w:val="left" w:pos="1156"/>
              <w:tab w:val="right" w:leader="dot" w:pos="9016"/>
            </w:tabs>
            <w:rPr>
              <w:i w:val="0"/>
              <w:noProof/>
              <w:sz w:val="24"/>
              <w:szCs w:val="24"/>
              <w:lang w:val="en-GB" w:eastAsia="ja-JP"/>
            </w:rPr>
          </w:pPr>
          <w:r>
            <w:rPr>
              <w:noProof/>
            </w:rPr>
            <w:t>5.4.4</w:t>
          </w:r>
          <w:r>
            <w:rPr>
              <w:i w:val="0"/>
              <w:noProof/>
              <w:sz w:val="24"/>
              <w:szCs w:val="24"/>
              <w:lang w:val="en-GB" w:eastAsia="ja-JP"/>
            </w:rPr>
            <w:tab/>
          </w:r>
          <w:r>
            <w:rPr>
              <w:noProof/>
            </w:rPr>
            <w:t>MRI fetal lung volume measurements</w:t>
          </w:r>
          <w:r>
            <w:rPr>
              <w:noProof/>
            </w:rPr>
            <w:tab/>
          </w:r>
          <w:r>
            <w:rPr>
              <w:noProof/>
            </w:rPr>
            <w:fldChar w:fldCharType="begin"/>
          </w:r>
          <w:r>
            <w:rPr>
              <w:noProof/>
            </w:rPr>
            <w:instrText xml:space="preserve"> PAGEREF _Toc319529001 \h </w:instrText>
          </w:r>
          <w:r>
            <w:rPr>
              <w:noProof/>
            </w:rPr>
          </w:r>
          <w:r>
            <w:rPr>
              <w:noProof/>
            </w:rPr>
            <w:fldChar w:fldCharType="separate"/>
          </w:r>
          <w:r w:rsidR="00DA5420">
            <w:rPr>
              <w:noProof/>
            </w:rPr>
            <w:t>145</w:t>
          </w:r>
          <w:r>
            <w:rPr>
              <w:noProof/>
            </w:rPr>
            <w:fldChar w:fldCharType="end"/>
          </w:r>
        </w:p>
        <w:p w14:paraId="287FFA46" w14:textId="77777777" w:rsidR="005D0DBC" w:rsidRDefault="005D0DBC">
          <w:pPr>
            <w:pStyle w:val="TOC3"/>
            <w:tabs>
              <w:tab w:val="left" w:pos="1156"/>
              <w:tab w:val="right" w:leader="dot" w:pos="9016"/>
            </w:tabs>
            <w:rPr>
              <w:i w:val="0"/>
              <w:noProof/>
              <w:sz w:val="24"/>
              <w:szCs w:val="24"/>
              <w:lang w:val="en-GB" w:eastAsia="ja-JP"/>
            </w:rPr>
          </w:pPr>
          <w:r>
            <w:rPr>
              <w:noProof/>
            </w:rPr>
            <w:t>5.4.5</w:t>
          </w:r>
          <w:r>
            <w:rPr>
              <w:i w:val="0"/>
              <w:noProof/>
              <w:sz w:val="24"/>
              <w:szCs w:val="24"/>
              <w:lang w:val="en-GB" w:eastAsia="ja-JP"/>
            </w:rPr>
            <w:tab/>
          </w:r>
          <w:r>
            <w:rPr>
              <w:noProof/>
            </w:rPr>
            <w:t>Total lung volume calculation</w:t>
          </w:r>
          <w:r>
            <w:rPr>
              <w:noProof/>
            </w:rPr>
            <w:tab/>
          </w:r>
          <w:r>
            <w:rPr>
              <w:noProof/>
            </w:rPr>
            <w:fldChar w:fldCharType="begin"/>
          </w:r>
          <w:r>
            <w:rPr>
              <w:noProof/>
            </w:rPr>
            <w:instrText xml:space="preserve"> PAGEREF _Toc319529002 \h </w:instrText>
          </w:r>
          <w:r>
            <w:rPr>
              <w:noProof/>
            </w:rPr>
          </w:r>
          <w:r>
            <w:rPr>
              <w:noProof/>
            </w:rPr>
            <w:fldChar w:fldCharType="separate"/>
          </w:r>
          <w:r w:rsidR="00DA5420">
            <w:rPr>
              <w:noProof/>
            </w:rPr>
            <w:t>146</w:t>
          </w:r>
          <w:r>
            <w:rPr>
              <w:noProof/>
            </w:rPr>
            <w:fldChar w:fldCharType="end"/>
          </w:r>
        </w:p>
        <w:p w14:paraId="50B10680" w14:textId="77777777" w:rsidR="005D0DBC" w:rsidRDefault="005D0DBC">
          <w:pPr>
            <w:pStyle w:val="TOC3"/>
            <w:tabs>
              <w:tab w:val="left" w:pos="1156"/>
              <w:tab w:val="right" w:leader="dot" w:pos="9016"/>
            </w:tabs>
            <w:rPr>
              <w:i w:val="0"/>
              <w:noProof/>
              <w:sz w:val="24"/>
              <w:szCs w:val="24"/>
              <w:lang w:val="en-GB" w:eastAsia="ja-JP"/>
            </w:rPr>
          </w:pPr>
          <w:r>
            <w:rPr>
              <w:noProof/>
            </w:rPr>
            <w:t>5.4.6</w:t>
          </w:r>
          <w:r>
            <w:rPr>
              <w:i w:val="0"/>
              <w:noProof/>
              <w:sz w:val="24"/>
              <w:szCs w:val="24"/>
              <w:lang w:val="en-GB" w:eastAsia="ja-JP"/>
            </w:rPr>
            <w:tab/>
          </w:r>
          <w:r>
            <w:rPr>
              <w:noProof/>
            </w:rPr>
            <w:t>Observed to expected total lung volume ratio calculation (O/E TLV)</w:t>
          </w:r>
          <w:r>
            <w:rPr>
              <w:noProof/>
            </w:rPr>
            <w:tab/>
          </w:r>
          <w:r>
            <w:rPr>
              <w:noProof/>
            </w:rPr>
            <w:fldChar w:fldCharType="begin"/>
          </w:r>
          <w:r>
            <w:rPr>
              <w:noProof/>
            </w:rPr>
            <w:instrText xml:space="preserve"> PAGEREF _Toc319529003 \h </w:instrText>
          </w:r>
          <w:r>
            <w:rPr>
              <w:noProof/>
            </w:rPr>
          </w:r>
          <w:r>
            <w:rPr>
              <w:noProof/>
            </w:rPr>
            <w:fldChar w:fldCharType="separate"/>
          </w:r>
          <w:r w:rsidR="00DA5420">
            <w:rPr>
              <w:noProof/>
            </w:rPr>
            <w:t>147</w:t>
          </w:r>
          <w:r>
            <w:rPr>
              <w:noProof/>
            </w:rPr>
            <w:fldChar w:fldCharType="end"/>
          </w:r>
        </w:p>
        <w:p w14:paraId="325349BF" w14:textId="77777777" w:rsidR="005D0DBC" w:rsidRDefault="005D0DBC">
          <w:pPr>
            <w:pStyle w:val="TOC3"/>
            <w:tabs>
              <w:tab w:val="left" w:pos="1156"/>
              <w:tab w:val="right" w:leader="dot" w:pos="9016"/>
            </w:tabs>
            <w:rPr>
              <w:i w:val="0"/>
              <w:noProof/>
              <w:sz w:val="24"/>
              <w:szCs w:val="24"/>
              <w:lang w:val="en-GB" w:eastAsia="ja-JP"/>
            </w:rPr>
          </w:pPr>
          <w:r>
            <w:rPr>
              <w:noProof/>
            </w:rPr>
            <w:t>5.4.7</w:t>
          </w:r>
          <w:r>
            <w:rPr>
              <w:i w:val="0"/>
              <w:noProof/>
              <w:sz w:val="24"/>
              <w:szCs w:val="24"/>
              <w:lang w:val="en-GB" w:eastAsia="ja-JP"/>
            </w:rPr>
            <w:tab/>
          </w:r>
          <w:r>
            <w:rPr>
              <w:noProof/>
            </w:rPr>
            <w:t>Estimation of the weekly growth rate of the individual fetal lung</w:t>
          </w:r>
          <w:r>
            <w:rPr>
              <w:noProof/>
            </w:rPr>
            <w:tab/>
          </w:r>
          <w:r>
            <w:rPr>
              <w:noProof/>
            </w:rPr>
            <w:fldChar w:fldCharType="begin"/>
          </w:r>
          <w:r>
            <w:rPr>
              <w:noProof/>
            </w:rPr>
            <w:instrText xml:space="preserve"> PAGEREF _Toc319529004 \h </w:instrText>
          </w:r>
          <w:r>
            <w:rPr>
              <w:noProof/>
            </w:rPr>
          </w:r>
          <w:r>
            <w:rPr>
              <w:noProof/>
            </w:rPr>
            <w:fldChar w:fldCharType="separate"/>
          </w:r>
          <w:r w:rsidR="00DA5420">
            <w:rPr>
              <w:noProof/>
            </w:rPr>
            <w:t>147</w:t>
          </w:r>
          <w:r>
            <w:rPr>
              <w:noProof/>
            </w:rPr>
            <w:fldChar w:fldCharType="end"/>
          </w:r>
        </w:p>
        <w:p w14:paraId="4040F7C8" w14:textId="77777777" w:rsidR="005D0DBC" w:rsidRDefault="005D0DBC">
          <w:pPr>
            <w:pStyle w:val="TOC3"/>
            <w:tabs>
              <w:tab w:val="left" w:pos="1156"/>
              <w:tab w:val="right" w:leader="dot" w:pos="9016"/>
            </w:tabs>
            <w:rPr>
              <w:i w:val="0"/>
              <w:noProof/>
              <w:sz w:val="24"/>
              <w:szCs w:val="24"/>
              <w:lang w:val="en-GB" w:eastAsia="ja-JP"/>
            </w:rPr>
          </w:pPr>
          <w:r>
            <w:rPr>
              <w:noProof/>
            </w:rPr>
            <w:t>5.4.8</w:t>
          </w:r>
          <w:r>
            <w:rPr>
              <w:i w:val="0"/>
              <w:noProof/>
              <w:sz w:val="24"/>
              <w:szCs w:val="24"/>
              <w:lang w:val="en-GB" w:eastAsia="ja-JP"/>
            </w:rPr>
            <w:tab/>
          </w:r>
          <w:r>
            <w:rPr>
              <w:noProof/>
            </w:rPr>
            <w:t>Statistical analysis</w:t>
          </w:r>
          <w:r>
            <w:rPr>
              <w:noProof/>
            </w:rPr>
            <w:tab/>
          </w:r>
          <w:r>
            <w:rPr>
              <w:noProof/>
            </w:rPr>
            <w:fldChar w:fldCharType="begin"/>
          </w:r>
          <w:r>
            <w:rPr>
              <w:noProof/>
            </w:rPr>
            <w:instrText xml:space="preserve"> PAGEREF _Toc319529005 \h </w:instrText>
          </w:r>
          <w:r>
            <w:rPr>
              <w:noProof/>
            </w:rPr>
          </w:r>
          <w:r>
            <w:rPr>
              <w:noProof/>
            </w:rPr>
            <w:fldChar w:fldCharType="separate"/>
          </w:r>
          <w:r w:rsidR="00DA5420">
            <w:rPr>
              <w:noProof/>
            </w:rPr>
            <w:t>147</w:t>
          </w:r>
          <w:r>
            <w:rPr>
              <w:noProof/>
            </w:rPr>
            <w:fldChar w:fldCharType="end"/>
          </w:r>
        </w:p>
        <w:p w14:paraId="176E93DE" w14:textId="77777777" w:rsidR="005D0DBC" w:rsidRDefault="005D0DBC">
          <w:pPr>
            <w:pStyle w:val="TOC2"/>
            <w:tabs>
              <w:tab w:val="left" w:pos="769"/>
              <w:tab w:val="right" w:leader="dot" w:pos="9016"/>
            </w:tabs>
            <w:rPr>
              <w:smallCaps w:val="0"/>
              <w:noProof/>
              <w:sz w:val="24"/>
              <w:szCs w:val="24"/>
              <w:lang w:val="en-GB" w:eastAsia="ja-JP"/>
            </w:rPr>
          </w:pPr>
          <w:r>
            <w:rPr>
              <w:noProof/>
            </w:rPr>
            <w:t>5.5</w:t>
          </w:r>
          <w:r>
            <w:rPr>
              <w:smallCaps w:val="0"/>
              <w:noProof/>
              <w:sz w:val="24"/>
              <w:szCs w:val="24"/>
              <w:lang w:val="en-GB" w:eastAsia="ja-JP"/>
            </w:rPr>
            <w:tab/>
          </w:r>
          <w:r>
            <w:rPr>
              <w:noProof/>
            </w:rPr>
            <w:t>Results</w:t>
          </w:r>
          <w:r>
            <w:rPr>
              <w:noProof/>
            </w:rPr>
            <w:tab/>
          </w:r>
          <w:r>
            <w:rPr>
              <w:noProof/>
            </w:rPr>
            <w:fldChar w:fldCharType="begin"/>
          </w:r>
          <w:r>
            <w:rPr>
              <w:noProof/>
            </w:rPr>
            <w:instrText xml:space="preserve"> PAGEREF _Toc319529006 \h </w:instrText>
          </w:r>
          <w:r>
            <w:rPr>
              <w:noProof/>
            </w:rPr>
          </w:r>
          <w:r>
            <w:rPr>
              <w:noProof/>
            </w:rPr>
            <w:fldChar w:fldCharType="separate"/>
          </w:r>
          <w:r w:rsidR="00DA5420">
            <w:rPr>
              <w:noProof/>
            </w:rPr>
            <w:t>149</w:t>
          </w:r>
          <w:r>
            <w:rPr>
              <w:noProof/>
            </w:rPr>
            <w:fldChar w:fldCharType="end"/>
          </w:r>
        </w:p>
        <w:p w14:paraId="082B67D2" w14:textId="77777777" w:rsidR="005D0DBC" w:rsidRDefault="005D0DBC">
          <w:pPr>
            <w:pStyle w:val="TOC3"/>
            <w:tabs>
              <w:tab w:val="left" w:pos="1156"/>
              <w:tab w:val="right" w:leader="dot" w:pos="9016"/>
            </w:tabs>
            <w:rPr>
              <w:i w:val="0"/>
              <w:noProof/>
              <w:sz w:val="24"/>
              <w:szCs w:val="24"/>
              <w:lang w:val="en-GB" w:eastAsia="ja-JP"/>
            </w:rPr>
          </w:pPr>
          <w:r>
            <w:rPr>
              <w:noProof/>
            </w:rPr>
            <w:t>5.5.1</w:t>
          </w:r>
          <w:r>
            <w:rPr>
              <w:i w:val="0"/>
              <w:noProof/>
              <w:sz w:val="24"/>
              <w:szCs w:val="24"/>
              <w:lang w:val="en-GB" w:eastAsia="ja-JP"/>
            </w:rPr>
            <w:tab/>
          </w:r>
          <w:r>
            <w:rPr>
              <w:noProof/>
            </w:rPr>
            <w:t>Demographics of study population</w:t>
          </w:r>
          <w:r>
            <w:rPr>
              <w:noProof/>
            </w:rPr>
            <w:tab/>
          </w:r>
          <w:r>
            <w:rPr>
              <w:noProof/>
            </w:rPr>
            <w:fldChar w:fldCharType="begin"/>
          </w:r>
          <w:r>
            <w:rPr>
              <w:noProof/>
            </w:rPr>
            <w:instrText xml:space="preserve"> PAGEREF _Toc319529007 \h </w:instrText>
          </w:r>
          <w:r>
            <w:rPr>
              <w:noProof/>
            </w:rPr>
          </w:r>
          <w:r>
            <w:rPr>
              <w:noProof/>
            </w:rPr>
            <w:fldChar w:fldCharType="separate"/>
          </w:r>
          <w:r w:rsidR="00DA5420">
            <w:rPr>
              <w:noProof/>
            </w:rPr>
            <w:t>149</w:t>
          </w:r>
          <w:r>
            <w:rPr>
              <w:noProof/>
            </w:rPr>
            <w:fldChar w:fldCharType="end"/>
          </w:r>
        </w:p>
        <w:p w14:paraId="043A914D" w14:textId="77777777" w:rsidR="005D0DBC" w:rsidRDefault="005D0DBC">
          <w:pPr>
            <w:pStyle w:val="TOC3"/>
            <w:tabs>
              <w:tab w:val="left" w:pos="1156"/>
              <w:tab w:val="right" w:leader="dot" w:pos="9016"/>
            </w:tabs>
            <w:rPr>
              <w:i w:val="0"/>
              <w:noProof/>
              <w:sz w:val="24"/>
              <w:szCs w:val="24"/>
              <w:lang w:val="en-GB" w:eastAsia="ja-JP"/>
            </w:rPr>
          </w:pPr>
          <w:r>
            <w:rPr>
              <w:noProof/>
            </w:rPr>
            <w:t>5.5.2</w:t>
          </w:r>
          <w:r>
            <w:rPr>
              <w:i w:val="0"/>
              <w:noProof/>
              <w:sz w:val="24"/>
              <w:szCs w:val="24"/>
              <w:lang w:val="en-GB" w:eastAsia="ja-JP"/>
            </w:rPr>
            <w:tab/>
          </w:r>
          <w:r>
            <w:rPr>
              <w:noProof/>
            </w:rPr>
            <w:t>Prognostic value of repeated MRI measurements</w:t>
          </w:r>
          <w:r>
            <w:rPr>
              <w:noProof/>
            </w:rPr>
            <w:tab/>
          </w:r>
          <w:r>
            <w:rPr>
              <w:noProof/>
            </w:rPr>
            <w:fldChar w:fldCharType="begin"/>
          </w:r>
          <w:r>
            <w:rPr>
              <w:noProof/>
            </w:rPr>
            <w:instrText xml:space="preserve"> PAGEREF _Toc319529008 \h </w:instrText>
          </w:r>
          <w:r>
            <w:rPr>
              <w:noProof/>
            </w:rPr>
          </w:r>
          <w:r>
            <w:rPr>
              <w:noProof/>
            </w:rPr>
            <w:fldChar w:fldCharType="separate"/>
          </w:r>
          <w:r w:rsidR="00DA5420">
            <w:rPr>
              <w:noProof/>
            </w:rPr>
            <w:t>150</w:t>
          </w:r>
          <w:r>
            <w:rPr>
              <w:noProof/>
            </w:rPr>
            <w:fldChar w:fldCharType="end"/>
          </w:r>
        </w:p>
        <w:p w14:paraId="55E4D851" w14:textId="77777777" w:rsidR="005D0DBC" w:rsidRDefault="005D0DBC">
          <w:pPr>
            <w:pStyle w:val="TOC3"/>
            <w:tabs>
              <w:tab w:val="left" w:pos="1156"/>
              <w:tab w:val="right" w:leader="dot" w:pos="9016"/>
            </w:tabs>
            <w:rPr>
              <w:i w:val="0"/>
              <w:noProof/>
              <w:sz w:val="24"/>
              <w:szCs w:val="24"/>
              <w:lang w:val="en-GB" w:eastAsia="ja-JP"/>
            </w:rPr>
          </w:pPr>
          <w:r>
            <w:rPr>
              <w:noProof/>
            </w:rPr>
            <w:t>5.5.3</w:t>
          </w:r>
          <w:r>
            <w:rPr>
              <w:i w:val="0"/>
              <w:noProof/>
              <w:sz w:val="24"/>
              <w:szCs w:val="24"/>
              <w:lang w:val="en-GB" w:eastAsia="ja-JP"/>
            </w:rPr>
            <w:tab/>
          </w:r>
          <w:r>
            <w:rPr>
              <w:noProof/>
            </w:rPr>
            <w:t>Predictive ability of fetal survival by the MRI tested parameters</w:t>
          </w:r>
          <w:r>
            <w:rPr>
              <w:noProof/>
            </w:rPr>
            <w:tab/>
          </w:r>
          <w:r>
            <w:rPr>
              <w:noProof/>
            </w:rPr>
            <w:fldChar w:fldCharType="begin"/>
          </w:r>
          <w:r>
            <w:rPr>
              <w:noProof/>
            </w:rPr>
            <w:instrText xml:space="preserve"> PAGEREF _Toc319529009 \h </w:instrText>
          </w:r>
          <w:r>
            <w:rPr>
              <w:noProof/>
            </w:rPr>
          </w:r>
          <w:r>
            <w:rPr>
              <w:noProof/>
            </w:rPr>
            <w:fldChar w:fldCharType="separate"/>
          </w:r>
          <w:r w:rsidR="00DA5420">
            <w:rPr>
              <w:noProof/>
            </w:rPr>
            <w:t>153</w:t>
          </w:r>
          <w:r>
            <w:rPr>
              <w:noProof/>
            </w:rPr>
            <w:fldChar w:fldCharType="end"/>
          </w:r>
        </w:p>
        <w:p w14:paraId="474B6EBF" w14:textId="77777777" w:rsidR="005D0DBC" w:rsidRDefault="005D0DBC">
          <w:pPr>
            <w:pStyle w:val="TOC2"/>
            <w:tabs>
              <w:tab w:val="left" w:pos="769"/>
              <w:tab w:val="right" w:leader="dot" w:pos="9016"/>
            </w:tabs>
            <w:rPr>
              <w:smallCaps w:val="0"/>
              <w:noProof/>
              <w:sz w:val="24"/>
              <w:szCs w:val="24"/>
              <w:lang w:val="en-GB" w:eastAsia="ja-JP"/>
            </w:rPr>
          </w:pPr>
          <w:r>
            <w:rPr>
              <w:noProof/>
            </w:rPr>
            <w:t>5.6</w:t>
          </w:r>
          <w:r>
            <w:rPr>
              <w:smallCaps w:val="0"/>
              <w:noProof/>
              <w:sz w:val="24"/>
              <w:szCs w:val="24"/>
              <w:lang w:val="en-GB" w:eastAsia="ja-JP"/>
            </w:rPr>
            <w:tab/>
          </w:r>
          <w:r>
            <w:rPr>
              <w:noProof/>
            </w:rPr>
            <w:t>Discussion</w:t>
          </w:r>
          <w:r>
            <w:rPr>
              <w:noProof/>
            </w:rPr>
            <w:tab/>
          </w:r>
          <w:r>
            <w:rPr>
              <w:noProof/>
            </w:rPr>
            <w:fldChar w:fldCharType="begin"/>
          </w:r>
          <w:r>
            <w:rPr>
              <w:noProof/>
            </w:rPr>
            <w:instrText xml:space="preserve"> PAGEREF _Toc319529010 \h </w:instrText>
          </w:r>
          <w:r>
            <w:rPr>
              <w:noProof/>
            </w:rPr>
          </w:r>
          <w:r>
            <w:rPr>
              <w:noProof/>
            </w:rPr>
            <w:fldChar w:fldCharType="separate"/>
          </w:r>
          <w:r w:rsidR="00DA5420">
            <w:rPr>
              <w:noProof/>
            </w:rPr>
            <w:t>156</w:t>
          </w:r>
          <w:r>
            <w:rPr>
              <w:noProof/>
            </w:rPr>
            <w:fldChar w:fldCharType="end"/>
          </w:r>
        </w:p>
        <w:p w14:paraId="33E46EA1" w14:textId="77777777" w:rsidR="005D0DBC" w:rsidRDefault="005D0DBC">
          <w:pPr>
            <w:pStyle w:val="TOC2"/>
            <w:tabs>
              <w:tab w:val="left" w:pos="769"/>
              <w:tab w:val="right" w:leader="dot" w:pos="9016"/>
            </w:tabs>
            <w:rPr>
              <w:smallCaps w:val="0"/>
              <w:noProof/>
              <w:sz w:val="24"/>
              <w:szCs w:val="24"/>
              <w:lang w:val="en-GB" w:eastAsia="ja-JP"/>
            </w:rPr>
          </w:pPr>
          <w:r>
            <w:rPr>
              <w:noProof/>
            </w:rPr>
            <w:t>5.7</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_Toc319529011 \h </w:instrText>
          </w:r>
          <w:r>
            <w:rPr>
              <w:noProof/>
            </w:rPr>
          </w:r>
          <w:r>
            <w:rPr>
              <w:noProof/>
            </w:rPr>
            <w:fldChar w:fldCharType="separate"/>
          </w:r>
          <w:r w:rsidR="00DA5420">
            <w:rPr>
              <w:noProof/>
            </w:rPr>
            <w:t>160</w:t>
          </w:r>
          <w:r>
            <w:rPr>
              <w:noProof/>
            </w:rPr>
            <w:fldChar w:fldCharType="end"/>
          </w:r>
        </w:p>
        <w:p w14:paraId="5D74D6C6" w14:textId="77777777" w:rsidR="005D0DBC" w:rsidRDefault="005D0DBC">
          <w:pPr>
            <w:pStyle w:val="TOC1"/>
            <w:tabs>
              <w:tab w:val="left" w:pos="370"/>
              <w:tab w:val="right" w:leader="dot" w:pos="9016"/>
            </w:tabs>
            <w:rPr>
              <w:b w:val="0"/>
              <w:caps w:val="0"/>
              <w:noProof/>
              <w:sz w:val="24"/>
              <w:szCs w:val="24"/>
              <w:lang w:val="en-GB" w:eastAsia="ja-JP"/>
            </w:rPr>
          </w:pPr>
          <w:r w:rsidRPr="00123A4C">
            <w:rPr>
              <w:rFonts w:cs="Arial"/>
              <w:noProof/>
            </w:rPr>
            <w:t>6</w:t>
          </w:r>
          <w:r>
            <w:rPr>
              <w:b w:val="0"/>
              <w:caps w:val="0"/>
              <w:noProof/>
              <w:sz w:val="24"/>
              <w:szCs w:val="24"/>
              <w:lang w:val="en-GB" w:eastAsia="ja-JP"/>
            </w:rPr>
            <w:tab/>
          </w:r>
          <w:r w:rsidRPr="00123A4C">
            <w:rPr>
              <w:rFonts w:cs="Arial"/>
              <w:noProof/>
            </w:rPr>
            <w:t>Chapter 6. The value of using multiple MRI variables in prediction of fetal survival in isolated congenital diaphragmatic hernia (CDH)</w:t>
          </w:r>
          <w:r>
            <w:rPr>
              <w:noProof/>
            </w:rPr>
            <w:tab/>
          </w:r>
          <w:r>
            <w:rPr>
              <w:noProof/>
            </w:rPr>
            <w:fldChar w:fldCharType="begin"/>
          </w:r>
          <w:r>
            <w:rPr>
              <w:noProof/>
            </w:rPr>
            <w:instrText xml:space="preserve"> PAGEREF _Toc319529012 \h </w:instrText>
          </w:r>
          <w:r>
            <w:rPr>
              <w:noProof/>
            </w:rPr>
          </w:r>
          <w:r>
            <w:rPr>
              <w:noProof/>
            </w:rPr>
            <w:fldChar w:fldCharType="separate"/>
          </w:r>
          <w:r w:rsidR="00DA5420">
            <w:rPr>
              <w:noProof/>
            </w:rPr>
            <w:t>161</w:t>
          </w:r>
          <w:r>
            <w:rPr>
              <w:noProof/>
            </w:rPr>
            <w:fldChar w:fldCharType="end"/>
          </w:r>
        </w:p>
        <w:p w14:paraId="66606449" w14:textId="77777777" w:rsidR="005D0DBC" w:rsidRDefault="005D0DBC">
          <w:pPr>
            <w:pStyle w:val="TOC2"/>
            <w:tabs>
              <w:tab w:val="left" w:pos="769"/>
              <w:tab w:val="right" w:leader="dot" w:pos="9016"/>
            </w:tabs>
            <w:rPr>
              <w:smallCaps w:val="0"/>
              <w:noProof/>
              <w:sz w:val="24"/>
              <w:szCs w:val="24"/>
              <w:lang w:val="en-GB" w:eastAsia="ja-JP"/>
            </w:rPr>
          </w:pPr>
          <w:r>
            <w:rPr>
              <w:noProof/>
            </w:rPr>
            <w:t>6.1</w:t>
          </w:r>
          <w:r>
            <w:rPr>
              <w:smallCaps w:val="0"/>
              <w:noProof/>
              <w:sz w:val="24"/>
              <w:szCs w:val="24"/>
              <w:lang w:val="en-GB" w:eastAsia="ja-JP"/>
            </w:rPr>
            <w:tab/>
          </w:r>
          <w:r>
            <w:rPr>
              <w:noProof/>
            </w:rPr>
            <w:t>Introduction</w:t>
          </w:r>
          <w:r>
            <w:rPr>
              <w:noProof/>
            </w:rPr>
            <w:tab/>
          </w:r>
          <w:r>
            <w:rPr>
              <w:noProof/>
            </w:rPr>
            <w:fldChar w:fldCharType="begin"/>
          </w:r>
          <w:r>
            <w:rPr>
              <w:noProof/>
            </w:rPr>
            <w:instrText xml:space="preserve"> PAGEREF _Toc319529013 \h </w:instrText>
          </w:r>
          <w:r>
            <w:rPr>
              <w:noProof/>
            </w:rPr>
          </w:r>
          <w:r>
            <w:rPr>
              <w:noProof/>
            </w:rPr>
            <w:fldChar w:fldCharType="separate"/>
          </w:r>
          <w:r w:rsidR="00DA5420">
            <w:rPr>
              <w:noProof/>
            </w:rPr>
            <w:t>162</w:t>
          </w:r>
          <w:r>
            <w:rPr>
              <w:noProof/>
            </w:rPr>
            <w:fldChar w:fldCharType="end"/>
          </w:r>
        </w:p>
        <w:p w14:paraId="1AF4361D" w14:textId="77777777" w:rsidR="005D0DBC" w:rsidRDefault="005D0DBC">
          <w:pPr>
            <w:pStyle w:val="TOC2"/>
            <w:tabs>
              <w:tab w:val="left" w:pos="769"/>
              <w:tab w:val="right" w:leader="dot" w:pos="9016"/>
            </w:tabs>
            <w:rPr>
              <w:smallCaps w:val="0"/>
              <w:noProof/>
              <w:sz w:val="24"/>
              <w:szCs w:val="24"/>
              <w:lang w:val="en-GB" w:eastAsia="ja-JP"/>
            </w:rPr>
          </w:pPr>
          <w:r>
            <w:rPr>
              <w:noProof/>
            </w:rPr>
            <w:t>6.2</w:t>
          </w:r>
          <w:r>
            <w:rPr>
              <w:smallCaps w:val="0"/>
              <w:noProof/>
              <w:sz w:val="24"/>
              <w:szCs w:val="24"/>
              <w:lang w:val="en-GB" w:eastAsia="ja-JP"/>
            </w:rPr>
            <w:tab/>
          </w:r>
          <w:r>
            <w:rPr>
              <w:noProof/>
            </w:rPr>
            <w:t>Hypothesis</w:t>
          </w:r>
          <w:r>
            <w:rPr>
              <w:noProof/>
            </w:rPr>
            <w:tab/>
          </w:r>
          <w:r>
            <w:rPr>
              <w:noProof/>
            </w:rPr>
            <w:fldChar w:fldCharType="begin"/>
          </w:r>
          <w:r>
            <w:rPr>
              <w:noProof/>
            </w:rPr>
            <w:instrText xml:space="preserve"> PAGEREF _Toc319529014 \h </w:instrText>
          </w:r>
          <w:r>
            <w:rPr>
              <w:noProof/>
            </w:rPr>
          </w:r>
          <w:r>
            <w:rPr>
              <w:noProof/>
            </w:rPr>
            <w:fldChar w:fldCharType="separate"/>
          </w:r>
          <w:r w:rsidR="00DA5420">
            <w:rPr>
              <w:noProof/>
            </w:rPr>
            <w:t>163</w:t>
          </w:r>
          <w:r>
            <w:rPr>
              <w:noProof/>
            </w:rPr>
            <w:fldChar w:fldCharType="end"/>
          </w:r>
        </w:p>
        <w:p w14:paraId="25CCB819" w14:textId="77777777" w:rsidR="005D0DBC" w:rsidRDefault="005D0DBC">
          <w:pPr>
            <w:pStyle w:val="TOC2"/>
            <w:tabs>
              <w:tab w:val="left" w:pos="769"/>
              <w:tab w:val="right" w:leader="dot" w:pos="9016"/>
            </w:tabs>
            <w:rPr>
              <w:smallCaps w:val="0"/>
              <w:noProof/>
              <w:sz w:val="24"/>
              <w:szCs w:val="24"/>
              <w:lang w:val="en-GB" w:eastAsia="ja-JP"/>
            </w:rPr>
          </w:pPr>
          <w:r>
            <w:rPr>
              <w:noProof/>
            </w:rPr>
            <w:t>6.3</w:t>
          </w:r>
          <w:r>
            <w:rPr>
              <w:smallCaps w:val="0"/>
              <w:noProof/>
              <w:sz w:val="24"/>
              <w:szCs w:val="24"/>
              <w:lang w:val="en-GB" w:eastAsia="ja-JP"/>
            </w:rPr>
            <w:tab/>
          </w:r>
          <w:r>
            <w:rPr>
              <w:noProof/>
            </w:rPr>
            <w:t>Aims</w:t>
          </w:r>
          <w:r>
            <w:rPr>
              <w:noProof/>
            </w:rPr>
            <w:tab/>
          </w:r>
          <w:r>
            <w:rPr>
              <w:noProof/>
            </w:rPr>
            <w:fldChar w:fldCharType="begin"/>
          </w:r>
          <w:r>
            <w:rPr>
              <w:noProof/>
            </w:rPr>
            <w:instrText xml:space="preserve"> PAGEREF _Toc319529015 \h </w:instrText>
          </w:r>
          <w:r>
            <w:rPr>
              <w:noProof/>
            </w:rPr>
          </w:r>
          <w:r>
            <w:rPr>
              <w:noProof/>
            </w:rPr>
            <w:fldChar w:fldCharType="separate"/>
          </w:r>
          <w:r w:rsidR="00DA5420">
            <w:rPr>
              <w:noProof/>
            </w:rPr>
            <w:t>163</w:t>
          </w:r>
          <w:r>
            <w:rPr>
              <w:noProof/>
            </w:rPr>
            <w:fldChar w:fldCharType="end"/>
          </w:r>
        </w:p>
        <w:p w14:paraId="39BF6E73" w14:textId="77777777" w:rsidR="005D0DBC" w:rsidRDefault="005D0DBC">
          <w:pPr>
            <w:pStyle w:val="TOC2"/>
            <w:tabs>
              <w:tab w:val="left" w:pos="769"/>
              <w:tab w:val="right" w:leader="dot" w:pos="9016"/>
            </w:tabs>
            <w:rPr>
              <w:smallCaps w:val="0"/>
              <w:noProof/>
              <w:sz w:val="24"/>
              <w:szCs w:val="24"/>
              <w:lang w:val="en-GB" w:eastAsia="ja-JP"/>
            </w:rPr>
          </w:pPr>
          <w:r>
            <w:rPr>
              <w:noProof/>
            </w:rPr>
            <w:t>6.4</w:t>
          </w:r>
          <w:r>
            <w:rPr>
              <w:smallCaps w:val="0"/>
              <w:noProof/>
              <w:sz w:val="24"/>
              <w:szCs w:val="24"/>
              <w:lang w:val="en-GB" w:eastAsia="ja-JP"/>
            </w:rPr>
            <w:tab/>
          </w:r>
          <w:r>
            <w:rPr>
              <w:noProof/>
            </w:rPr>
            <w:t>Methodology</w:t>
          </w:r>
          <w:r>
            <w:rPr>
              <w:noProof/>
            </w:rPr>
            <w:tab/>
          </w:r>
          <w:r>
            <w:rPr>
              <w:noProof/>
            </w:rPr>
            <w:fldChar w:fldCharType="begin"/>
          </w:r>
          <w:r>
            <w:rPr>
              <w:noProof/>
            </w:rPr>
            <w:instrText xml:space="preserve"> PAGEREF _Toc319529016 \h </w:instrText>
          </w:r>
          <w:r>
            <w:rPr>
              <w:noProof/>
            </w:rPr>
          </w:r>
          <w:r>
            <w:rPr>
              <w:noProof/>
            </w:rPr>
            <w:fldChar w:fldCharType="separate"/>
          </w:r>
          <w:r w:rsidR="00DA5420">
            <w:rPr>
              <w:noProof/>
            </w:rPr>
            <w:t>165</w:t>
          </w:r>
          <w:r>
            <w:rPr>
              <w:noProof/>
            </w:rPr>
            <w:fldChar w:fldCharType="end"/>
          </w:r>
        </w:p>
        <w:p w14:paraId="7FFD03AC" w14:textId="77777777" w:rsidR="005D0DBC" w:rsidRDefault="005D0DBC">
          <w:pPr>
            <w:pStyle w:val="TOC3"/>
            <w:tabs>
              <w:tab w:val="left" w:pos="1156"/>
              <w:tab w:val="right" w:leader="dot" w:pos="9016"/>
            </w:tabs>
            <w:rPr>
              <w:i w:val="0"/>
              <w:noProof/>
              <w:sz w:val="24"/>
              <w:szCs w:val="24"/>
              <w:lang w:val="en-GB" w:eastAsia="ja-JP"/>
            </w:rPr>
          </w:pPr>
          <w:r>
            <w:rPr>
              <w:noProof/>
            </w:rPr>
            <w:t>6.4.1</w:t>
          </w:r>
          <w:r>
            <w:rPr>
              <w:i w:val="0"/>
              <w:noProof/>
              <w:sz w:val="24"/>
              <w:szCs w:val="24"/>
              <w:lang w:val="en-GB" w:eastAsia="ja-JP"/>
            </w:rPr>
            <w:tab/>
          </w:r>
          <w:r>
            <w:rPr>
              <w:noProof/>
            </w:rPr>
            <w:t>Study design and Population</w:t>
          </w:r>
          <w:r>
            <w:rPr>
              <w:noProof/>
            </w:rPr>
            <w:tab/>
          </w:r>
          <w:r>
            <w:rPr>
              <w:noProof/>
            </w:rPr>
            <w:fldChar w:fldCharType="begin"/>
          </w:r>
          <w:r>
            <w:rPr>
              <w:noProof/>
            </w:rPr>
            <w:instrText xml:space="preserve"> PAGEREF _Toc319529017 \h </w:instrText>
          </w:r>
          <w:r>
            <w:rPr>
              <w:noProof/>
            </w:rPr>
          </w:r>
          <w:r>
            <w:rPr>
              <w:noProof/>
            </w:rPr>
            <w:fldChar w:fldCharType="separate"/>
          </w:r>
          <w:r w:rsidR="00DA5420">
            <w:rPr>
              <w:noProof/>
            </w:rPr>
            <w:t>165</w:t>
          </w:r>
          <w:r>
            <w:rPr>
              <w:noProof/>
            </w:rPr>
            <w:fldChar w:fldCharType="end"/>
          </w:r>
        </w:p>
        <w:p w14:paraId="2882CBC8" w14:textId="77777777" w:rsidR="005D0DBC" w:rsidRDefault="005D0DBC">
          <w:pPr>
            <w:pStyle w:val="TOC3"/>
            <w:tabs>
              <w:tab w:val="left" w:pos="1156"/>
              <w:tab w:val="right" w:leader="dot" w:pos="9016"/>
            </w:tabs>
            <w:rPr>
              <w:i w:val="0"/>
              <w:noProof/>
              <w:sz w:val="24"/>
              <w:szCs w:val="24"/>
              <w:lang w:val="en-GB" w:eastAsia="ja-JP"/>
            </w:rPr>
          </w:pPr>
          <w:r>
            <w:rPr>
              <w:noProof/>
            </w:rPr>
            <w:t>6.4.2</w:t>
          </w:r>
          <w:r>
            <w:rPr>
              <w:i w:val="0"/>
              <w:noProof/>
              <w:sz w:val="24"/>
              <w:szCs w:val="24"/>
              <w:lang w:val="en-GB" w:eastAsia="ja-JP"/>
            </w:rPr>
            <w:tab/>
          </w:r>
          <w:r>
            <w:rPr>
              <w:noProof/>
            </w:rPr>
            <w:t>MRI based measurements</w:t>
          </w:r>
          <w:r>
            <w:rPr>
              <w:noProof/>
            </w:rPr>
            <w:tab/>
          </w:r>
          <w:r>
            <w:rPr>
              <w:noProof/>
            </w:rPr>
            <w:fldChar w:fldCharType="begin"/>
          </w:r>
          <w:r>
            <w:rPr>
              <w:noProof/>
            </w:rPr>
            <w:instrText xml:space="preserve"> PAGEREF _Toc319529018 \h </w:instrText>
          </w:r>
          <w:r>
            <w:rPr>
              <w:noProof/>
            </w:rPr>
          </w:r>
          <w:r>
            <w:rPr>
              <w:noProof/>
            </w:rPr>
            <w:fldChar w:fldCharType="separate"/>
          </w:r>
          <w:r w:rsidR="00DA5420">
            <w:rPr>
              <w:noProof/>
            </w:rPr>
            <w:t>165</w:t>
          </w:r>
          <w:r>
            <w:rPr>
              <w:noProof/>
            </w:rPr>
            <w:fldChar w:fldCharType="end"/>
          </w:r>
        </w:p>
        <w:p w14:paraId="3CD07985" w14:textId="77777777" w:rsidR="005D0DBC" w:rsidRDefault="005D0DBC">
          <w:pPr>
            <w:pStyle w:val="TOC3"/>
            <w:tabs>
              <w:tab w:val="left" w:pos="1156"/>
              <w:tab w:val="right" w:leader="dot" w:pos="9016"/>
            </w:tabs>
            <w:rPr>
              <w:i w:val="0"/>
              <w:noProof/>
              <w:sz w:val="24"/>
              <w:szCs w:val="24"/>
              <w:lang w:val="en-GB" w:eastAsia="ja-JP"/>
            </w:rPr>
          </w:pPr>
          <w:r>
            <w:rPr>
              <w:noProof/>
            </w:rPr>
            <w:t>6.4.3</w:t>
          </w:r>
          <w:r>
            <w:rPr>
              <w:i w:val="0"/>
              <w:noProof/>
              <w:sz w:val="24"/>
              <w:szCs w:val="24"/>
              <w:lang w:val="en-GB" w:eastAsia="ja-JP"/>
            </w:rPr>
            <w:tab/>
          </w:r>
          <w:r>
            <w:rPr>
              <w:noProof/>
            </w:rPr>
            <w:t>Statistical analysis</w:t>
          </w:r>
          <w:r>
            <w:rPr>
              <w:noProof/>
            </w:rPr>
            <w:tab/>
          </w:r>
          <w:r>
            <w:rPr>
              <w:noProof/>
            </w:rPr>
            <w:fldChar w:fldCharType="begin"/>
          </w:r>
          <w:r>
            <w:rPr>
              <w:noProof/>
            </w:rPr>
            <w:instrText xml:space="preserve"> PAGEREF _Toc319529019 \h </w:instrText>
          </w:r>
          <w:r>
            <w:rPr>
              <w:noProof/>
            </w:rPr>
          </w:r>
          <w:r>
            <w:rPr>
              <w:noProof/>
            </w:rPr>
            <w:fldChar w:fldCharType="separate"/>
          </w:r>
          <w:r w:rsidR="00DA5420">
            <w:rPr>
              <w:noProof/>
            </w:rPr>
            <w:t>166</w:t>
          </w:r>
          <w:r>
            <w:rPr>
              <w:noProof/>
            </w:rPr>
            <w:fldChar w:fldCharType="end"/>
          </w:r>
        </w:p>
        <w:p w14:paraId="24D2B032" w14:textId="77777777" w:rsidR="005D0DBC" w:rsidRDefault="005D0DBC">
          <w:pPr>
            <w:pStyle w:val="TOC2"/>
            <w:tabs>
              <w:tab w:val="left" w:pos="769"/>
              <w:tab w:val="right" w:leader="dot" w:pos="9016"/>
            </w:tabs>
            <w:rPr>
              <w:smallCaps w:val="0"/>
              <w:noProof/>
              <w:sz w:val="24"/>
              <w:szCs w:val="24"/>
              <w:lang w:val="en-GB" w:eastAsia="ja-JP"/>
            </w:rPr>
          </w:pPr>
          <w:r>
            <w:rPr>
              <w:noProof/>
            </w:rPr>
            <w:t>6.5</w:t>
          </w:r>
          <w:r>
            <w:rPr>
              <w:smallCaps w:val="0"/>
              <w:noProof/>
              <w:sz w:val="24"/>
              <w:szCs w:val="24"/>
              <w:lang w:val="en-GB" w:eastAsia="ja-JP"/>
            </w:rPr>
            <w:tab/>
          </w:r>
          <w:r>
            <w:rPr>
              <w:noProof/>
            </w:rPr>
            <w:t>Results</w:t>
          </w:r>
          <w:r>
            <w:rPr>
              <w:noProof/>
            </w:rPr>
            <w:tab/>
          </w:r>
          <w:r>
            <w:rPr>
              <w:noProof/>
            </w:rPr>
            <w:fldChar w:fldCharType="begin"/>
          </w:r>
          <w:r>
            <w:rPr>
              <w:noProof/>
            </w:rPr>
            <w:instrText xml:space="preserve"> PAGEREF _Toc319529020 \h </w:instrText>
          </w:r>
          <w:r>
            <w:rPr>
              <w:noProof/>
            </w:rPr>
          </w:r>
          <w:r>
            <w:rPr>
              <w:noProof/>
            </w:rPr>
            <w:fldChar w:fldCharType="separate"/>
          </w:r>
          <w:r w:rsidR="00DA5420">
            <w:rPr>
              <w:noProof/>
            </w:rPr>
            <w:t>168</w:t>
          </w:r>
          <w:r>
            <w:rPr>
              <w:noProof/>
            </w:rPr>
            <w:fldChar w:fldCharType="end"/>
          </w:r>
        </w:p>
        <w:p w14:paraId="41BE2F94" w14:textId="77777777" w:rsidR="005D0DBC" w:rsidRDefault="005D0DBC">
          <w:pPr>
            <w:pStyle w:val="TOC3"/>
            <w:tabs>
              <w:tab w:val="left" w:pos="1156"/>
              <w:tab w:val="right" w:leader="dot" w:pos="9016"/>
            </w:tabs>
            <w:rPr>
              <w:i w:val="0"/>
              <w:noProof/>
              <w:sz w:val="24"/>
              <w:szCs w:val="24"/>
              <w:lang w:val="en-GB" w:eastAsia="ja-JP"/>
            </w:rPr>
          </w:pPr>
          <w:r>
            <w:rPr>
              <w:noProof/>
            </w:rPr>
            <w:t>6.5.1</w:t>
          </w:r>
          <w:r>
            <w:rPr>
              <w:i w:val="0"/>
              <w:noProof/>
              <w:sz w:val="24"/>
              <w:szCs w:val="24"/>
              <w:lang w:val="en-GB" w:eastAsia="ja-JP"/>
            </w:rPr>
            <w:tab/>
          </w:r>
          <w:r>
            <w:rPr>
              <w:noProof/>
            </w:rPr>
            <w:t>Demographic characteristics of the study population</w:t>
          </w:r>
          <w:r>
            <w:rPr>
              <w:noProof/>
            </w:rPr>
            <w:tab/>
          </w:r>
          <w:r>
            <w:rPr>
              <w:noProof/>
            </w:rPr>
            <w:fldChar w:fldCharType="begin"/>
          </w:r>
          <w:r>
            <w:rPr>
              <w:noProof/>
            </w:rPr>
            <w:instrText xml:space="preserve"> PAGEREF _Toc319529021 \h </w:instrText>
          </w:r>
          <w:r>
            <w:rPr>
              <w:noProof/>
            </w:rPr>
          </w:r>
          <w:r>
            <w:rPr>
              <w:noProof/>
            </w:rPr>
            <w:fldChar w:fldCharType="separate"/>
          </w:r>
          <w:r w:rsidR="00DA5420">
            <w:rPr>
              <w:noProof/>
            </w:rPr>
            <w:t>168</w:t>
          </w:r>
          <w:r>
            <w:rPr>
              <w:noProof/>
            </w:rPr>
            <w:fldChar w:fldCharType="end"/>
          </w:r>
        </w:p>
        <w:p w14:paraId="38340A32" w14:textId="77777777" w:rsidR="005D0DBC" w:rsidRDefault="005D0DBC">
          <w:pPr>
            <w:pStyle w:val="TOC3"/>
            <w:tabs>
              <w:tab w:val="left" w:pos="1156"/>
              <w:tab w:val="right" w:leader="dot" w:pos="9016"/>
            </w:tabs>
            <w:rPr>
              <w:i w:val="0"/>
              <w:noProof/>
              <w:sz w:val="24"/>
              <w:szCs w:val="24"/>
              <w:lang w:val="en-GB" w:eastAsia="ja-JP"/>
            </w:rPr>
          </w:pPr>
          <w:r>
            <w:rPr>
              <w:noProof/>
            </w:rPr>
            <w:t>6.5.2</w:t>
          </w:r>
          <w:r>
            <w:rPr>
              <w:i w:val="0"/>
              <w:noProof/>
              <w:sz w:val="24"/>
              <w:szCs w:val="24"/>
              <w:lang w:val="en-GB" w:eastAsia="ja-JP"/>
            </w:rPr>
            <w:tab/>
          </w:r>
          <w:r>
            <w:rPr>
              <w:noProof/>
            </w:rPr>
            <w:t>Interobserver reliability of MRI based TLV in fetus with CDH</w:t>
          </w:r>
          <w:r>
            <w:rPr>
              <w:noProof/>
            </w:rPr>
            <w:tab/>
          </w:r>
          <w:r>
            <w:rPr>
              <w:noProof/>
            </w:rPr>
            <w:fldChar w:fldCharType="begin"/>
          </w:r>
          <w:r>
            <w:rPr>
              <w:noProof/>
            </w:rPr>
            <w:instrText xml:space="preserve"> PAGEREF _Toc319529022 \h </w:instrText>
          </w:r>
          <w:r>
            <w:rPr>
              <w:noProof/>
            </w:rPr>
          </w:r>
          <w:r>
            <w:rPr>
              <w:noProof/>
            </w:rPr>
            <w:fldChar w:fldCharType="separate"/>
          </w:r>
          <w:r w:rsidR="00DA5420">
            <w:rPr>
              <w:noProof/>
            </w:rPr>
            <w:t>168</w:t>
          </w:r>
          <w:r>
            <w:rPr>
              <w:noProof/>
            </w:rPr>
            <w:fldChar w:fldCharType="end"/>
          </w:r>
        </w:p>
        <w:p w14:paraId="3F77FA4E" w14:textId="77777777" w:rsidR="005D0DBC" w:rsidRDefault="005D0DBC">
          <w:pPr>
            <w:pStyle w:val="TOC3"/>
            <w:tabs>
              <w:tab w:val="left" w:pos="1156"/>
              <w:tab w:val="right" w:leader="dot" w:pos="9016"/>
            </w:tabs>
            <w:rPr>
              <w:i w:val="0"/>
              <w:noProof/>
              <w:sz w:val="24"/>
              <w:szCs w:val="24"/>
              <w:lang w:val="en-GB" w:eastAsia="ja-JP"/>
            </w:rPr>
          </w:pPr>
          <w:r>
            <w:rPr>
              <w:noProof/>
            </w:rPr>
            <w:t>6.5.3</w:t>
          </w:r>
          <w:r>
            <w:rPr>
              <w:i w:val="0"/>
              <w:noProof/>
              <w:sz w:val="24"/>
              <w:szCs w:val="24"/>
              <w:lang w:val="en-GB" w:eastAsia="ja-JP"/>
            </w:rPr>
            <w:tab/>
          </w:r>
          <w:r>
            <w:rPr>
              <w:noProof/>
            </w:rPr>
            <w:t>The differences in the tested variables between the survivor and non-survivor fetuses</w:t>
          </w:r>
          <w:r>
            <w:rPr>
              <w:noProof/>
            </w:rPr>
            <w:tab/>
          </w:r>
          <w:r>
            <w:rPr>
              <w:noProof/>
            </w:rPr>
            <w:fldChar w:fldCharType="begin"/>
          </w:r>
          <w:r>
            <w:rPr>
              <w:noProof/>
            </w:rPr>
            <w:instrText xml:space="preserve"> PAGEREF _Toc319529023 \h </w:instrText>
          </w:r>
          <w:r>
            <w:rPr>
              <w:noProof/>
            </w:rPr>
          </w:r>
          <w:r>
            <w:rPr>
              <w:noProof/>
            </w:rPr>
            <w:fldChar w:fldCharType="separate"/>
          </w:r>
          <w:r w:rsidR="00DA5420">
            <w:rPr>
              <w:noProof/>
            </w:rPr>
            <w:t>170</w:t>
          </w:r>
          <w:r>
            <w:rPr>
              <w:noProof/>
            </w:rPr>
            <w:fldChar w:fldCharType="end"/>
          </w:r>
        </w:p>
        <w:p w14:paraId="78CA4984" w14:textId="77777777" w:rsidR="005D0DBC" w:rsidRDefault="005D0DBC">
          <w:pPr>
            <w:pStyle w:val="TOC3"/>
            <w:tabs>
              <w:tab w:val="left" w:pos="1156"/>
              <w:tab w:val="right" w:leader="dot" w:pos="9016"/>
            </w:tabs>
            <w:rPr>
              <w:i w:val="0"/>
              <w:noProof/>
              <w:sz w:val="24"/>
              <w:szCs w:val="24"/>
              <w:lang w:val="en-GB" w:eastAsia="ja-JP"/>
            </w:rPr>
          </w:pPr>
          <w:r>
            <w:rPr>
              <w:noProof/>
            </w:rPr>
            <w:t>6.5.4</w:t>
          </w:r>
          <w:r>
            <w:rPr>
              <w:i w:val="0"/>
              <w:noProof/>
              <w:sz w:val="24"/>
              <w:szCs w:val="24"/>
              <w:lang w:val="en-GB" w:eastAsia="ja-JP"/>
            </w:rPr>
            <w:tab/>
          </w:r>
          <w:r>
            <w:rPr>
              <w:noProof/>
            </w:rPr>
            <w:t>The predictability of fetal survival by the tested parameters</w:t>
          </w:r>
          <w:r>
            <w:rPr>
              <w:noProof/>
            </w:rPr>
            <w:tab/>
          </w:r>
          <w:r>
            <w:rPr>
              <w:noProof/>
            </w:rPr>
            <w:fldChar w:fldCharType="begin"/>
          </w:r>
          <w:r>
            <w:rPr>
              <w:noProof/>
            </w:rPr>
            <w:instrText xml:space="preserve"> PAGEREF _Toc319529024 \h </w:instrText>
          </w:r>
          <w:r>
            <w:rPr>
              <w:noProof/>
            </w:rPr>
          </w:r>
          <w:r>
            <w:rPr>
              <w:noProof/>
            </w:rPr>
            <w:fldChar w:fldCharType="separate"/>
          </w:r>
          <w:r w:rsidR="00DA5420">
            <w:rPr>
              <w:noProof/>
            </w:rPr>
            <w:t>172</w:t>
          </w:r>
          <w:r>
            <w:rPr>
              <w:noProof/>
            </w:rPr>
            <w:fldChar w:fldCharType="end"/>
          </w:r>
        </w:p>
        <w:p w14:paraId="03733C3A" w14:textId="77777777" w:rsidR="005D0DBC" w:rsidRDefault="005D0DBC">
          <w:pPr>
            <w:pStyle w:val="TOC2"/>
            <w:tabs>
              <w:tab w:val="left" w:pos="769"/>
              <w:tab w:val="right" w:leader="dot" w:pos="9016"/>
            </w:tabs>
            <w:rPr>
              <w:smallCaps w:val="0"/>
              <w:noProof/>
              <w:sz w:val="24"/>
              <w:szCs w:val="24"/>
              <w:lang w:val="en-GB" w:eastAsia="ja-JP"/>
            </w:rPr>
          </w:pPr>
          <w:r>
            <w:rPr>
              <w:noProof/>
            </w:rPr>
            <w:t>6.6</w:t>
          </w:r>
          <w:r>
            <w:rPr>
              <w:smallCaps w:val="0"/>
              <w:noProof/>
              <w:sz w:val="24"/>
              <w:szCs w:val="24"/>
              <w:lang w:val="en-GB" w:eastAsia="ja-JP"/>
            </w:rPr>
            <w:tab/>
          </w:r>
          <w:r>
            <w:rPr>
              <w:noProof/>
            </w:rPr>
            <w:t>Discussion</w:t>
          </w:r>
          <w:r>
            <w:rPr>
              <w:noProof/>
            </w:rPr>
            <w:tab/>
          </w:r>
          <w:r>
            <w:rPr>
              <w:noProof/>
            </w:rPr>
            <w:fldChar w:fldCharType="begin"/>
          </w:r>
          <w:r>
            <w:rPr>
              <w:noProof/>
            </w:rPr>
            <w:instrText xml:space="preserve"> PAGEREF _Toc319529025 \h </w:instrText>
          </w:r>
          <w:r>
            <w:rPr>
              <w:noProof/>
            </w:rPr>
          </w:r>
          <w:r>
            <w:rPr>
              <w:noProof/>
            </w:rPr>
            <w:fldChar w:fldCharType="separate"/>
          </w:r>
          <w:r w:rsidR="00DA5420">
            <w:rPr>
              <w:noProof/>
            </w:rPr>
            <w:t>179</w:t>
          </w:r>
          <w:r>
            <w:rPr>
              <w:noProof/>
            </w:rPr>
            <w:fldChar w:fldCharType="end"/>
          </w:r>
        </w:p>
        <w:p w14:paraId="76DA2681" w14:textId="77777777" w:rsidR="005D0DBC" w:rsidRDefault="005D0DBC">
          <w:pPr>
            <w:pStyle w:val="TOC2"/>
            <w:tabs>
              <w:tab w:val="left" w:pos="769"/>
              <w:tab w:val="right" w:leader="dot" w:pos="9016"/>
            </w:tabs>
            <w:rPr>
              <w:smallCaps w:val="0"/>
              <w:noProof/>
              <w:sz w:val="24"/>
              <w:szCs w:val="24"/>
              <w:lang w:val="en-GB" w:eastAsia="ja-JP"/>
            </w:rPr>
          </w:pPr>
          <w:r>
            <w:rPr>
              <w:noProof/>
            </w:rPr>
            <w:t>6.7</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_Toc319529026 \h </w:instrText>
          </w:r>
          <w:r>
            <w:rPr>
              <w:noProof/>
            </w:rPr>
          </w:r>
          <w:r>
            <w:rPr>
              <w:noProof/>
            </w:rPr>
            <w:fldChar w:fldCharType="separate"/>
          </w:r>
          <w:r w:rsidR="00DA5420">
            <w:rPr>
              <w:noProof/>
            </w:rPr>
            <w:t>186</w:t>
          </w:r>
          <w:r>
            <w:rPr>
              <w:noProof/>
            </w:rPr>
            <w:fldChar w:fldCharType="end"/>
          </w:r>
        </w:p>
        <w:p w14:paraId="2A040DDD" w14:textId="77777777" w:rsidR="005D0DBC" w:rsidRDefault="005D0DBC">
          <w:pPr>
            <w:pStyle w:val="TOC1"/>
            <w:tabs>
              <w:tab w:val="left" w:pos="370"/>
              <w:tab w:val="right" w:leader="dot" w:pos="9016"/>
            </w:tabs>
            <w:rPr>
              <w:b w:val="0"/>
              <w:caps w:val="0"/>
              <w:noProof/>
              <w:sz w:val="24"/>
              <w:szCs w:val="24"/>
              <w:lang w:val="en-GB" w:eastAsia="ja-JP"/>
            </w:rPr>
          </w:pPr>
          <w:r w:rsidRPr="00123A4C">
            <w:rPr>
              <w:rFonts w:cs="Arial"/>
              <w:noProof/>
            </w:rPr>
            <w:t>7</w:t>
          </w:r>
          <w:r>
            <w:rPr>
              <w:b w:val="0"/>
              <w:caps w:val="0"/>
              <w:noProof/>
              <w:sz w:val="24"/>
              <w:szCs w:val="24"/>
              <w:lang w:val="en-GB" w:eastAsia="ja-JP"/>
            </w:rPr>
            <w:tab/>
          </w:r>
          <w:r w:rsidRPr="00123A4C">
            <w:rPr>
              <w:rFonts w:cs="Arial"/>
              <w:noProof/>
            </w:rPr>
            <w:t>Chapter 7. Evaluation of lung signal intensity in normal and CDH</w:t>
          </w:r>
          <w:r>
            <w:rPr>
              <w:noProof/>
            </w:rPr>
            <w:tab/>
          </w:r>
          <w:r>
            <w:rPr>
              <w:noProof/>
            </w:rPr>
            <w:fldChar w:fldCharType="begin"/>
          </w:r>
          <w:r>
            <w:rPr>
              <w:noProof/>
            </w:rPr>
            <w:instrText xml:space="preserve"> PAGEREF _Toc319529027 \h </w:instrText>
          </w:r>
          <w:r>
            <w:rPr>
              <w:noProof/>
            </w:rPr>
          </w:r>
          <w:r>
            <w:rPr>
              <w:noProof/>
            </w:rPr>
            <w:fldChar w:fldCharType="separate"/>
          </w:r>
          <w:r w:rsidR="00DA5420">
            <w:rPr>
              <w:noProof/>
            </w:rPr>
            <w:t>187</w:t>
          </w:r>
          <w:r>
            <w:rPr>
              <w:noProof/>
            </w:rPr>
            <w:fldChar w:fldCharType="end"/>
          </w:r>
        </w:p>
        <w:p w14:paraId="78949972" w14:textId="77777777" w:rsidR="005D0DBC" w:rsidRDefault="005D0DBC">
          <w:pPr>
            <w:pStyle w:val="TOC2"/>
            <w:tabs>
              <w:tab w:val="left" w:pos="769"/>
              <w:tab w:val="right" w:leader="dot" w:pos="9016"/>
            </w:tabs>
            <w:rPr>
              <w:smallCaps w:val="0"/>
              <w:noProof/>
              <w:sz w:val="24"/>
              <w:szCs w:val="24"/>
              <w:lang w:val="en-GB" w:eastAsia="ja-JP"/>
            </w:rPr>
          </w:pPr>
          <w:r>
            <w:rPr>
              <w:noProof/>
            </w:rPr>
            <w:t>7.1</w:t>
          </w:r>
          <w:r>
            <w:rPr>
              <w:smallCaps w:val="0"/>
              <w:noProof/>
              <w:sz w:val="24"/>
              <w:szCs w:val="24"/>
              <w:lang w:val="en-GB" w:eastAsia="ja-JP"/>
            </w:rPr>
            <w:tab/>
          </w:r>
          <w:r>
            <w:rPr>
              <w:noProof/>
            </w:rPr>
            <w:t>Introduction</w:t>
          </w:r>
          <w:r>
            <w:rPr>
              <w:noProof/>
            </w:rPr>
            <w:tab/>
          </w:r>
          <w:r>
            <w:rPr>
              <w:noProof/>
            </w:rPr>
            <w:fldChar w:fldCharType="begin"/>
          </w:r>
          <w:r>
            <w:rPr>
              <w:noProof/>
            </w:rPr>
            <w:instrText xml:space="preserve"> PAGEREF _Toc319529028 \h </w:instrText>
          </w:r>
          <w:r>
            <w:rPr>
              <w:noProof/>
            </w:rPr>
          </w:r>
          <w:r>
            <w:rPr>
              <w:noProof/>
            </w:rPr>
            <w:fldChar w:fldCharType="separate"/>
          </w:r>
          <w:r w:rsidR="00DA5420">
            <w:rPr>
              <w:noProof/>
            </w:rPr>
            <w:t>188</w:t>
          </w:r>
          <w:r>
            <w:rPr>
              <w:noProof/>
            </w:rPr>
            <w:fldChar w:fldCharType="end"/>
          </w:r>
        </w:p>
        <w:p w14:paraId="77CF9329" w14:textId="77777777" w:rsidR="005D0DBC" w:rsidRDefault="005D0DBC">
          <w:pPr>
            <w:pStyle w:val="TOC2"/>
            <w:tabs>
              <w:tab w:val="left" w:pos="769"/>
              <w:tab w:val="right" w:leader="dot" w:pos="9016"/>
            </w:tabs>
            <w:rPr>
              <w:smallCaps w:val="0"/>
              <w:noProof/>
              <w:sz w:val="24"/>
              <w:szCs w:val="24"/>
              <w:lang w:val="en-GB" w:eastAsia="ja-JP"/>
            </w:rPr>
          </w:pPr>
          <w:r>
            <w:rPr>
              <w:noProof/>
            </w:rPr>
            <w:t>7.2</w:t>
          </w:r>
          <w:r>
            <w:rPr>
              <w:smallCaps w:val="0"/>
              <w:noProof/>
              <w:sz w:val="24"/>
              <w:szCs w:val="24"/>
              <w:lang w:val="en-GB" w:eastAsia="ja-JP"/>
            </w:rPr>
            <w:tab/>
          </w:r>
          <w:r>
            <w:rPr>
              <w:noProof/>
            </w:rPr>
            <w:t>Hypothesis</w:t>
          </w:r>
          <w:r>
            <w:rPr>
              <w:noProof/>
            </w:rPr>
            <w:tab/>
          </w:r>
          <w:r>
            <w:rPr>
              <w:noProof/>
            </w:rPr>
            <w:fldChar w:fldCharType="begin"/>
          </w:r>
          <w:r>
            <w:rPr>
              <w:noProof/>
            </w:rPr>
            <w:instrText xml:space="preserve"> PAGEREF _Toc319529029 \h </w:instrText>
          </w:r>
          <w:r>
            <w:rPr>
              <w:noProof/>
            </w:rPr>
          </w:r>
          <w:r>
            <w:rPr>
              <w:noProof/>
            </w:rPr>
            <w:fldChar w:fldCharType="separate"/>
          </w:r>
          <w:r w:rsidR="00DA5420">
            <w:rPr>
              <w:noProof/>
            </w:rPr>
            <w:t>190</w:t>
          </w:r>
          <w:r>
            <w:rPr>
              <w:noProof/>
            </w:rPr>
            <w:fldChar w:fldCharType="end"/>
          </w:r>
        </w:p>
        <w:p w14:paraId="714D89B2" w14:textId="77777777" w:rsidR="005D0DBC" w:rsidRDefault="005D0DBC">
          <w:pPr>
            <w:pStyle w:val="TOC2"/>
            <w:tabs>
              <w:tab w:val="left" w:pos="769"/>
              <w:tab w:val="right" w:leader="dot" w:pos="9016"/>
            </w:tabs>
            <w:rPr>
              <w:smallCaps w:val="0"/>
              <w:noProof/>
              <w:sz w:val="24"/>
              <w:szCs w:val="24"/>
              <w:lang w:val="en-GB" w:eastAsia="ja-JP"/>
            </w:rPr>
          </w:pPr>
          <w:r>
            <w:rPr>
              <w:noProof/>
            </w:rPr>
            <w:t>7.3</w:t>
          </w:r>
          <w:r>
            <w:rPr>
              <w:smallCaps w:val="0"/>
              <w:noProof/>
              <w:sz w:val="24"/>
              <w:szCs w:val="24"/>
              <w:lang w:val="en-GB" w:eastAsia="ja-JP"/>
            </w:rPr>
            <w:tab/>
          </w:r>
          <w:r>
            <w:rPr>
              <w:noProof/>
            </w:rPr>
            <w:t>Aims</w:t>
          </w:r>
          <w:r>
            <w:rPr>
              <w:noProof/>
            </w:rPr>
            <w:tab/>
          </w:r>
          <w:r>
            <w:rPr>
              <w:noProof/>
            </w:rPr>
            <w:fldChar w:fldCharType="begin"/>
          </w:r>
          <w:r>
            <w:rPr>
              <w:noProof/>
            </w:rPr>
            <w:instrText xml:space="preserve"> PAGEREF _Toc319529030 \h </w:instrText>
          </w:r>
          <w:r>
            <w:rPr>
              <w:noProof/>
            </w:rPr>
          </w:r>
          <w:r>
            <w:rPr>
              <w:noProof/>
            </w:rPr>
            <w:fldChar w:fldCharType="separate"/>
          </w:r>
          <w:r w:rsidR="00DA5420">
            <w:rPr>
              <w:noProof/>
            </w:rPr>
            <w:t>190</w:t>
          </w:r>
          <w:r>
            <w:rPr>
              <w:noProof/>
            </w:rPr>
            <w:fldChar w:fldCharType="end"/>
          </w:r>
        </w:p>
        <w:p w14:paraId="46A870F8" w14:textId="77777777" w:rsidR="005D0DBC" w:rsidRDefault="005D0DBC">
          <w:pPr>
            <w:pStyle w:val="TOC2"/>
            <w:tabs>
              <w:tab w:val="left" w:pos="769"/>
              <w:tab w:val="right" w:leader="dot" w:pos="9016"/>
            </w:tabs>
            <w:rPr>
              <w:smallCaps w:val="0"/>
              <w:noProof/>
              <w:sz w:val="24"/>
              <w:szCs w:val="24"/>
              <w:lang w:val="en-GB" w:eastAsia="ja-JP"/>
            </w:rPr>
          </w:pPr>
          <w:r>
            <w:rPr>
              <w:noProof/>
            </w:rPr>
            <w:t>7.4</w:t>
          </w:r>
          <w:r>
            <w:rPr>
              <w:smallCaps w:val="0"/>
              <w:noProof/>
              <w:sz w:val="24"/>
              <w:szCs w:val="24"/>
              <w:lang w:val="en-GB" w:eastAsia="ja-JP"/>
            </w:rPr>
            <w:tab/>
          </w:r>
          <w:r>
            <w:rPr>
              <w:noProof/>
            </w:rPr>
            <w:t>Methodology</w:t>
          </w:r>
          <w:r>
            <w:rPr>
              <w:noProof/>
            </w:rPr>
            <w:tab/>
          </w:r>
          <w:r>
            <w:rPr>
              <w:noProof/>
            </w:rPr>
            <w:fldChar w:fldCharType="begin"/>
          </w:r>
          <w:r>
            <w:rPr>
              <w:noProof/>
            </w:rPr>
            <w:instrText xml:space="preserve"> PAGEREF _Toc319529031 \h </w:instrText>
          </w:r>
          <w:r>
            <w:rPr>
              <w:noProof/>
            </w:rPr>
          </w:r>
          <w:r>
            <w:rPr>
              <w:noProof/>
            </w:rPr>
            <w:fldChar w:fldCharType="separate"/>
          </w:r>
          <w:r w:rsidR="00DA5420">
            <w:rPr>
              <w:noProof/>
            </w:rPr>
            <w:t>191</w:t>
          </w:r>
          <w:r>
            <w:rPr>
              <w:noProof/>
            </w:rPr>
            <w:fldChar w:fldCharType="end"/>
          </w:r>
        </w:p>
        <w:p w14:paraId="4702A4F2" w14:textId="77777777" w:rsidR="005D0DBC" w:rsidRDefault="005D0DBC">
          <w:pPr>
            <w:pStyle w:val="TOC3"/>
            <w:tabs>
              <w:tab w:val="left" w:pos="1156"/>
              <w:tab w:val="right" w:leader="dot" w:pos="9016"/>
            </w:tabs>
            <w:rPr>
              <w:i w:val="0"/>
              <w:noProof/>
              <w:sz w:val="24"/>
              <w:szCs w:val="24"/>
              <w:lang w:val="en-GB" w:eastAsia="ja-JP"/>
            </w:rPr>
          </w:pPr>
          <w:r>
            <w:rPr>
              <w:noProof/>
            </w:rPr>
            <w:t>7.4.1</w:t>
          </w:r>
          <w:r>
            <w:rPr>
              <w:i w:val="0"/>
              <w:noProof/>
              <w:sz w:val="24"/>
              <w:szCs w:val="24"/>
              <w:lang w:val="en-GB" w:eastAsia="ja-JP"/>
            </w:rPr>
            <w:tab/>
          </w:r>
          <w:r>
            <w:rPr>
              <w:noProof/>
            </w:rPr>
            <w:t>Study and Population</w:t>
          </w:r>
          <w:r>
            <w:rPr>
              <w:noProof/>
            </w:rPr>
            <w:tab/>
          </w:r>
          <w:r>
            <w:rPr>
              <w:noProof/>
            </w:rPr>
            <w:fldChar w:fldCharType="begin"/>
          </w:r>
          <w:r>
            <w:rPr>
              <w:noProof/>
            </w:rPr>
            <w:instrText xml:space="preserve"> PAGEREF _Toc319529032 \h </w:instrText>
          </w:r>
          <w:r>
            <w:rPr>
              <w:noProof/>
            </w:rPr>
          </w:r>
          <w:r>
            <w:rPr>
              <w:noProof/>
            </w:rPr>
            <w:fldChar w:fldCharType="separate"/>
          </w:r>
          <w:r w:rsidR="00DA5420">
            <w:rPr>
              <w:noProof/>
            </w:rPr>
            <w:t>191</w:t>
          </w:r>
          <w:r>
            <w:rPr>
              <w:noProof/>
            </w:rPr>
            <w:fldChar w:fldCharType="end"/>
          </w:r>
        </w:p>
        <w:p w14:paraId="4B7EC35C" w14:textId="77777777" w:rsidR="005D0DBC" w:rsidRDefault="005D0DBC">
          <w:pPr>
            <w:pStyle w:val="TOC3"/>
            <w:tabs>
              <w:tab w:val="left" w:pos="1156"/>
              <w:tab w:val="right" w:leader="dot" w:pos="9016"/>
            </w:tabs>
            <w:rPr>
              <w:i w:val="0"/>
              <w:noProof/>
              <w:sz w:val="24"/>
              <w:szCs w:val="24"/>
              <w:lang w:val="en-GB" w:eastAsia="ja-JP"/>
            </w:rPr>
          </w:pPr>
          <w:r>
            <w:rPr>
              <w:noProof/>
            </w:rPr>
            <w:t>7.4.2</w:t>
          </w:r>
          <w:r>
            <w:rPr>
              <w:i w:val="0"/>
              <w:noProof/>
              <w:sz w:val="24"/>
              <w:szCs w:val="24"/>
              <w:lang w:val="en-GB" w:eastAsia="ja-JP"/>
            </w:rPr>
            <w:tab/>
          </w:r>
          <w:r>
            <w:rPr>
              <w:noProof/>
            </w:rPr>
            <w:t>Control group</w:t>
          </w:r>
          <w:r>
            <w:rPr>
              <w:noProof/>
            </w:rPr>
            <w:tab/>
          </w:r>
          <w:r>
            <w:rPr>
              <w:noProof/>
            </w:rPr>
            <w:fldChar w:fldCharType="begin"/>
          </w:r>
          <w:r>
            <w:rPr>
              <w:noProof/>
            </w:rPr>
            <w:instrText xml:space="preserve"> PAGEREF _Toc319529033 \h </w:instrText>
          </w:r>
          <w:r>
            <w:rPr>
              <w:noProof/>
            </w:rPr>
          </w:r>
          <w:r>
            <w:rPr>
              <w:noProof/>
            </w:rPr>
            <w:fldChar w:fldCharType="separate"/>
          </w:r>
          <w:r w:rsidR="00DA5420">
            <w:rPr>
              <w:noProof/>
            </w:rPr>
            <w:t>191</w:t>
          </w:r>
          <w:r>
            <w:rPr>
              <w:noProof/>
            </w:rPr>
            <w:fldChar w:fldCharType="end"/>
          </w:r>
        </w:p>
        <w:p w14:paraId="59198C64" w14:textId="77777777" w:rsidR="005D0DBC" w:rsidRDefault="005D0DBC">
          <w:pPr>
            <w:pStyle w:val="TOC3"/>
            <w:tabs>
              <w:tab w:val="left" w:pos="1156"/>
              <w:tab w:val="right" w:leader="dot" w:pos="9016"/>
            </w:tabs>
            <w:rPr>
              <w:i w:val="0"/>
              <w:noProof/>
              <w:sz w:val="24"/>
              <w:szCs w:val="24"/>
              <w:lang w:val="en-GB" w:eastAsia="ja-JP"/>
            </w:rPr>
          </w:pPr>
          <w:r>
            <w:rPr>
              <w:noProof/>
            </w:rPr>
            <w:t>7.4.3</w:t>
          </w:r>
          <w:r>
            <w:rPr>
              <w:i w:val="0"/>
              <w:noProof/>
              <w:sz w:val="24"/>
              <w:szCs w:val="24"/>
              <w:lang w:val="en-GB" w:eastAsia="ja-JP"/>
            </w:rPr>
            <w:tab/>
          </w:r>
          <w:r>
            <w:rPr>
              <w:noProof/>
            </w:rPr>
            <w:t>CDH group</w:t>
          </w:r>
          <w:r>
            <w:rPr>
              <w:noProof/>
            </w:rPr>
            <w:tab/>
          </w:r>
          <w:r>
            <w:rPr>
              <w:noProof/>
            </w:rPr>
            <w:fldChar w:fldCharType="begin"/>
          </w:r>
          <w:r>
            <w:rPr>
              <w:noProof/>
            </w:rPr>
            <w:instrText xml:space="preserve"> PAGEREF _Toc319529034 \h </w:instrText>
          </w:r>
          <w:r>
            <w:rPr>
              <w:noProof/>
            </w:rPr>
          </w:r>
          <w:r>
            <w:rPr>
              <w:noProof/>
            </w:rPr>
            <w:fldChar w:fldCharType="separate"/>
          </w:r>
          <w:r w:rsidR="00DA5420">
            <w:rPr>
              <w:noProof/>
            </w:rPr>
            <w:t>192</w:t>
          </w:r>
          <w:r>
            <w:rPr>
              <w:noProof/>
            </w:rPr>
            <w:fldChar w:fldCharType="end"/>
          </w:r>
        </w:p>
        <w:p w14:paraId="442BCEB7" w14:textId="77777777" w:rsidR="005D0DBC" w:rsidRDefault="005D0DBC">
          <w:pPr>
            <w:pStyle w:val="TOC3"/>
            <w:tabs>
              <w:tab w:val="left" w:pos="1156"/>
              <w:tab w:val="right" w:leader="dot" w:pos="9016"/>
            </w:tabs>
            <w:rPr>
              <w:i w:val="0"/>
              <w:noProof/>
              <w:sz w:val="24"/>
              <w:szCs w:val="24"/>
              <w:lang w:val="en-GB" w:eastAsia="ja-JP"/>
            </w:rPr>
          </w:pPr>
          <w:r>
            <w:rPr>
              <w:noProof/>
            </w:rPr>
            <w:t>7.4.4</w:t>
          </w:r>
          <w:r>
            <w:rPr>
              <w:i w:val="0"/>
              <w:noProof/>
              <w:sz w:val="24"/>
              <w:szCs w:val="24"/>
              <w:lang w:val="en-GB" w:eastAsia="ja-JP"/>
            </w:rPr>
            <w:tab/>
          </w:r>
          <w:r>
            <w:rPr>
              <w:noProof/>
            </w:rPr>
            <w:t>MRI protocol</w:t>
          </w:r>
          <w:r>
            <w:rPr>
              <w:noProof/>
            </w:rPr>
            <w:tab/>
          </w:r>
          <w:r>
            <w:rPr>
              <w:noProof/>
            </w:rPr>
            <w:fldChar w:fldCharType="begin"/>
          </w:r>
          <w:r>
            <w:rPr>
              <w:noProof/>
            </w:rPr>
            <w:instrText xml:space="preserve"> PAGEREF _Toc319529035 \h </w:instrText>
          </w:r>
          <w:r>
            <w:rPr>
              <w:noProof/>
            </w:rPr>
          </w:r>
          <w:r>
            <w:rPr>
              <w:noProof/>
            </w:rPr>
            <w:fldChar w:fldCharType="separate"/>
          </w:r>
          <w:r w:rsidR="00DA5420">
            <w:rPr>
              <w:noProof/>
            </w:rPr>
            <w:t>192</w:t>
          </w:r>
          <w:r>
            <w:rPr>
              <w:noProof/>
            </w:rPr>
            <w:fldChar w:fldCharType="end"/>
          </w:r>
        </w:p>
        <w:p w14:paraId="5FA61C05" w14:textId="77777777" w:rsidR="005D0DBC" w:rsidRDefault="005D0DBC">
          <w:pPr>
            <w:pStyle w:val="TOC3"/>
            <w:tabs>
              <w:tab w:val="left" w:pos="1156"/>
              <w:tab w:val="right" w:leader="dot" w:pos="9016"/>
            </w:tabs>
            <w:rPr>
              <w:i w:val="0"/>
              <w:noProof/>
              <w:sz w:val="24"/>
              <w:szCs w:val="24"/>
              <w:lang w:val="en-GB" w:eastAsia="ja-JP"/>
            </w:rPr>
          </w:pPr>
          <w:r>
            <w:rPr>
              <w:noProof/>
            </w:rPr>
            <w:t>7.4.5</w:t>
          </w:r>
          <w:r>
            <w:rPr>
              <w:i w:val="0"/>
              <w:noProof/>
              <w:sz w:val="24"/>
              <w:szCs w:val="24"/>
              <w:lang w:val="en-GB" w:eastAsia="ja-JP"/>
            </w:rPr>
            <w:tab/>
          </w:r>
          <w:r>
            <w:rPr>
              <w:noProof/>
            </w:rPr>
            <w:t>Signal intensity</w:t>
          </w:r>
          <w:r>
            <w:rPr>
              <w:noProof/>
            </w:rPr>
            <w:tab/>
          </w:r>
          <w:r>
            <w:rPr>
              <w:noProof/>
            </w:rPr>
            <w:fldChar w:fldCharType="begin"/>
          </w:r>
          <w:r>
            <w:rPr>
              <w:noProof/>
            </w:rPr>
            <w:instrText xml:space="preserve"> PAGEREF _Toc319529036 \h </w:instrText>
          </w:r>
          <w:r>
            <w:rPr>
              <w:noProof/>
            </w:rPr>
          </w:r>
          <w:r>
            <w:rPr>
              <w:noProof/>
            </w:rPr>
            <w:fldChar w:fldCharType="separate"/>
          </w:r>
          <w:r w:rsidR="00DA5420">
            <w:rPr>
              <w:noProof/>
            </w:rPr>
            <w:t>192</w:t>
          </w:r>
          <w:r>
            <w:rPr>
              <w:noProof/>
            </w:rPr>
            <w:fldChar w:fldCharType="end"/>
          </w:r>
        </w:p>
        <w:p w14:paraId="028DC7FB" w14:textId="77777777" w:rsidR="005D0DBC" w:rsidRDefault="005D0DBC">
          <w:pPr>
            <w:pStyle w:val="TOC3"/>
            <w:tabs>
              <w:tab w:val="left" w:pos="1156"/>
              <w:tab w:val="right" w:leader="dot" w:pos="9016"/>
            </w:tabs>
            <w:rPr>
              <w:i w:val="0"/>
              <w:noProof/>
              <w:sz w:val="24"/>
              <w:szCs w:val="24"/>
              <w:lang w:val="en-GB" w:eastAsia="ja-JP"/>
            </w:rPr>
          </w:pPr>
          <w:r>
            <w:rPr>
              <w:noProof/>
            </w:rPr>
            <w:t>7.4.6</w:t>
          </w:r>
          <w:r>
            <w:rPr>
              <w:i w:val="0"/>
              <w:noProof/>
              <w:sz w:val="24"/>
              <w:szCs w:val="24"/>
              <w:lang w:val="en-GB" w:eastAsia="ja-JP"/>
            </w:rPr>
            <w:tab/>
          </w:r>
          <w:r>
            <w:rPr>
              <w:noProof/>
            </w:rPr>
            <w:t>Statistical analysis</w:t>
          </w:r>
          <w:r>
            <w:rPr>
              <w:noProof/>
            </w:rPr>
            <w:tab/>
          </w:r>
          <w:r>
            <w:rPr>
              <w:noProof/>
            </w:rPr>
            <w:fldChar w:fldCharType="begin"/>
          </w:r>
          <w:r>
            <w:rPr>
              <w:noProof/>
            </w:rPr>
            <w:instrText xml:space="preserve"> PAGEREF _Toc319529037 \h </w:instrText>
          </w:r>
          <w:r>
            <w:rPr>
              <w:noProof/>
            </w:rPr>
          </w:r>
          <w:r>
            <w:rPr>
              <w:noProof/>
            </w:rPr>
            <w:fldChar w:fldCharType="separate"/>
          </w:r>
          <w:r w:rsidR="00DA5420">
            <w:rPr>
              <w:noProof/>
            </w:rPr>
            <w:t>194</w:t>
          </w:r>
          <w:r>
            <w:rPr>
              <w:noProof/>
            </w:rPr>
            <w:fldChar w:fldCharType="end"/>
          </w:r>
        </w:p>
        <w:p w14:paraId="143DABB2" w14:textId="77777777" w:rsidR="005D0DBC" w:rsidRDefault="005D0DBC">
          <w:pPr>
            <w:pStyle w:val="TOC2"/>
            <w:tabs>
              <w:tab w:val="left" w:pos="769"/>
              <w:tab w:val="right" w:leader="dot" w:pos="9016"/>
            </w:tabs>
            <w:rPr>
              <w:smallCaps w:val="0"/>
              <w:noProof/>
              <w:sz w:val="24"/>
              <w:szCs w:val="24"/>
              <w:lang w:val="en-GB" w:eastAsia="ja-JP"/>
            </w:rPr>
          </w:pPr>
          <w:r>
            <w:rPr>
              <w:noProof/>
            </w:rPr>
            <w:t>7.5</w:t>
          </w:r>
          <w:r>
            <w:rPr>
              <w:smallCaps w:val="0"/>
              <w:noProof/>
              <w:sz w:val="24"/>
              <w:szCs w:val="24"/>
              <w:lang w:val="en-GB" w:eastAsia="ja-JP"/>
            </w:rPr>
            <w:tab/>
          </w:r>
          <w:r>
            <w:rPr>
              <w:noProof/>
            </w:rPr>
            <w:t>Results</w:t>
          </w:r>
          <w:r>
            <w:rPr>
              <w:noProof/>
            </w:rPr>
            <w:tab/>
          </w:r>
          <w:r>
            <w:rPr>
              <w:noProof/>
            </w:rPr>
            <w:fldChar w:fldCharType="begin"/>
          </w:r>
          <w:r>
            <w:rPr>
              <w:noProof/>
            </w:rPr>
            <w:instrText xml:space="preserve"> PAGEREF _Toc319529038 \h </w:instrText>
          </w:r>
          <w:r>
            <w:rPr>
              <w:noProof/>
            </w:rPr>
          </w:r>
          <w:r>
            <w:rPr>
              <w:noProof/>
            </w:rPr>
            <w:fldChar w:fldCharType="separate"/>
          </w:r>
          <w:r w:rsidR="00DA5420">
            <w:rPr>
              <w:noProof/>
            </w:rPr>
            <w:t>195</w:t>
          </w:r>
          <w:r>
            <w:rPr>
              <w:noProof/>
            </w:rPr>
            <w:fldChar w:fldCharType="end"/>
          </w:r>
        </w:p>
        <w:p w14:paraId="1CF09865" w14:textId="77777777" w:rsidR="005D0DBC" w:rsidRDefault="005D0DBC">
          <w:pPr>
            <w:pStyle w:val="TOC3"/>
            <w:tabs>
              <w:tab w:val="left" w:pos="1156"/>
              <w:tab w:val="right" w:leader="dot" w:pos="9016"/>
            </w:tabs>
            <w:rPr>
              <w:i w:val="0"/>
              <w:noProof/>
              <w:sz w:val="24"/>
              <w:szCs w:val="24"/>
              <w:lang w:val="en-GB" w:eastAsia="ja-JP"/>
            </w:rPr>
          </w:pPr>
          <w:r>
            <w:rPr>
              <w:noProof/>
            </w:rPr>
            <w:t>7.5.1</w:t>
          </w:r>
          <w:r>
            <w:rPr>
              <w:i w:val="0"/>
              <w:noProof/>
              <w:sz w:val="24"/>
              <w:szCs w:val="24"/>
              <w:lang w:val="en-GB" w:eastAsia="ja-JP"/>
            </w:rPr>
            <w:tab/>
          </w:r>
          <w:r>
            <w:rPr>
              <w:noProof/>
            </w:rPr>
            <w:t>Demographics of study population</w:t>
          </w:r>
          <w:r>
            <w:rPr>
              <w:noProof/>
            </w:rPr>
            <w:tab/>
          </w:r>
          <w:r>
            <w:rPr>
              <w:noProof/>
            </w:rPr>
            <w:fldChar w:fldCharType="begin"/>
          </w:r>
          <w:r>
            <w:rPr>
              <w:noProof/>
            </w:rPr>
            <w:instrText xml:space="preserve"> PAGEREF _Toc319529039 \h </w:instrText>
          </w:r>
          <w:r>
            <w:rPr>
              <w:noProof/>
            </w:rPr>
          </w:r>
          <w:r>
            <w:rPr>
              <w:noProof/>
            </w:rPr>
            <w:fldChar w:fldCharType="separate"/>
          </w:r>
          <w:r w:rsidR="00DA5420">
            <w:rPr>
              <w:noProof/>
            </w:rPr>
            <w:t>195</w:t>
          </w:r>
          <w:r>
            <w:rPr>
              <w:noProof/>
            </w:rPr>
            <w:fldChar w:fldCharType="end"/>
          </w:r>
        </w:p>
        <w:p w14:paraId="5513252B" w14:textId="77777777" w:rsidR="005D0DBC" w:rsidRDefault="005D0DBC">
          <w:pPr>
            <w:pStyle w:val="TOC3"/>
            <w:tabs>
              <w:tab w:val="left" w:pos="1156"/>
              <w:tab w:val="right" w:leader="dot" w:pos="9016"/>
            </w:tabs>
            <w:rPr>
              <w:i w:val="0"/>
              <w:noProof/>
              <w:sz w:val="24"/>
              <w:szCs w:val="24"/>
              <w:lang w:val="en-GB" w:eastAsia="ja-JP"/>
            </w:rPr>
          </w:pPr>
          <w:r>
            <w:rPr>
              <w:noProof/>
            </w:rPr>
            <w:t>7.5.2</w:t>
          </w:r>
          <w:r>
            <w:rPr>
              <w:i w:val="0"/>
              <w:noProof/>
              <w:sz w:val="24"/>
              <w:szCs w:val="24"/>
              <w:lang w:val="en-GB" w:eastAsia="ja-JP"/>
            </w:rPr>
            <w:tab/>
          </w:r>
          <w:r>
            <w:rPr>
              <w:noProof/>
            </w:rPr>
            <w:t>The correlation of the ratio of fetal lung-to-liver, lung-to-SF and lung-to-AF SI with the fetal gestational age</w:t>
          </w:r>
          <w:r>
            <w:rPr>
              <w:noProof/>
            </w:rPr>
            <w:tab/>
          </w:r>
          <w:r>
            <w:rPr>
              <w:noProof/>
            </w:rPr>
            <w:fldChar w:fldCharType="begin"/>
          </w:r>
          <w:r>
            <w:rPr>
              <w:noProof/>
            </w:rPr>
            <w:instrText xml:space="preserve"> PAGEREF _Toc319529040 \h </w:instrText>
          </w:r>
          <w:r>
            <w:rPr>
              <w:noProof/>
            </w:rPr>
          </w:r>
          <w:r>
            <w:rPr>
              <w:noProof/>
            </w:rPr>
            <w:fldChar w:fldCharType="separate"/>
          </w:r>
          <w:r w:rsidR="00DA5420">
            <w:rPr>
              <w:noProof/>
            </w:rPr>
            <w:t>196</w:t>
          </w:r>
          <w:r>
            <w:rPr>
              <w:noProof/>
            </w:rPr>
            <w:fldChar w:fldCharType="end"/>
          </w:r>
        </w:p>
        <w:p w14:paraId="5A85D197" w14:textId="77777777" w:rsidR="005D0DBC" w:rsidRDefault="005D0DBC">
          <w:pPr>
            <w:pStyle w:val="TOC3"/>
            <w:tabs>
              <w:tab w:val="left" w:pos="1156"/>
              <w:tab w:val="right" w:leader="dot" w:pos="9016"/>
            </w:tabs>
            <w:rPr>
              <w:i w:val="0"/>
              <w:noProof/>
              <w:sz w:val="24"/>
              <w:szCs w:val="24"/>
              <w:lang w:val="en-GB" w:eastAsia="ja-JP"/>
            </w:rPr>
          </w:pPr>
          <w:r>
            <w:rPr>
              <w:noProof/>
            </w:rPr>
            <w:t>7.5.3</w:t>
          </w:r>
          <w:r>
            <w:rPr>
              <w:i w:val="0"/>
              <w:noProof/>
              <w:sz w:val="24"/>
              <w:szCs w:val="24"/>
              <w:lang w:val="en-GB" w:eastAsia="ja-JP"/>
            </w:rPr>
            <w:tab/>
          </w:r>
          <w:r>
            <w:rPr>
              <w:noProof/>
            </w:rPr>
            <w:t>The difference in the means of L/Li SI between the control and the CDH group</w:t>
          </w:r>
          <w:r>
            <w:rPr>
              <w:noProof/>
            </w:rPr>
            <w:tab/>
          </w:r>
          <w:r>
            <w:rPr>
              <w:noProof/>
            </w:rPr>
            <w:fldChar w:fldCharType="begin"/>
          </w:r>
          <w:r>
            <w:rPr>
              <w:noProof/>
            </w:rPr>
            <w:instrText xml:space="preserve"> PAGEREF _Toc319529041 \h </w:instrText>
          </w:r>
          <w:r>
            <w:rPr>
              <w:noProof/>
            </w:rPr>
          </w:r>
          <w:r>
            <w:rPr>
              <w:noProof/>
            </w:rPr>
            <w:fldChar w:fldCharType="separate"/>
          </w:r>
          <w:r w:rsidR="00DA5420">
            <w:rPr>
              <w:noProof/>
            </w:rPr>
            <w:t>201</w:t>
          </w:r>
          <w:r>
            <w:rPr>
              <w:noProof/>
            </w:rPr>
            <w:fldChar w:fldCharType="end"/>
          </w:r>
        </w:p>
        <w:p w14:paraId="5AC66811" w14:textId="77777777" w:rsidR="005D0DBC" w:rsidRDefault="005D0DBC">
          <w:pPr>
            <w:pStyle w:val="TOC3"/>
            <w:tabs>
              <w:tab w:val="left" w:pos="1156"/>
              <w:tab w:val="right" w:leader="dot" w:pos="9016"/>
            </w:tabs>
            <w:rPr>
              <w:i w:val="0"/>
              <w:noProof/>
              <w:sz w:val="24"/>
              <w:szCs w:val="24"/>
              <w:lang w:val="en-GB" w:eastAsia="ja-JP"/>
            </w:rPr>
          </w:pPr>
          <w:r>
            <w:rPr>
              <w:noProof/>
            </w:rPr>
            <w:t>7.5.4</w:t>
          </w:r>
          <w:r>
            <w:rPr>
              <w:i w:val="0"/>
              <w:noProof/>
              <w:sz w:val="24"/>
              <w:szCs w:val="24"/>
              <w:lang w:val="en-GB" w:eastAsia="ja-JP"/>
            </w:rPr>
            <w:tab/>
          </w:r>
          <w:r>
            <w:rPr>
              <w:noProof/>
            </w:rPr>
            <w:t>The difference in means of the contralateral L/Li SI ratio between the survival and the non-survival fetuses in the CDH group</w:t>
          </w:r>
          <w:r>
            <w:rPr>
              <w:noProof/>
            </w:rPr>
            <w:tab/>
          </w:r>
          <w:r>
            <w:rPr>
              <w:noProof/>
            </w:rPr>
            <w:fldChar w:fldCharType="begin"/>
          </w:r>
          <w:r>
            <w:rPr>
              <w:noProof/>
            </w:rPr>
            <w:instrText xml:space="preserve"> PAGEREF _Toc319529042 \h </w:instrText>
          </w:r>
          <w:r>
            <w:rPr>
              <w:noProof/>
            </w:rPr>
          </w:r>
          <w:r>
            <w:rPr>
              <w:noProof/>
            </w:rPr>
            <w:fldChar w:fldCharType="separate"/>
          </w:r>
          <w:r w:rsidR="00DA5420">
            <w:rPr>
              <w:noProof/>
            </w:rPr>
            <w:t>201</w:t>
          </w:r>
          <w:r>
            <w:rPr>
              <w:noProof/>
            </w:rPr>
            <w:fldChar w:fldCharType="end"/>
          </w:r>
        </w:p>
        <w:p w14:paraId="089348B1" w14:textId="77777777" w:rsidR="005D0DBC" w:rsidRDefault="005D0DBC">
          <w:pPr>
            <w:pStyle w:val="TOC2"/>
            <w:tabs>
              <w:tab w:val="left" w:pos="769"/>
              <w:tab w:val="right" w:leader="dot" w:pos="9016"/>
            </w:tabs>
            <w:rPr>
              <w:smallCaps w:val="0"/>
              <w:noProof/>
              <w:sz w:val="24"/>
              <w:szCs w:val="24"/>
              <w:lang w:val="en-GB" w:eastAsia="ja-JP"/>
            </w:rPr>
          </w:pPr>
          <w:r>
            <w:rPr>
              <w:noProof/>
            </w:rPr>
            <w:t>7.6</w:t>
          </w:r>
          <w:r>
            <w:rPr>
              <w:smallCaps w:val="0"/>
              <w:noProof/>
              <w:sz w:val="24"/>
              <w:szCs w:val="24"/>
              <w:lang w:val="en-GB" w:eastAsia="ja-JP"/>
            </w:rPr>
            <w:tab/>
          </w:r>
          <w:r>
            <w:rPr>
              <w:noProof/>
            </w:rPr>
            <w:t>Discussion</w:t>
          </w:r>
          <w:r>
            <w:rPr>
              <w:noProof/>
            </w:rPr>
            <w:tab/>
          </w:r>
          <w:r>
            <w:rPr>
              <w:noProof/>
            </w:rPr>
            <w:fldChar w:fldCharType="begin"/>
          </w:r>
          <w:r>
            <w:rPr>
              <w:noProof/>
            </w:rPr>
            <w:instrText xml:space="preserve"> PAGEREF _Toc319529043 \h </w:instrText>
          </w:r>
          <w:r>
            <w:rPr>
              <w:noProof/>
            </w:rPr>
          </w:r>
          <w:r>
            <w:rPr>
              <w:noProof/>
            </w:rPr>
            <w:fldChar w:fldCharType="separate"/>
          </w:r>
          <w:r w:rsidR="00DA5420">
            <w:rPr>
              <w:noProof/>
            </w:rPr>
            <w:t>204</w:t>
          </w:r>
          <w:r>
            <w:rPr>
              <w:noProof/>
            </w:rPr>
            <w:fldChar w:fldCharType="end"/>
          </w:r>
        </w:p>
        <w:p w14:paraId="15587316" w14:textId="77777777" w:rsidR="005D0DBC" w:rsidRDefault="005D0DBC">
          <w:pPr>
            <w:pStyle w:val="TOC2"/>
            <w:tabs>
              <w:tab w:val="left" w:pos="769"/>
              <w:tab w:val="right" w:leader="dot" w:pos="9016"/>
            </w:tabs>
            <w:rPr>
              <w:smallCaps w:val="0"/>
              <w:noProof/>
              <w:sz w:val="24"/>
              <w:szCs w:val="24"/>
              <w:lang w:val="en-GB" w:eastAsia="ja-JP"/>
            </w:rPr>
          </w:pPr>
          <w:r>
            <w:rPr>
              <w:noProof/>
            </w:rPr>
            <w:t>7.7</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_Toc319529044 \h </w:instrText>
          </w:r>
          <w:r>
            <w:rPr>
              <w:noProof/>
            </w:rPr>
          </w:r>
          <w:r>
            <w:rPr>
              <w:noProof/>
            </w:rPr>
            <w:fldChar w:fldCharType="separate"/>
          </w:r>
          <w:r w:rsidR="00DA5420">
            <w:rPr>
              <w:noProof/>
            </w:rPr>
            <w:t>210</w:t>
          </w:r>
          <w:r>
            <w:rPr>
              <w:noProof/>
            </w:rPr>
            <w:fldChar w:fldCharType="end"/>
          </w:r>
        </w:p>
        <w:p w14:paraId="7D43E316" w14:textId="77777777" w:rsidR="005D0DBC" w:rsidRDefault="005D0DBC">
          <w:pPr>
            <w:pStyle w:val="TOC1"/>
            <w:tabs>
              <w:tab w:val="left" w:pos="370"/>
              <w:tab w:val="right" w:leader="dot" w:pos="9016"/>
            </w:tabs>
            <w:rPr>
              <w:b w:val="0"/>
              <w:caps w:val="0"/>
              <w:noProof/>
              <w:sz w:val="24"/>
              <w:szCs w:val="24"/>
              <w:lang w:val="en-GB" w:eastAsia="ja-JP"/>
            </w:rPr>
          </w:pPr>
          <w:r w:rsidRPr="00123A4C">
            <w:rPr>
              <w:rFonts w:cs="Arial"/>
              <w:noProof/>
            </w:rPr>
            <w:t>8</w:t>
          </w:r>
          <w:r>
            <w:rPr>
              <w:b w:val="0"/>
              <w:caps w:val="0"/>
              <w:noProof/>
              <w:sz w:val="24"/>
              <w:szCs w:val="24"/>
              <w:lang w:val="en-GB" w:eastAsia="ja-JP"/>
            </w:rPr>
            <w:tab/>
          </w:r>
          <w:r w:rsidRPr="00123A4C">
            <w:rPr>
              <w:rFonts w:cs="Arial"/>
              <w:noProof/>
            </w:rPr>
            <w:t>Chapter 8. General discussion</w:t>
          </w:r>
          <w:r>
            <w:rPr>
              <w:noProof/>
            </w:rPr>
            <w:tab/>
          </w:r>
          <w:r>
            <w:rPr>
              <w:noProof/>
            </w:rPr>
            <w:fldChar w:fldCharType="begin"/>
          </w:r>
          <w:r>
            <w:rPr>
              <w:noProof/>
            </w:rPr>
            <w:instrText xml:space="preserve"> PAGEREF _Toc319529045 \h </w:instrText>
          </w:r>
          <w:r>
            <w:rPr>
              <w:noProof/>
            </w:rPr>
          </w:r>
          <w:r>
            <w:rPr>
              <w:noProof/>
            </w:rPr>
            <w:fldChar w:fldCharType="separate"/>
          </w:r>
          <w:r w:rsidR="00DA5420">
            <w:rPr>
              <w:noProof/>
            </w:rPr>
            <w:t>211</w:t>
          </w:r>
          <w:r>
            <w:rPr>
              <w:noProof/>
            </w:rPr>
            <w:fldChar w:fldCharType="end"/>
          </w:r>
        </w:p>
        <w:p w14:paraId="306BC9DD" w14:textId="77777777" w:rsidR="005D0DBC" w:rsidRDefault="005D0DBC">
          <w:pPr>
            <w:pStyle w:val="TOC2"/>
            <w:tabs>
              <w:tab w:val="left" w:pos="769"/>
              <w:tab w:val="right" w:leader="dot" w:pos="9016"/>
            </w:tabs>
            <w:rPr>
              <w:smallCaps w:val="0"/>
              <w:noProof/>
              <w:sz w:val="24"/>
              <w:szCs w:val="24"/>
              <w:lang w:val="en-GB" w:eastAsia="ja-JP"/>
            </w:rPr>
          </w:pPr>
          <w:r>
            <w:rPr>
              <w:noProof/>
            </w:rPr>
            <w:t>8.1</w:t>
          </w:r>
          <w:r>
            <w:rPr>
              <w:smallCaps w:val="0"/>
              <w:noProof/>
              <w:sz w:val="24"/>
              <w:szCs w:val="24"/>
              <w:lang w:val="en-GB" w:eastAsia="ja-JP"/>
            </w:rPr>
            <w:tab/>
          </w:r>
          <w:r>
            <w:rPr>
              <w:noProof/>
            </w:rPr>
            <w:t>Summarizing discussion</w:t>
          </w:r>
          <w:r>
            <w:rPr>
              <w:noProof/>
            </w:rPr>
            <w:tab/>
          </w:r>
          <w:r>
            <w:rPr>
              <w:noProof/>
            </w:rPr>
            <w:fldChar w:fldCharType="begin"/>
          </w:r>
          <w:r>
            <w:rPr>
              <w:noProof/>
            </w:rPr>
            <w:instrText xml:space="preserve"> PAGEREF _Toc319529046 \h </w:instrText>
          </w:r>
          <w:r>
            <w:rPr>
              <w:noProof/>
            </w:rPr>
          </w:r>
          <w:r>
            <w:rPr>
              <w:noProof/>
            </w:rPr>
            <w:fldChar w:fldCharType="separate"/>
          </w:r>
          <w:r w:rsidR="00DA5420">
            <w:rPr>
              <w:noProof/>
            </w:rPr>
            <w:t>212</w:t>
          </w:r>
          <w:r>
            <w:rPr>
              <w:noProof/>
            </w:rPr>
            <w:fldChar w:fldCharType="end"/>
          </w:r>
        </w:p>
        <w:p w14:paraId="322BFB54" w14:textId="77777777" w:rsidR="005D0DBC" w:rsidRDefault="005D0DBC">
          <w:pPr>
            <w:pStyle w:val="TOC2"/>
            <w:tabs>
              <w:tab w:val="left" w:pos="769"/>
              <w:tab w:val="right" w:leader="dot" w:pos="9016"/>
            </w:tabs>
            <w:rPr>
              <w:smallCaps w:val="0"/>
              <w:noProof/>
              <w:sz w:val="24"/>
              <w:szCs w:val="24"/>
              <w:lang w:val="en-GB" w:eastAsia="ja-JP"/>
            </w:rPr>
          </w:pPr>
          <w:r>
            <w:rPr>
              <w:noProof/>
            </w:rPr>
            <w:t>8.2</w:t>
          </w:r>
          <w:r>
            <w:rPr>
              <w:smallCaps w:val="0"/>
              <w:noProof/>
              <w:sz w:val="24"/>
              <w:szCs w:val="24"/>
              <w:lang w:val="en-GB" w:eastAsia="ja-JP"/>
            </w:rPr>
            <w:tab/>
          </w:r>
          <w:r>
            <w:rPr>
              <w:noProof/>
            </w:rPr>
            <w:t>Dissertation finding</w:t>
          </w:r>
          <w:r>
            <w:rPr>
              <w:noProof/>
            </w:rPr>
            <w:tab/>
          </w:r>
          <w:r>
            <w:rPr>
              <w:noProof/>
            </w:rPr>
            <w:fldChar w:fldCharType="begin"/>
          </w:r>
          <w:r>
            <w:rPr>
              <w:noProof/>
            </w:rPr>
            <w:instrText xml:space="preserve"> PAGEREF _Toc319529047 \h </w:instrText>
          </w:r>
          <w:r>
            <w:rPr>
              <w:noProof/>
            </w:rPr>
          </w:r>
          <w:r>
            <w:rPr>
              <w:noProof/>
            </w:rPr>
            <w:fldChar w:fldCharType="separate"/>
          </w:r>
          <w:r w:rsidR="00DA5420">
            <w:rPr>
              <w:noProof/>
            </w:rPr>
            <w:t>212</w:t>
          </w:r>
          <w:r>
            <w:rPr>
              <w:noProof/>
            </w:rPr>
            <w:fldChar w:fldCharType="end"/>
          </w:r>
        </w:p>
        <w:p w14:paraId="5C558966" w14:textId="77777777" w:rsidR="005D0DBC" w:rsidRDefault="005D0DBC">
          <w:pPr>
            <w:pStyle w:val="TOC2"/>
            <w:tabs>
              <w:tab w:val="left" w:pos="769"/>
              <w:tab w:val="right" w:leader="dot" w:pos="9016"/>
            </w:tabs>
            <w:rPr>
              <w:smallCaps w:val="0"/>
              <w:noProof/>
              <w:sz w:val="24"/>
              <w:szCs w:val="24"/>
              <w:lang w:val="en-GB" w:eastAsia="ja-JP"/>
            </w:rPr>
          </w:pPr>
          <w:r>
            <w:rPr>
              <w:noProof/>
            </w:rPr>
            <w:t>8.3</w:t>
          </w:r>
          <w:r>
            <w:rPr>
              <w:smallCaps w:val="0"/>
              <w:noProof/>
              <w:sz w:val="24"/>
              <w:szCs w:val="24"/>
              <w:lang w:val="en-GB" w:eastAsia="ja-JP"/>
            </w:rPr>
            <w:tab/>
          </w:r>
          <w:r>
            <w:rPr>
              <w:noProof/>
            </w:rPr>
            <w:t>The main dissertation finding’s value in clinical practice</w:t>
          </w:r>
          <w:r>
            <w:rPr>
              <w:noProof/>
            </w:rPr>
            <w:tab/>
          </w:r>
          <w:r>
            <w:rPr>
              <w:noProof/>
            </w:rPr>
            <w:fldChar w:fldCharType="begin"/>
          </w:r>
          <w:r>
            <w:rPr>
              <w:noProof/>
            </w:rPr>
            <w:instrText xml:space="preserve"> PAGEREF _Toc319529048 \h </w:instrText>
          </w:r>
          <w:r>
            <w:rPr>
              <w:noProof/>
            </w:rPr>
          </w:r>
          <w:r>
            <w:rPr>
              <w:noProof/>
            </w:rPr>
            <w:fldChar w:fldCharType="separate"/>
          </w:r>
          <w:r w:rsidR="00DA5420">
            <w:rPr>
              <w:noProof/>
            </w:rPr>
            <w:t>215</w:t>
          </w:r>
          <w:r>
            <w:rPr>
              <w:noProof/>
            </w:rPr>
            <w:fldChar w:fldCharType="end"/>
          </w:r>
        </w:p>
        <w:p w14:paraId="5884FD9F" w14:textId="77777777" w:rsidR="005D0DBC" w:rsidRDefault="005D0DBC">
          <w:pPr>
            <w:pStyle w:val="TOC2"/>
            <w:tabs>
              <w:tab w:val="left" w:pos="769"/>
              <w:tab w:val="right" w:leader="dot" w:pos="9016"/>
            </w:tabs>
            <w:rPr>
              <w:smallCaps w:val="0"/>
              <w:noProof/>
              <w:sz w:val="24"/>
              <w:szCs w:val="24"/>
              <w:lang w:val="en-GB" w:eastAsia="ja-JP"/>
            </w:rPr>
          </w:pPr>
          <w:r>
            <w:rPr>
              <w:noProof/>
            </w:rPr>
            <w:t>8.4</w:t>
          </w:r>
          <w:r>
            <w:rPr>
              <w:smallCaps w:val="0"/>
              <w:noProof/>
              <w:sz w:val="24"/>
              <w:szCs w:val="24"/>
              <w:lang w:val="en-GB" w:eastAsia="ja-JP"/>
            </w:rPr>
            <w:tab/>
          </w:r>
          <w:r>
            <w:rPr>
              <w:noProof/>
            </w:rPr>
            <w:t>Course of future work</w:t>
          </w:r>
          <w:r>
            <w:rPr>
              <w:noProof/>
            </w:rPr>
            <w:tab/>
          </w:r>
          <w:r>
            <w:rPr>
              <w:noProof/>
            </w:rPr>
            <w:fldChar w:fldCharType="begin"/>
          </w:r>
          <w:r>
            <w:rPr>
              <w:noProof/>
            </w:rPr>
            <w:instrText xml:space="preserve"> PAGEREF _Toc319529049 \h </w:instrText>
          </w:r>
          <w:r>
            <w:rPr>
              <w:noProof/>
            </w:rPr>
          </w:r>
          <w:r>
            <w:rPr>
              <w:noProof/>
            </w:rPr>
            <w:fldChar w:fldCharType="separate"/>
          </w:r>
          <w:r w:rsidR="00DA5420">
            <w:rPr>
              <w:noProof/>
            </w:rPr>
            <w:t>220</w:t>
          </w:r>
          <w:r>
            <w:rPr>
              <w:noProof/>
            </w:rPr>
            <w:fldChar w:fldCharType="end"/>
          </w:r>
        </w:p>
        <w:p w14:paraId="0102A85D" w14:textId="77777777" w:rsidR="005D0DBC" w:rsidRDefault="005D0DBC">
          <w:pPr>
            <w:pStyle w:val="TOC3"/>
            <w:tabs>
              <w:tab w:val="left" w:pos="1156"/>
              <w:tab w:val="right" w:leader="dot" w:pos="9016"/>
            </w:tabs>
            <w:rPr>
              <w:i w:val="0"/>
              <w:noProof/>
              <w:sz w:val="24"/>
              <w:szCs w:val="24"/>
              <w:lang w:val="en-GB" w:eastAsia="ja-JP"/>
            </w:rPr>
          </w:pPr>
          <w:r>
            <w:rPr>
              <w:noProof/>
            </w:rPr>
            <w:t>8.4.1</w:t>
          </w:r>
          <w:r>
            <w:rPr>
              <w:i w:val="0"/>
              <w:noProof/>
              <w:sz w:val="24"/>
              <w:szCs w:val="24"/>
              <w:lang w:val="en-GB" w:eastAsia="ja-JP"/>
            </w:rPr>
            <w:tab/>
          </w:r>
          <w:r>
            <w:rPr>
              <w:noProof/>
            </w:rPr>
            <w:t>Placenta related future research</w:t>
          </w:r>
          <w:r>
            <w:rPr>
              <w:noProof/>
            </w:rPr>
            <w:tab/>
          </w:r>
          <w:r>
            <w:rPr>
              <w:noProof/>
            </w:rPr>
            <w:fldChar w:fldCharType="begin"/>
          </w:r>
          <w:r>
            <w:rPr>
              <w:noProof/>
            </w:rPr>
            <w:instrText xml:space="preserve"> PAGEREF _Toc319529050 \h </w:instrText>
          </w:r>
          <w:r>
            <w:rPr>
              <w:noProof/>
            </w:rPr>
          </w:r>
          <w:r>
            <w:rPr>
              <w:noProof/>
            </w:rPr>
            <w:fldChar w:fldCharType="separate"/>
          </w:r>
          <w:r w:rsidR="00DA5420">
            <w:rPr>
              <w:noProof/>
            </w:rPr>
            <w:t>220</w:t>
          </w:r>
          <w:r>
            <w:rPr>
              <w:noProof/>
            </w:rPr>
            <w:fldChar w:fldCharType="end"/>
          </w:r>
        </w:p>
        <w:p w14:paraId="5E01A4F7" w14:textId="77777777" w:rsidR="005D0DBC" w:rsidRDefault="005D0DBC">
          <w:pPr>
            <w:pStyle w:val="TOC3"/>
            <w:tabs>
              <w:tab w:val="left" w:pos="1156"/>
              <w:tab w:val="right" w:leader="dot" w:pos="9016"/>
            </w:tabs>
            <w:rPr>
              <w:i w:val="0"/>
              <w:noProof/>
              <w:sz w:val="24"/>
              <w:szCs w:val="24"/>
              <w:lang w:val="en-GB" w:eastAsia="ja-JP"/>
            </w:rPr>
          </w:pPr>
          <w:r>
            <w:rPr>
              <w:noProof/>
            </w:rPr>
            <w:t>8.4.2</w:t>
          </w:r>
          <w:r>
            <w:rPr>
              <w:i w:val="0"/>
              <w:noProof/>
              <w:sz w:val="24"/>
              <w:szCs w:val="24"/>
              <w:lang w:val="en-GB" w:eastAsia="ja-JP"/>
            </w:rPr>
            <w:tab/>
          </w:r>
          <w:r>
            <w:rPr>
              <w:noProof/>
            </w:rPr>
            <w:t>CDH related future research</w:t>
          </w:r>
          <w:r>
            <w:rPr>
              <w:noProof/>
            </w:rPr>
            <w:tab/>
          </w:r>
          <w:r>
            <w:rPr>
              <w:noProof/>
            </w:rPr>
            <w:fldChar w:fldCharType="begin"/>
          </w:r>
          <w:r>
            <w:rPr>
              <w:noProof/>
            </w:rPr>
            <w:instrText xml:space="preserve"> PAGEREF _Toc319529051 \h </w:instrText>
          </w:r>
          <w:r>
            <w:rPr>
              <w:noProof/>
            </w:rPr>
          </w:r>
          <w:r>
            <w:rPr>
              <w:noProof/>
            </w:rPr>
            <w:fldChar w:fldCharType="separate"/>
          </w:r>
          <w:r w:rsidR="00DA5420">
            <w:rPr>
              <w:noProof/>
            </w:rPr>
            <w:t>221</w:t>
          </w:r>
          <w:r>
            <w:rPr>
              <w:noProof/>
            </w:rPr>
            <w:fldChar w:fldCharType="end"/>
          </w:r>
        </w:p>
        <w:p w14:paraId="002285E1" w14:textId="77777777" w:rsidR="005D0DBC" w:rsidRDefault="005D0DBC">
          <w:pPr>
            <w:pStyle w:val="TOC2"/>
            <w:tabs>
              <w:tab w:val="left" w:pos="769"/>
              <w:tab w:val="right" w:leader="dot" w:pos="9016"/>
            </w:tabs>
            <w:rPr>
              <w:smallCaps w:val="0"/>
              <w:noProof/>
              <w:sz w:val="24"/>
              <w:szCs w:val="24"/>
              <w:lang w:val="en-GB" w:eastAsia="ja-JP"/>
            </w:rPr>
          </w:pPr>
          <w:r>
            <w:rPr>
              <w:noProof/>
            </w:rPr>
            <w:t>8.5</w:t>
          </w:r>
          <w:r>
            <w:rPr>
              <w:smallCaps w:val="0"/>
              <w:noProof/>
              <w:sz w:val="24"/>
              <w:szCs w:val="24"/>
              <w:lang w:val="en-GB" w:eastAsia="ja-JP"/>
            </w:rPr>
            <w:tab/>
          </w:r>
          <w:r>
            <w:rPr>
              <w:noProof/>
            </w:rPr>
            <w:t>Limitation of findings</w:t>
          </w:r>
          <w:r>
            <w:rPr>
              <w:noProof/>
            </w:rPr>
            <w:tab/>
          </w:r>
          <w:r>
            <w:rPr>
              <w:noProof/>
            </w:rPr>
            <w:fldChar w:fldCharType="begin"/>
          </w:r>
          <w:r>
            <w:rPr>
              <w:noProof/>
            </w:rPr>
            <w:instrText xml:space="preserve"> PAGEREF _Toc319529052 \h </w:instrText>
          </w:r>
          <w:r>
            <w:rPr>
              <w:noProof/>
            </w:rPr>
          </w:r>
          <w:r>
            <w:rPr>
              <w:noProof/>
            </w:rPr>
            <w:fldChar w:fldCharType="separate"/>
          </w:r>
          <w:r w:rsidR="00DA5420">
            <w:rPr>
              <w:noProof/>
            </w:rPr>
            <w:t>222</w:t>
          </w:r>
          <w:r>
            <w:rPr>
              <w:noProof/>
            </w:rPr>
            <w:fldChar w:fldCharType="end"/>
          </w:r>
        </w:p>
        <w:p w14:paraId="4776C821" w14:textId="77777777" w:rsidR="005D0DBC" w:rsidRDefault="005D0DBC">
          <w:pPr>
            <w:pStyle w:val="TOC2"/>
            <w:tabs>
              <w:tab w:val="left" w:pos="769"/>
              <w:tab w:val="right" w:leader="dot" w:pos="9016"/>
            </w:tabs>
            <w:rPr>
              <w:smallCaps w:val="0"/>
              <w:noProof/>
              <w:sz w:val="24"/>
              <w:szCs w:val="24"/>
              <w:lang w:val="en-GB" w:eastAsia="ja-JP"/>
            </w:rPr>
          </w:pPr>
          <w:r>
            <w:rPr>
              <w:noProof/>
            </w:rPr>
            <w:t>8.6</w:t>
          </w:r>
          <w:r>
            <w:rPr>
              <w:smallCaps w:val="0"/>
              <w:noProof/>
              <w:sz w:val="24"/>
              <w:szCs w:val="24"/>
              <w:lang w:val="en-GB" w:eastAsia="ja-JP"/>
            </w:rPr>
            <w:tab/>
          </w:r>
          <w:r>
            <w:rPr>
              <w:noProof/>
            </w:rPr>
            <w:t>Conclusion</w:t>
          </w:r>
          <w:r>
            <w:rPr>
              <w:noProof/>
            </w:rPr>
            <w:tab/>
          </w:r>
          <w:r>
            <w:rPr>
              <w:noProof/>
            </w:rPr>
            <w:fldChar w:fldCharType="begin"/>
          </w:r>
          <w:r>
            <w:rPr>
              <w:noProof/>
            </w:rPr>
            <w:instrText xml:space="preserve"> PAGEREF _Toc319529053 \h </w:instrText>
          </w:r>
          <w:r>
            <w:rPr>
              <w:noProof/>
            </w:rPr>
          </w:r>
          <w:r>
            <w:rPr>
              <w:noProof/>
            </w:rPr>
            <w:fldChar w:fldCharType="separate"/>
          </w:r>
          <w:r w:rsidR="00DA5420">
            <w:rPr>
              <w:noProof/>
            </w:rPr>
            <w:t>223</w:t>
          </w:r>
          <w:r>
            <w:rPr>
              <w:noProof/>
            </w:rPr>
            <w:fldChar w:fldCharType="end"/>
          </w:r>
        </w:p>
        <w:p w14:paraId="32E86718" w14:textId="77777777" w:rsidR="005D0DBC" w:rsidRDefault="005D0DBC">
          <w:pPr>
            <w:pStyle w:val="TOC1"/>
            <w:tabs>
              <w:tab w:val="right" w:leader="dot" w:pos="9016"/>
            </w:tabs>
            <w:rPr>
              <w:b w:val="0"/>
              <w:caps w:val="0"/>
              <w:noProof/>
              <w:sz w:val="24"/>
              <w:szCs w:val="24"/>
              <w:lang w:val="en-GB" w:eastAsia="ja-JP"/>
            </w:rPr>
          </w:pPr>
          <w:r w:rsidRPr="00123A4C">
            <w:rPr>
              <w:rFonts w:cs="Arial"/>
              <w:noProof/>
            </w:rPr>
            <w:t>References</w:t>
          </w:r>
          <w:r>
            <w:rPr>
              <w:noProof/>
            </w:rPr>
            <w:tab/>
          </w:r>
          <w:r>
            <w:rPr>
              <w:noProof/>
            </w:rPr>
            <w:fldChar w:fldCharType="begin"/>
          </w:r>
          <w:r>
            <w:rPr>
              <w:noProof/>
            </w:rPr>
            <w:instrText xml:space="preserve"> PAGEREF _Toc319529054 \h </w:instrText>
          </w:r>
          <w:r>
            <w:rPr>
              <w:noProof/>
            </w:rPr>
          </w:r>
          <w:r>
            <w:rPr>
              <w:noProof/>
            </w:rPr>
            <w:fldChar w:fldCharType="separate"/>
          </w:r>
          <w:r w:rsidR="00DA5420">
            <w:rPr>
              <w:noProof/>
            </w:rPr>
            <w:t>224</w:t>
          </w:r>
          <w:r>
            <w:rPr>
              <w:noProof/>
            </w:rPr>
            <w:fldChar w:fldCharType="end"/>
          </w:r>
        </w:p>
        <w:p w14:paraId="18C7C210" w14:textId="77777777" w:rsidR="005D0DBC" w:rsidRDefault="005D0DBC">
          <w:pPr>
            <w:pStyle w:val="TOC1"/>
            <w:tabs>
              <w:tab w:val="left" w:pos="370"/>
              <w:tab w:val="right" w:leader="dot" w:pos="9016"/>
            </w:tabs>
            <w:rPr>
              <w:b w:val="0"/>
              <w:caps w:val="0"/>
              <w:noProof/>
              <w:sz w:val="24"/>
              <w:szCs w:val="24"/>
              <w:lang w:val="en-GB" w:eastAsia="ja-JP"/>
            </w:rPr>
          </w:pPr>
          <w:r w:rsidRPr="00123A4C">
            <w:rPr>
              <w:rFonts w:cs="Arial"/>
              <w:noProof/>
            </w:rPr>
            <w:t>9</w:t>
          </w:r>
          <w:r>
            <w:rPr>
              <w:b w:val="0"/>
              <w:caps w:val="0"/>
              <w:noProof/>
              <w:sz w:val="24"/>
              <w:szCs w:val="24"/>
              <w:lang w:val="en-GB" w:eastAsia="ja-JP"/>
            </w:rPr>
            <w:tab/>
          </w:r>
          <w:r w:rsidRPr="00123A4C">
            <w:rPr>
              <w:rFonts w:cs="Arial"/>
              <w:noProof/>
            </w:rPr>
            <w:t>Appendix</w:t>
          </w:r>
          <w:r>
            <w:rPr>
              <w:noProof/>
            </w:rPr>
            <w:tab/>
          </w:r>
          <w:r>
            <w:rPr>
              <w:noProof/>
            </w:rPr>
            <w:fldChar w:fldCharType="begin"/>
          </w:r>
          <w:r>
            <w:rPr>
              <w:noProof/>
            </w:rPr>
            <w:instrText xml:space="preserve"> PAGEREF _Toc319529055 \h </w:instrText>
          </w:r>
          <w:r>
            <w:rPr>
              <w:noProof/>
            </w:rPr>
          </w:r>
          <w:r>
            <w:rPr>
              <w:noProof/>
            </w:rPr>
            <w:fldChar w:fldCharType="separate"/>
          </w:r>
          <w:r w:rsidR="00DA5420">
            <w:rPr>
              <w:noProof/>
            </w:rPr>
            <w:t>243</w:t>
          </w:r>
          <w:r>
            <w:rPr>
              <w:noProof/>
            </w:rPr>
            <w:fldChar w:fldCharType="end"/>
          </w:r>
        </w:p>
        <w:p w14:paraId="426C9815" w14:textId="77777777" w:rsidR="005D0DBC" w:rsidRDefault="005D0DBC">
          <w:pPr>
            <w:pStyle w:val="TOC2"/>
            <w:tabs>
              <w:tab w:val="left" w:pos="769"/>
              <w:tab w:val="right" w:leader="dot" w:pos="9016"/>
            </w:tabs>
            <w:rPr>
              <w:smallCaps w:val="0"/>
              <w:noProof/>
              <w:sz w:val="24"/>
              <w:szCs w:val="24"/>
              <w:lang w:val="en-GB" w:eastAsia="ja-JP"/>
            </w:rPr>
          </w:pPr>
          <w:r>
            <w:rPr>
              <w:noProof/>
            </w:rPr>
            <w:t>9.1</w:t>
          </w:r>
          <w:r>
            <w:rPr>
              <w:smallCaps w:val="0"/>
              <w:noProof/>
              <w:sz w:val="24"/>
              <w:szCs w:val="24"/>
              <w:lang w:val="en-GB" w:eastAsia="ja-JP"/>
            </w:rPr>
            <w:tab/>
          </w:r>
          <w:r>
            <w:rPr>
              <w:noProof/>
            </w:rPr>
            <w:t>Appendix</w:t>
          </w:r>
          <w:r>
            <w:rPr>
              <w:noProof/>
            </w:rPr>
            <w:tab/>
          </w:r>
          <w:r>
            <w:rPr>
              <w:noProof/>
            </w:rPr>
            <w:fldChar w:fldCharType="begin"/>
          </w:r>
          <w:r>
            <w:rPr>
              <w:noProof/>
            </w:rPr>
            <w:instrText xml:space="preserve"> PAGEREF _Toc319529056 \h </w:instrText>
          </w:r>
          <w:r>
            <w:rPr>
              <w:noProof/>
            </w:rPr>
          </w:r>
          <w:r>
            <w:rPr>
              <w:noProof/>
            </w:rPr>
            <w:fldChar w:fldCharType="separate"/>
          </w:r>
          <w:r w:rsidR="00DA5420">
            <w:rPr>
              <w:noProof/>
            </w:rPr>
            <w:t>244</w:t>
          </w:r>
          <w:r>
            <w:rPr>
              <w:noProof/>
            </w:rPr>
            <w:fldChar w:fldCharType="end"/>
          </w:r>
        </w:p>
        <w:p w14:paraId="5B134747" w14:textId="77777777" w:rsidR="005D0DBC" w:rsidRDefault="005D0DBC">
          <w:pPr>
            <w:pStyle w:val="TOC3"/>
            <w:tabs>
              <w:tab w:val="left" w:pos="1156"/>
              <w:tab w:val="right" w:leader="dot" w:pos="9016"/>
            </w:tabs>
            <w:rPr>
              <w:i w:val="0"/>
              <w:noProof/>
              <w:sz w:val="24"/>
              <w:szCs w:val="24"/>
              <w:lang w:val="en-GB" w:eastAsia="ja-JP"/>
            </w:rPr>
          </w:pPr>
          <w:r>
            <w:rPr>
              <w:noProof/>
            </w:rPr>
            <w:t>9.1.1</w:t>
          </w:r>
          <w:r>
            <w:rPr>
              <w:i w:val="0"/>
              <w:noProof/>
              <w:sz w:val="24"/>
              <w:szCs w:val="24"/>
              <w:lang w:val="en-GB" w:eastAsia="ja-JP"/>
            </w:rPr>
            <w:tab/>
          </w:r>
          <w:r>
            <w:rPr>
              <w:noProof/>
            </w:rPr>
            <w:t>Publications</w:t>
          </w:r>
          <w:r>
            <w:rPr>
              <w:noProof/>
            </w:rPr>
            <w:tab/>
          </w:r>
          <w:r>
            <w:rPr>
              <w:noProof/>
            </w:rPr>
            <w:fldChar w:fldCharType="begin"/>
          </w:r>
          <w:r>
            <w:rPr>
              <w:noProof/>
            </w:rPr>
            <w:instrText xml:space="preserve"> PAGEREF _Toc319529057 \h </w:instrText>
          </w:r>
          <w:r>
            <w:rPr>
              <w:noProof/>
            </w:rPr>
          </w:r>
          <w:r>
            <w:rPr>
              <w:noProof/>
            </w:rPr>
            <w:fldChar w:fldCharType="separate"/>
          </w:r>
          <w:r w:rsidR="00DA5420">
            <w:rPr>
              <w:noProof/>
            </w:rPr>
            <w:t>244</w:t>
          </w:r>
          <w:r>
            <w:rPr>
              <w:noProof/>
            </w:rPr>
            <w:fldChar w:fldCharType="end"/>
          </w:r>
        </w:p>
        <w:p w14:paraId="0DA24CFB" w14:textId="77777777" w:rsidR="005D0DBC" w:rsidRDefault="005D0DBC">
          <w:pPr>
            <w:pStyle w:val="TOC2"/>
            <w:tabs>
              <w:tab w:val="left" w:pos="769"/>
              <w:tab w:val="right" w:leader="dot" w:pos="9016"/>
            </w:tabs>
            <w:rPr>
              <w:smallCaps w:val="0"/>
              <w:noProof/>
              <w:sz w:val="24"/>
              <w:szCs w:val="24"/>
              <w:lang w:val="en-GB" w:eastAsia="ja-JP"/>
            </w:rPr>
          </w:pPr>
          <w:r>
            <w:rPr>
              <w:noProof/>
            </w:rPr>
            <w:t>9.2</w:t>
          </w:r>
          <w:r>
            <w:rPr>
              <w:smallCaps w:val="0"/>
              <w:noProof/>
              <w:sz w:val="24"/>
              <w:szCs w:val="24"/>
              <w:lang w:val="en-GB" w:eastAsia="ja-JP"/>
            </w:rPr>
            <w:tab/>
          </w:r>
          <w:r>
            <w:rPr>
              <w:noProof/>
            </w:rPr>
            <w:t>Abstracts and Presentations</w:t>
          </w:r>
          <w:r>
            <w:rPr>
              <w:noProof/>
            </w:rPr>
            <w:tab/>
          </w:r>
          <w:r>
            <w:rPr>
              <w:noProof/>
            </w:rPr>
            <w:fldChar w:fldCharType="begin"/>
          </w:r>
          <w:r>
            <w:rPr>
              <w:noProof/>
            </w:rPr>
            <w:instrText xml:space="preserve"> PAGEREF _Toc319529058 \h </w:instrText>
          </w:r>
          <w:r>
            <w:rPr>
              <w:noProof/>
            </w:rPr>
          </w:r>
          <w:r>
            <w:rPr>
              <w:noProof/>
            </w:rPr>
            <w:fldChar w:fldCharType="separate"/>
          </w:r>
          <w:r w:rsidR="00DA5420">
            <w:rPr>
              <w:noProof/>
            </w:rPr>
            <w:t>244</w:t>
          </w:r>
          <w:r>
            <w:rPr>
              <w:noProof/>
            </w:rPr>
            <w:fldChar w:fldCharType="end"/>
          </w:r>
        </w:p>
        <w:p w14:paraId="266FF906" w14:textId="77777777" w:rsidR="005D0DBC" w:rsidRDefault="005D0DBC">
          <w:pPr>
            <w:pStyle w:val="TOC2"/>
            <w:tabs>
              <w:tab w:val="left" w:pos="769"/>
              <w:tab w:val="right" w:leader="dot" w:pos="9016"/>
            </w:tabs>
            <w:rPr>
              <w:smallCaps w:val="0"/>
              <w:noProof/>
              <w:sz w:val="24"/>
              <w:szCs w:val="24"/>
              <w:lang w:val="en-GB" w:eastAsia="ja-JP"/>
            </w:rPr>
          </w:pPr>
          <w:r>
            <w:rPr>
              <w:noProof/>
            </w:rPr>
            <w:t>9.3</w:t>
          </w:r>
          <w:r>
            <w:rPr>
              <w:smallCaps w:val="0"/>
              <w:noProof/>
              <w:sz w:val="24"/>
              <w:szCs w:val="24"/>
              <w:lang w:val="en-GB" w:eastAsia="ja-JP"/>
            </w:rPr>
            <w:tab/>
          </w:r>
          <w:r>
            <w:rPr>
              <w:noProof/>
            </w:rPr>
            <w:t>Awards</w:t>
          </w:r>
          <w:r>
            <w:rPr>
              <w:noProof/>
            </w:rPr>
            <w:tab/>
          </w:r>
          <w:r>
            <w:rPr>
              <w:noProof/>
            </w:rPr>
            <w:fldChar w:fldCharType="begin"/>
          </w:r>
          <w:r>
            <w:rPr>
              <w:noProof/>
            </w:rPr>
            <w:instrText xml:space="preserve"> PAGEREF _Toc319529059 \h </w:instrText>
          </w:r>
          <w:r>
            <w:rPr>
              <w:noProof/>
            </w:rPr>
          </w:r>
          <w:r>
            <w:rPr>
              <w:noProof/>
            </w:rPr>
            <w:fldChar w:fldCharType="separate"/>
          </w:r>
          <w:r w:rsidR="00DA5420">
            <w:rPr>
              <w:noProof/>
            </w:rPr>
            <w:t>247</w:t>
          </w:r>
          <w:r>
            <w:rPr>
              <w:noProof/>
            </w:rPr>
            <w:fldChar w:fldCharType="end"/>
          </w:r>
        </w:p>
        <w:p w14:paraId="30B12BBB" w14:textId="77777777" w:rsidR="005D0DBC" w:rsidRDefault="005D0DBC">
          <w:pPr>
            <w:pStyle w:val="TOC3"/>
            <w:tabs>
              <w:tab w:val="left" w:pos="1156"/>
              <w:tab w:val="right" w:leader="dot" w:pos="9016"/>
            </w:tabs>
            <w:rPr>
              <w:i w:val="0"/>
              <w:noProof/>
              <w:sz w:val="24"/>
              <w:szCs w:val="24"/>
              <w:lang w:val="en-GB" w:eastAsia="ja-JP"/>
            </w:rPr>
          </w:pPr>
          <w:r>
            <w:rPr>
              <w:noProof/>
            </w:rPr>
            <w:t>9.3.1</w:t>
          </w:r>
          <w:r>
            <w:rPr>
              <w:i w:val="0"/>
              <w:noProof/>
              <w:sz w:val="24"/>
              <w:szCs w:val="24"/>
              <w:lang w:val="en-GB" w:eastAsia="ja-JP"/>
            </w:rPr>
            <w:tab/>
          </w:r>
          <w:r>
            <w:rPr>
              <w:noProof/>
            </w:rPr>
            <w:t>Permission for reuse of Figure 1.15</w:t>
          </w:r>
          <w:r>
            <w:rPr>
              <w:noProof/>
            </w:rPr>
            <w:tab/>
          </w:r>
          <w:r>
            <w:rPr>
              <w:noProof/>
            </w:rPr>
            <w:fldChar w:fldCharType="begin"/>
          </w:r>
          <w:r>
            <w:rPr>
              <w:noProof/>
            </w:rPr>
            <w:instrText xml:space="preserve"> PAGEREF _Toc319529060 \h </w:instrText>
          </w:r>
          <w:r>
            <w:rPr>
              <w:noProof/>
            </w:rPr>
          </w:r>
          <w:r>
            <w:rPr>
              <w:noProof/>
            </w:rPr>
            <w:fldChar w:fldCharType="separate"/>
          </w:r>
          <w:r w:rsidR="00DA5420">
            <w:rPr>
              <w:noProof/>
            </w:rPr>
            <w:t>248</w:t>
          </w:r>
          <w:r>
            <w:rPr>
              <w:noProof/>
            </w:rPr>
            <w:fldChar w:fldCharType="end"/>
          </w:r>
        </w:p>
        <w:p w14:paraId="17E76287" w14:textId="77777777" w:rsidR="005D0DBC" w:rsidRDefault="005D0DBC">
          <w:pPr>
            <w:pStyle w:val="TOC3"/>
            <w:tabs>
              <w:tab w:val="left" w:pos="1156"/>
              <w:tab w:val="right" w:leader="dot" w:pos="9016"/>
            </w:tabs>
            <w:rPr>
              <w:i w:val="0"/>
              <w:noProof/>
              <w:sz w:val="24"/>
              <w:szCs w:val="24"/>
              <w:lang w:val="en-GB" w:eastAsia="ja-JP"/>
            </w:rPr>
          </w:pPr>
          <w:r>
            <w:rPr>
              <w:noProof/>
            </w:rPr>
            <w:t>9.3.2</w:t>
          </w:r>
          <w:r>
            <w:rPr>
              <w:i w:val="0"/>
              <w:noProof/>
              <w:sz w:val="24"/>
              <w:szCs w:val="24"/>
              <w:lang w:val="en-GB" w:eastAsia="ja-JP"/>
            </w:rPr>
            <w:tab/>
          </w:r>
          <w:r>
            <w:rPr>
              <w:noProof/>
            </w:rPr>
            <w:t>Permission for reuse of chapter Two paper</w:t>
          </w:r>
          <w:r>
            <w:rPr>
              <w:noProof/>
            </w:rPr>
            <w:tab/>
          </w:r>
          <w:r>
            <w:rPr>
              <w:noProof/>
            </w:rPr>
            <w:fldChar w:fldCharType="begin"/>
          </w:r>
          <w:r>
            <w:rPr>
              <w:noProof/>
            </w:rPr>
            <w:instrText xml:space="preserve"> PAGEREF _Toc319529061 \h </w:instrText>
          </w:r>
          <w:r>
            <w:rPr>
              <w:noProof/>
            </w:rPr>
          </w:r>
          <w:r>
            <w:rPr>
              <w:noProof/>
            </w:rPr>
            <w:fldChar w:fldCharType="separate"/>
          </w:r>
          <w:r w:rsidR="00DA5420">
            <w:rPr>
              <w:noProof/>
            </w:rPr>
            <w:t>250</w:t>
          </w:r>
          <w:r>
            <w:rPr>
              <w:noProof/>
            </w:rPr>
            <w:fldChar w:fldCharType="end"/>
          </w:r>
        </w:p>
        <w:p w14:paraId="45924983" w14:textId="67F2FA22" w:rsidR="00286986" w:rsidRPr="00E85CF3" w:rsidRDefault="00286986">
          <w:pPr>
            <w:rPr>
              <w:rFonts w:ascii="Arial" w:hAnsi="Arial" w:cs="Arial"/>
            </w:rPr>
          </w:pPr>
          <w:r w:rsidRPr="006312C4">
            <w:rPr>
              <w:rFonts w:ascii="Arial" w:hAnsi="Arial" w:cs="Arial"/>
              <w:noProof/>
            </w:rPr>
            <w:fldChar w:fldCharType="end"/>
          </w:r>
        </w:p>
      </w:sdtContent>
    </w:sdt>
    <w:p w14:paraId="5D0F5589" w14:textId="77777777" w:rsidR="00286986" w:rsidRPr="00E85CF3" w:rsidRDefault="00286986" w:rsidP="00286986">
      <w:pPr>
        <w:rPr>
          <w:rFonts w:ascii="Arial" w:hAnsi="Arial" w:cs="Arial"/>
        </w:rPr>
      </w:pPr>
    </w:p>
    <w:p w14:paraId="5631AA75" w14:textId="77777777" w:rsidR="005F049E" w:rsidRPr="00E85CF3" w:rsidRDefault="005F049E" w:rsidP="00ED1558">
      <w:pPr>
        <w:pStyle w:val="Heading1"/>
        <w:numPr>
          <w:ilvl w:val="0"/>
          <w:numId w:val="0"/>
        </w:numPr>
        <w:ind w:left="432"/>
        <w:rPr>
          <w:rFonts w:cs="Arial"/>
          <w:sz w:val="24"/>
          <w:szCs w:val="24"/>
        </w:rPr>
      </w:pPr>
    </w:p>
    <w:p w14:paraId="01B0C6CE" w14:textId="77777777" w:rsidR="00080E7A" w:rsidRPr="00E85CF3" w:rsidRDefault="00080E7A" w:rsidP="00ED1558">
      <w:pPr>
        <w:pStyle w:val="Heading1"/>
        <w:numPr>
          <w:ilvl w:val="0"/>
          <w:numId w:val="0"/>
        </w:numPr>
        <w:ind w:left="432"/>
        <w:rPr>
          <w:rFonts w:cs="Arial"/>
          <w:sz w:val="24"/>
          <w:szCs w:val="24"/>
        </w:rPr>
      </w:pPr>
    </w:p>
    <w:p w14:paraId="11526A02" w14:textId="77777777" w:rsidR="00294054" w:rsidRPr="00E85CF3" w:rsidRDefault="00294054">
      <w:pPr>
        <w:rPr>
          <w:rFonts w:ascii="Arial" w:hAnsi="Arial" w:cs="Arial"/>
        </w:rPr>
      </w:pPr>
    </w:p>
    <w:p w14:paraId="21B985F3" w14:textId="77777777" w:rsidR="00294054" w:rsidRPr="00E85CF3" w:rsidRDefault="00294054">
      <w:pPr>
        <w:rPr>
          <w:rFonts w:ascii="Arial" w:hAnsi="Arial" w:cs="Arial"/>
        </w:rPr>
      </w:pPr>
    </w:p>
    <w:p w14:paraId="65549018" w14:textId="77777777" w:rsidR="00294054" w:rsidRPr="00E85CF3" w:rsidRDefault="00294054">
      <w:pPr>
        <w:rPr>
          <w:rFonts w:ascii="Arial" w:hAnsi="Arial" w:cs="Arial"/>
        </w:rPr>
      </w:pPr>
    </w:p>
    <w:p w14:paraId="290E8036" w14:textId="77777777" w:rsidR="00294054" w:rsidRPr="00E85CF3" w:rsidRDefault="00294054">
      <w:pPr>
        <w:rPr>
          <w:rFonts w:ascii="Arial" w:hAnsi="Arial" w:cs="Arial"/>
        </w:rPr>
      </w:pPr>
    </w:p>
    <w:p w14:paraId="221392C9" w14:textId="77777777" w:rsidR="00904203" w:rsidRPr="00E85CF3" w:rsidRDefault="00904203">
      <w:pPr>
        <w:rPr>
          <w:rFonts w:ascii="Arial" w:hAnsi="Arial" w:cs="Arial"/>
        </w:rPr>
      </w:pPr>
    </w:p>
    <w:p w14:paraId="2C595AD4" w14:textId="77777777" w:rsidR="00294054" w:rsidRPr="00E85CF3" w:rsidRDefault="00294054">
      <w:pPr>
        <w:rPr>
          <w:rFonts w:ascii="Arial" w:hAnsi="Arial" w:cs="Arial"/>
        </w:rPr>
      </w:pPr>
    </w:p>
    <w:p w14:paraId="529644DC" w14:textId="77777777" w:rsidR="00996B0C" w:rsidRPr="00E85CF3" w:rsidRDefault="00996B0C">
      <w:pPr>
        <w:rPr>
          <w:rFonts w:ascii="Arial" w:hAnsi="Arial" w:cs="Arial"/>
        </w:rPr>
      </w:pPr>
    </w:p>
    <w:p w14:paraId="69DC9DA9" w14:textId="77777777" w:rsidR="00996B0C" w:rsidRPr="00E85CF3" w:rsidRDefault="00996B0C">
      <w:pPr>
        <w:rPr>
          <w:rFonts w:ascii="Arial" w:hAnsi="Arial" w:cs="Arial"/>
        </w:rPr>
      </w:pPr>
    </w:p>
    <w:p w14:paraId="4F995242" w14:textId="77777777" w:rsidR="00996B0C" w:rsidRPr="00E85CF3" w:rsidRDefault="00996B0C">
      <w:pPr>
        <w:rPr>
          <w:rFonts w:ascii="Arial" w:hAnsi="Arial" w:cs="Arial"/>
        </w:rPr>
      </w:pPr>
    </w:p>
    <w:p w14:paraId="47F57D1A" w14:textId="77777777" w:rsidR="00996B0C" w:rsidRPr="00E85CF3" w:rsidRDefault="00996B0C">
      <w:pPr>
        <w:rPr>
          <w:rFonts w:ascii="Arial" w:hAnsi="Arial" w:cs="Arial"/>
        </w:rPr>
      </w:pPr>
    </w:p>
    <w:p w14:paraId="2FCD2118" w14:textId="77777777" w:rsidR="00996B0C" w:rsidRPr="00E85CF3" w:rsidRDefault="00996B0C">
      <w:pPr>
        <w:rPr>
          <w:rFonts w:ascii="Arial" w:hAnsi="Arial" w:cs="Arial"/>
        </w:rPr>
      </w:pPr>
    </w:p>
    <w:p w14:paraId="6B7B569B" w14:textId="77777777" w:rsidR="00996B0C" w:rsidRPr="00E85CF3" w:rsidRDefault="00996B0C">
      <w:pPr>
        <w:rPr>
          <w:rFonts w:ascii="Arial" w:hAnsi="Arial" w:cs="Arial"/>
        </w:rPr>
      </w:pPr>
    </w:p>
    <w:p w14:paraId="7034F9A2" w14:textId="56E92AAF" w:rsidR="00996B0C" w:rsidRPr="00E85CF3" w:rsidRDefault="007550D9">
      <w:pPr>
        <w:rPr>
          <w:rFonts w:ascii="Arial" w:hAnsi="Arial" w:cs="Arial"/>
        </w:rPr>
      </w:pPr>
      <w:r w:rsidRPr="00E85CF3">
        <w:rPr>
          <w:rFonts w:ascii="Arial" w:hAnsi="Arial" w:cs="Arial"/>
        </w:rPr>
        <w:br w:type="page"/>
      </w:r>
    </w:p>
    <w:p w14:paraId="39EC99C3" w14:textId="35005807" w:rsidR="000134FE" w:rsidRPr="00B210B6" w:rsidRDefault="00E85CF3" w:rsidP="008D050B">
      <w:pPr>
        <w:pStyle w:val="Heading1"/>
        <w:numPr>
          <w:ilvl w:val="0"/>
          <w:numId w:val="0"/>
        </w:numPr>
        <w:ind w:left="432" w:hanging="432"/>
        <w:rPr>
          <w:sz w:val="24"/>
          <w:szCs w:val="24"/>
        </w:rPr>
      </w:pPr>
      <w:bookmarkStart w:id="3" w:name="_Toc319528913"/>
      <w:r w:rsidRPr="00B210B6">
        <w:rPr>
          <w:sz w:val="24"/>
          <w:szCs w:val="24"/>
        </w:rPr>
        <w:t>List of Figures</w:t>
      </w:r>
      <w:bookmarkEnd w:id="3"/>
      <w:r w:rsidRPr="00B210B6">
        <w:rPr>
          <w:sz w:val="24"/>
          <w:szCs w:val="24"/>
        </w:rPr>
        <w:t xml:space="preserve"> </w:t>
      </w:r>
    </w:p>
    <w:p w14:paraId="0B864600" w14:textId="77777777" w:rsidR="00BC3FEB" w:rsidRDefault="00BC3FEB">
      <w:pPr>
        <w:pStyle w:val="TableofFigures"/>
        <w:tabs>
          <w:tab w:val="right" w:leader="dot" w:pos="9016"/>
        </w:tabs>
        <w:rPr>
          <w:rFonts w:asciiTheme="minorHAnsi" w:hAnsiTheme="minorHAnsi"/>
          <w:noProof/>
          <w:lang w:val="en-GB" w:eastAsia="ja-JP"/>
        </w:rPr>
      </w:pPr>
      <w:r>
        <w:rPr>
          <w:rFonts w:cs="Arial"/>
        </w:rPr>
        <w:fldChar w:fldCharType="begin"/>
      </w:r>
      <w:r>
        <w:rPr>
          <w:rFonts w:cs="Arial"/>
        </w:rPr>
        <w:instrText xml:space="preserve"> TOC \c "Figure" </w:instrText>
      </w:r>
      <w:r>
        <w:rPr>
          <w:rFonts w:cs="Arial"/>
        </w:rPr>
        <w:fldChar w:fldCharType="separate"/>
      </w:r>
      <w:r>
        <w:rPr>
          <w:noProof/>
        </w:rPr>
        <w:t>Figure 1.1 The equipment in the MRI system</w:t>
      </w:r>
      <w:r>
        <w:rPr>
          <w:noProof/>
        </w:rPr>
        <w:tab/>
      </w:r>
      <w:r>
        <w:rPr>
          <w:noProof/>
        </w:rPr>
        <w:fldChar w:fldCharType="begin"/>
      </w:r>
      <w:r>
        <w:rPr>
          <w:noProof/>
        </w:rPr>
        <w:instrText xml:space="preserve"> PAGEREF _Toc319511331 \h </w:instrText>
      </w:r>
      <w:r>
        <w:rPr>
          <w:noProof/>
        </w:rPr>
      </w:r>
      <w:r>
        <w:rPr>
          <w:noProof/>
        </w:rPr>
        <w:fldChar w:fldCharType="separate"/>
      </w:r>
      <w:r w:rsidR="00DA5420">
        <w:rPr>
          <w:noProof/>
        </w:rPr>
        <w:t>21</w:t>
      </w:r>
      <w:r>
        <w:rPr>
          <w:noProof/>
        </w:rPr>
        <w:fldChar w:fldCharType="end"/>
      </w:r>
    </w:p>
    <w:p w14:paraId="3938266C" w14:textId="77777777" w:rsidR="00BC3FEB" w:rsidRDefault="00BC3FEB">
      <w:pPr>
        <w:pStyle w:val="TableofFigures"/>
        <w:tabs>
          <w:tab w:val="right" w:leader="dot" w:pos="9016"/>
        </w:tabs>
        <w:rPr>
          <w:rFonts w:asciiTheme="minorHAnsi" w:hAnsiTheme="minorHAnsi"/>
          <w:noProof/>
          <w:lang w:val="en-GB" w:eastAsia="ja-JP"/>
        </w:rPr>
      </w:pPr>
      <w:r>
        <w:rPr>
          <w:noProof/>
        </w:rPr>
        <w:t>Figure 1.2 MRI machine</w:t>
      </w:r>
      <w:r>
        <w:rPr>
          <w:noProof/>
        </w:rPr>
        <w:tab/>
      </w:r>
      <w:r>
        <w:rPr>
          <w:noProof/>
        </w:rPr>
        <w:fldChar w:fldCharType="begin"/>
      </w:r>
      <w:r>
        <w:rPr>
          <w:noProof/>
        </w:rPr>
        <w:instrText xml:space="preserve"> PAGEREF _Toc319511332 \h </w:instrText>
      </w:r>
      <w:r>
        <w:rPr>
          <w:noProof/>
        </w:rPr>
      </w:r>
      <w:r>
        <w:rPr>
          <w:noProof/>
        </w:rPr>
        <w:fldChar w:fldCharType="separate"/>
      </w:r>
      <w:r w:rsidR="00DA5420">
        <w:rPr>
          <w:noProof/>
        </w:rPr>
        <w:t>22</w:t>
      </w:r>
      <w:r>
        <w:rPr>
          <w:noProof/>
        </w:rPr>
        <w:fldChar w:fldCharType="end"/>
      </w:r>
    </w:p>
    <w:p w14:paraId="3A26CE75" w14:textId="77777777" w:rsidR="00BC3FEB" w:rsidRDefault="00BC3FEB">
      <w:pPr>
        <w:pStyle w:val="TableofFigures"/>
        <w:tabs>
          <w:tab w:val="right" w:leader="dot" w:pos="9016"/>
        </w:tabs>
        <w:rPr>
          <w:rFonts w:asciiTheme="minorHAnsi" w:hAnsiTheme="minorHAnsi"/>
          <w:noProof/>
          <w:lang w:val="en-GB" w:eastAsia="ja-JP"/>
        </w:rPr>
      </w:pPr>
      <w:r>
        <w:rPr>
          <w:noProof/>
        </w:rPr>
        <w:t>Figure 1.3 The impact of external magnetic field on the alignment of the protons</w:t>
      </w:r>
      <w:r>
        <w:rPr>
          <w:noProof/>
        </w:rPr>
        <w:tab/>
      </w:r>
      <w:r>
        <w:rPr>
          <w:noProof/>
        </w:rPr>
        <w:fldChar w:fldCharType="begin"/>
      </w:r>
      <w:r>
        <w:rPr>
          <w:noProof/>
        </w:rPr>
        <w:instrText xml:space="preserve"> PAGEREF _Toc319511333 \h </w:instrText>
      </w:r>
      <w:r>
        <w:rPr>
          <w:noProof/>
        </w:rPr>
      </w:r>
      <w:r>
        <w:rPr>
          <w:noProof/>
        </w:rPr>
        <w:fldChar w:fldCharType="separate"/>
      </w:r>
      <w:r w:rsidR="00DA5420">
        <w:rPr>
          <w:noProof/>
        </w:rPr>
        <w:t>23</w:t>
      </w:r>
      <w:r>
        <w:rPr>
          <w:noProof/>
        </w:rPr>
        <w:fldChar w:fldCharType="end"/>
      </w:r>
    </w:p>
    <w:p w14:paraId="7DCB3471" w14:textId="77777777" w:rsidR="00BC3FEB" w:rsidRDefault="00BC3FEB">
      <w:pPr>
        <w:pStyle w:val="TableofFigures"/>
        <w:tabs>
          <w:tab w:val="right" w:leader="dot" w:pos="9016"/>
        </w:tabs>
        <w:rPr>
          <w:rFonts w:asciiTheme="minorHAnsi" w:hAnsiTheme="minorHAnsi"/>
          <w:noProof/>
          <w:lang w:val="en-GB" w:eastAsia="ja-JP"/>
        </w:rPr>
      </w:pPr>
      <w:r>
        <w:rPr>
          <w:noProof/>
        </w:rPr>
        <w:t>Figure 1.4 The presession of the NMV around the axis of the B</w:t>
      </w:r>
      <w:r w:rsidRPr="00265774">
        <w:rPr>
          <w:noProof/>
          <w:vertAlign w:val="subscript"/>
        </w:rPr>
        <w:t>1</w:t>
      </w:r>
      <w:r>
        <w:rPr>
          <w:noProof/>
        </w:rPr>
        <w:tab/>
      </w:r>
      <w:r>
        <w:rPr>
          <w:noProof/>
        </w:rPr>
        <w:fldChar w:fldCharType="begin"/>
      </w:r>
      <w:r>
        <w:rPr>
          <w:noProof/>
        </w:rPr>
        <w:instrText xml:space="preserve"> PAGEREF _Toc319511334 \h </w:instrText>
      </w:r>
      <w:r>
        <w:rPr>
          <w:noProof/>
        </w:rPr>
      </w:r>
      <w:r>
        <w:rPr>
          <w:noProof/>
        </w:rPr>
        <w:fldChar w:fldCharType="separate"/>
      </w:r>
      <w:r w:rsidR="00DA5420">
        <w:rPr>
          <w:noProof/>
        </w:rPr>
        <w:t>24</w:t>
      </w:r>
      <w:r>
        <w:rPr>
          <w:noProof/>
        </w:rPr>
        <w:fldChar w:fldCharType="end"/>
      </w:r>
    </w:p>
    <w:p w14:paraId="77A7E05D" w14:textId="77777777" w:rsidR="00BC3FEB" w:rsidRDefault="00BC3FEB">
      <w:pPr>
        <w:pStyle w:val="TableofFigures"/>
        <w:tabs>
          <w:tab w:val="right" w:leader="dot" w:pos="9016"/>
        </w:tabs>
        <w:rPr>
          <w:rFonts w:asciiTheme="minorHAnsi" w:hAnsiTheme="minorHAnsi"/>
          <w:noProof/>
          <w:lang w:val="en-GB" w:eastAsia="ja-JP"/>
        </w:rPr>
      </w:pPr>
      <w:r>
        <w:rPr>
          <w:noProof/>
        </w:rPr>
        <w:t>Figure 1.5 Development and detection of the net magnetization vector after application of the radiofrequency pulses</w:t>
      </w:r>
      <w:r>
        <w:rPr>
          <w:noProof/>
        </w:rPr>
        <w:tab/>
      </w:r>
      <w:r>
        <w:rPr>
          <w:noProof/>
        </w:rPr>
        <w:fldChar w:fldCharType="begin"/>
      </w:r>
      <w:r>
        <w:rPr>
          <w:noProof/>
        </w:rPr>
        <w:instrText xml:space="preserve"> PAGEREF _Toc319511335 \h </w:instrText>
      </w:r>
      <w:r>
        <w:rPr>
          <w:noProof/>
        </w:rPr>
      </w:r>
      <w:r>
        <w:rPr>
          <w:noProof/>
        </w:rPr>
        <w:fldChar w:fldCharType="separate"/>
      </w:r>
      <w:r w:rsidR="00DA5420">
        <w:rPr>
          <w:noProof/>
        </w:rPr>
        <w:t>25</w:t>
      </w:r>
      <w:r>
        <w:rPr>
          <w:noProof/>
        </w:rPr>
        <w:fldChar w:fldCharType="end"/>
      </w:r>
    </w:p>
    <w:p w14:paraId="7E573FCD" w14:textId="77777777" w:rsidR="00BC3FEB" w:rsidRDefault="00BC3FEB">
      <w:pPr>
        <w:pStyle w:val="TableofFigures"/>
        <w:tabs>
          <w:tab w:val="right" w:leader="dot" w:pos="9016"/>
        </w:tabs>
        <w:rPr>
          <w:rFonts w:asciiTheme="minorHAnsi" w:hAnsiTheme="minorHAnsi"/>
          <w:noProof/>
          <w:lang w:val="en-GB" w:eastAsia="ja-JP"/>
        </w:rPr>
      </w:pPr>
      <w:r>
        <w:rPr>
          <w:noProof/>
        </w:rPr>
        <w:t>Figure 1.6 The echo time (TE) and the repetition time (TR)</w:t>
      </w:r>
      <w:r>
        <w:rPr>
          <w:noProof/>
        </w:rPr>
        <w:tab/>
      </w:r>
      <w:r>
        <w:rPr>
          <w:noProof/>
        </w:rPr>
        <w:fldChar w:fldCharType="begin"/>
      </w:r>
      <w:r>
        <w:rPr>
          <w:noProof/>
        </w:rPr>
        <w:instrText xml:space="preserve"> PAGEREF _Toc319511336 \h </w:instrText>
      </w:r>
      <w:r>
        <w:rPr>
          <w:noProof/>
        </w:rPr>
      </w:r>
      <w:r>
        <w:rPr>
          <w:noProof/>
        </w:rPr>
        <w:fldChar w:fldCharType="separate"/>
      </w:r>
      <w:r w:rsidR="00DA5420">
        <w:rPr>
          <w:noProof/>
        </w:rPr>
        <w:t>27</w:t>
      </w:r>
      <w:r>
        <w:rPr>
          <w:noProof/>
        </w:rPr>
        <w:fldChar w:fldCharType="end"/>
      </w:r>
    </w:p>
    <w:p w14:paraId="74378A97" w14:textId="77777777" w:rsidR="00BC3FEB" w:rsidRDefault="00BC3FEB">
      <w:pPr>
        <w:pStyle w:val="TableofFigures"/>
        <w:tabs>
          <w:tab w:val="right" w:leader="dot" w:pos="9016"/>
        </w:tabs>
        <w:rPr>
          <w:rFonts w:asciiTheme="minorHAnsi" w:hAnsiTheme="minorHAnsi"/>
          <w:noProof/>
          <w:lang w:val="en-GB" w:eastAsia="ja-JP"/>
        </w:rPr>
      </w:pPr>
      <w:r>
        <w:rPr>
          <w:noProof/>
        </w:rPr>
        <w:t>Figure 1.7 Spine echo versus gradient echo signals</w:t>
      </w:r>
      <w:r>
        <w:rPr>
          <w:noProof/>
        </w:rPr>
        <w:tab/>
      </w:r>
      <w:r>
        <w:rPr>
          <w:noProof/>
        </w:rPr>
        <w:fldChar w:fldCharType="begin"/>
      </w:r>
      <w:r>
        <w:rPr>
          <w:noProof/>
        </w:rPr>
        <w:instrText xml:space="preserve"> PAGEREF _Toc319511337 \h </w:instrText>
      </w:r>
      <w:r>
        <w:rPr>
          <w:noProof/>
        </w:rPr>
      </w:r>
      <w:r>
        <w:rPr>
          <w:noProof/>
        </w:rPr>
        <w:fldChar w:fldCharType="separate"/>
      </w:r>
      <w:r w:rsidR="00DA5420">
        <w:rPr>
          <w:noProof/>
        </w:rPr>
        <w:t>28</w:t>
      </w:r>
      <w:r>
        <w:rPr>
          <w:noProof/>
        </w:rPr>
        <w:fldChar w:fldCharType="end"/>
      </w:r>
    </w:p>
    <w:p w14:paraId="11CCAB15" w14:textId="77777777" w:rsidR="00BC3FEB" w:rsidRDefault="00BC3FEB">
      <w:pPr>
        <w:pStyle w:val="TableofFigures"/>
        <w:tabs>
          <w:tab w:val="right" w:leader="dot" w:pos="9016"/>
        </w:tabs>
        <w:rPr>
          <w:rFonts w:asciiTheme="minorHAnsi" w:hAnsiTheme="minorHAnsi"/>
          <w:noProof/>
          <w:lang w:val="en-GB" w:eastAsia="ja-JP"/>
        </w:rPr>
      </w:pPr>
      <w:r>
        <w:rPr>
          <w:noProof/>
        </w:rPr>
        <w:t>Figure 1.8 The spin echo pulse sequence induction</w:t>
      </w:r>
      <w:r>
        <w:rPr>
          <w:noProof/>
        </w:rPr>
        <w:tab/>
      </w:r>
      <w:r>
        <w:rPr>
          <w:noProof/>
        </w:rPr>
        <w:fldChar w:fldCharType="begin"/>
      </w:r>
      <w:r>
        <w:rPr>
          <w:noProof/>
        </w:rPr>
        <w:instrText xml:space="preserve"> PAGEREF _Toc319511338 \h </w:instrText>
      </w:r>
      <w:r>
        <w:rPr>
          <w:noProof/>
        </w:rPr>
      </w:r>
      <w:r>
        <w:rPr>
          <w:noProof/>
        </w:rPr>
        <w:fldChar w:fldCharType="separate"/>
      </w:r>
      <w:r w:rsidR="00DA5420">
        <w:rPr>
          <w:noProof/>
        </w:rPr>
        <w:t>29</w:t>
      </w:r>
      <w:r>
        <w:rPr>
          <w:noProof/>
        </w:rPr>
        <w:fldChar w:fldCharType="end"/>
      </w:r>
    </w:p>
    <w:p w14:paraId="73CC1194" w14:textId="77777777" w:rsidR="00BC3FEB" w:rsidRDefault="00BC3FEB">
      <w:pPr>
        <w:pStyle w:val="TableofFigures"/>
        <w:tabs>
          <w:tab w:val="right" w:leader="dot" w:pos="9016"/>
        </w:tabs>
        <w:rPr>
          <w:rFonts w:asciiTheme="minorHAnsi" w:hAnsiTheme="minorHAnsi"/>
          <w:noProof/>
          <w:lang w:val="en-GB" w:eastAsia="ja-JP"/>
        </w:rPr>
      </w:pPr>
      <w:r>
        <w:rPr>
          <w:noProof/>
        </w:rPr>
        <w:t>Figure 1.9 The difference in T1 contrast between tissues at different TR level</w:t>
      </w:r>
      <w:r>
        <w:rPr>
          <w:noProof/>
        </w:rPr>
        <w:tab/>
      </w:r>
      <w:r>
        <w:rPr>
          <w:noProof/>
        </w:rPr>
        <w:fldChar w:fldCharType="begin"/>
      </w:r>
      <w:r>
        <w:rPr>
          <w:noProof/>
        </w:rPr>
        <w:instrText xml:space="preserve"> PAGEREF _Toc319511339 \h </w:instrText>
      </w:r>
      <w:r>
        <w:rPr>
          <w:noProof/>
        </w:rPr>
      </w:r>
      <w:r>
        <w:rPr>
          <w:noProof/>
        </w:rPr>
        <w:fldChar w:fldCharType="separate"/>
      </w:r>
      <w:r w:rsidR="00DA5420">
        <w:rPr>
          <w:noProof/>
        </w:rPr>
        <w:t>31</w:t>
      </w:r>
      <w:r>
        <w:rPr>
          <w:noProof/>
        </w:rPr>
        <w:fldChar w:fldCharType="end"/>
      </w:r>
    </w:p>
    <w:p w14:paraId="76CB4982" w14:textId="77777777" w:rsidR="00BC3FEB" w:rsidRDefault="00BC3FEB">
      <w:pPr>
        <w:pStyle w:val="TableofFigures"/>
        <w:tabs>
          <w:tab w:val="right" w:leader="dot" w:pos="9016"/>
        </w:tabs>
        <w:rPr>
          <w:rFonts w:asciiTheme="minorHAnsi" w:hAnsiTheme="minorHAnsi"/>
          <w:noProof/>
          <w:lang w:val="en-GB" w:eastAsia="ja-JP"/>
        </w:rPr>
      </w:pPr>
      <w:r>
        <w:rPr>
          <w:noProof/>
        </w:rPr>
        <w:t>Figure 1.10 The difference in T2 contrast between tissues at different TE level</w:t>
      </w:r>
      <w:r>
        <w:rPr>
          <w:noProof/>
        </w:rPr>
        <w:tab/>
      </w:r>
      <w:r>
        <w:rPr>
          <w:noProof/>
        </w:rPr>
        <w:fldChar w:fldCharType="begin"/>
      </w:r>
      <w:r>
        <w:rPr>
          <w:noProof/>
        </w:rPr>
        <w:instrText xml:space="preserve"> PAGEREF _Toc319511340 \h </w:instrText>
      </w:r>
      <w:r>
        <w:rPr>
          <w:noProof/>
        </w:rPr>
      </w:r>
      <w:r>
        <w:rPr>
          <w:noProof/>
        </w:rPr>
        <w:fldChar w:fldCharType="separate"/>
      </w:r>
      <w:r w:rsidR="00DA5420">
        <w:rPr>
          <w:noProof/>
        </w:rPr>
        <w:t>32</w:t>
      </w:r>
      <w:r>
        <w:rPr>
          <w:noProof/>
        </w:rPr>
        <w:fldChar w:fldCharType="end"/>
      </w:r>
    </w:p>
    <w:p w14:paraId="6FCFEC0C" w14:textId="77777777" w:rsidR="00BC3FEB" w:rsidRDefault="00BC3FEB">
      <w:pPr>
        <w:pStyle w:val="TableofFigures"/>
        <w:tabs>
          <w:tab w:val="right" w:leader="dot" w:pos="9016"/>
        </w:tabs>
        <w:rPr>
          <w:rFonts w:asciiTheme="minorHAnsi" w:hAnsiTheme="minorHAnsi"/>
          <w:noProof/>
          <w:lang w:val="en-GB" w:eastAsia="ja-JP"/>
        </w:rPr>
      </w:pPr>
      <w:r>
        <w:rPr>
          <w:noProof/>
        </w:rPr>
        <w:t>Figure 1.11 T2 W MR images show normal placenta at 21 and 29 weeks gestation</w:t>
      </w:r>
      <w:r>
        <w:rPr>
          <w:noProof/>
        </w:rPr>
        <w:tab/>
      </w:r>
      <w:r>
        <w:rPr>
          <w:noProof/>
        </w:rPr>
        <w:fldChar w:fldCharType="begin"/>
      </w:r>
      <w:r>
        <w:rPr>
          <w:noProof/>
        </w:rPr>
        <w:instrText xml:space="preserve"> PAGEREF _Toc319511341 \h </w:instrText>
      </w:r>
      <w:r>
        <w:rPr>
          <w:noProof/>
        </w:rPr>
      </w:r>
      <w:r>
        <w:rPr>
          <w:noProof/>
        </w:rPr>
        <w:fldChar w:fldCharType="separate"/>
      </w:r>
      <w:r w:rsidR="00DA5420">
        <w:rPr>
          <w:noProof/>
        </w:rPr>
        <w:t>41</w:t>
      </w:r>
      <w:r>
        <w:rPr>
          <w:noProof/>
        </w:rPr>
        <w:fldChar w:fldCharType="end"/>
      </w:r>
    </w:p>
    <w:p w14:paraId="169F70E3" w14:textId="77777777" w:rsidR="00BC3FEB" w:rsidRDefault="00BC3FEB">
      <w:pPr>
        <w:pStyle w:val="TableofFigures"/>
        <w:tabs>
          <w:tab w:val="right" w:leader="dot" w:pos="9016"/>
        </w:tabs>
        <w:rPr>
          <w:rFonts w:asciiTheme="minorHAnsi" w:hAnsiTheme="minorHAnsi"/>
          <w:noProof/>
          <w:lang w:val="en-GB" w:eastAsia="ja-JP"/>
        </w:rPr>
      </w:pPr>
      <w:r>
        <w:rPr>
          <w:noProof/>
        </w:rPr>
        <w:t>Figure 1.12 MRI of normal placentae (Diamond) at 31 weeks gestation in T2 W (A), T1 W images and BGE (C)</w:t>
      </w:r>
      <w:r>
        <w:rPr>
          <w:noProof/>
        </w:rPr>
        <w:tab/>
      </w:r>
      <w:r>
        <w:rPr>
          <w:noProof/>
        </w:rPr>
        <w:fldChar w:fldCharType="begin"/>
      </w:r>
      <w:r>
        <w:rPr>
          <w:noProof/>
        </w:rPr>
        <w:instrText xml:space="preserve"> PAGEREF _Toc319511342 \h </w:instrText>
      </w:r>
      <w:r>
        <w:rPr>
          <w:noProof/>
        </w:rPr>
      </w:r>
      <w:r>
        <w:rPr>
          <w:noProof/>
        </w:rPr>
        <w:fldChar w:fldCharType="separate"/>
      </w:r>
      <w:r w:rsidR="00DA5420">
        <w:rPr>
          <w:noProof/>
        </w:rPr>
        <w:t>42</w:t>
      </w:r>
      <w:r>
        <w:rPr>
          <w:noProof/>
        </w:rPr>
        <w:fldChar w:fldCharType="end"/>
      </w:r>
    </w:p>
    <w:p w14:paraId="7DBA76EC" w14:textId="77777777" w:rsidR="00BC3FEB" w:rsidRDefault="00BC3FEB">
      <w:pPr>
        <w:pStyle w:val="TableofFigures"/>
        <w:tabs>
          <w:tab w:val="right" w:leader="dot" w:pos="9016"/>
        </w:tabs>
        <w:rPr>
          <w:rFonts w:asciiTheme="minorHAnsi" w:hAnsiTheme="minorHAnsi"/>
          <w:noProof/>
          <w:lang w:val="en-GB" w:eastAsia="ja-JP"/>
        </w:rPr>
      </w:pPr>
      <w:r>
        <w:rPr>
          <w:noProof/>
        </w:rPr>
        <w:t>Figure 1.13 Normal and abnormal placentation</w:t>
      </w:r>
      <w:r>
        <w:rPr>
          <w:noProof/>
        </w:rPr>
        <w:tab/>
      </w:r>
      <w:r>
        <w:rPr>
          <w:noProof/>
        </w:rPr>
        <w:fldChar w:fldCharType="begin"/>
      </w:r>
      <w:r>
        <w:rPr>
          <w:noProof/>
        </w:rPr>
        <w:instrText xml:space="preserve"> PAGEREF _Toc319511343 \h </w:instrText>
      </w:r>
      <w:r>
        <w:rPr>
          <w:noProof/>
        </w:rPr>
      </w:r>
      <w:r>
        <w:rPr>
          <w:noProof/>
        </w:rPr>
        <w:fldChar w:fldCharType="separate"/>
      </w:r>
      <w:r w:rsidR="00DA5420">
        <w:rPr>
          <w:noProof/>
        </w:rPr>
        <w:t>44</w:t>
      </w:r>
      <w:r>
        <w:rPr>
          <w:noProof/>
        </w:rPr>
        <w:fldChar w:fldCharType="end"/>
      </w:r>
    </w:p>
    <w:p w14:paraId="7571405B" w14:textId="77777777" w:rsidR="00BC3FEB" w:rsidRDefault="00BC3FEB">
      <w:pPr>
        <w:pStyle w:val="TableofFigures"/>
        <w:tabs>
          <w:tab w:val="right" w:leader="dot" w:pos="9016"/>
        </w:tabs>
        <w:rPr>
          <w:rFonts w:asciiTheme="minorHAnsi" w:hAnsiTheme="minorHAnsi"/>
          <w:noProof/>
          <w:lang w:val="en-GB" w:eastAsia="ja-JP"/>
        </w:rPr>
      </w:pPr>
      <w:r>
        <w:rPr>
          <w:noProof/>
        </w:rPr>
        <w:t>Figure 1.14 US and MRI of placenta</w:t>
      </w:r>
      <w:r>
        <w:rPr>
          <w:noProof/>
        </w:rPr>
        <w:tab/>
      </w:r>
      <w:r>
        <w:rPr>
          <w:noProof/>
        </w:rPr>
        <w:fldChar w:fldCharType="begin"/>
      </w:r>
      <w:r>
        <w:rPr>
          <w:noProof/>
        </w:rPr>
        <w:instrText xml:space="preserve"> PAGEREF _Toc319511344 \h </w:instrText>
      </w:r>
      <w:r>
        <w:rPr>
          <w:noProof/>
        </w:rPr>
      </w:r>
      <w:r>
        <w:rPr>
          <w:noProof/>
        </w:rPr>
        <w:fldChar w:fldCharType="separate"/>
      </w:r>
      <w:r w:rsidR="00DA5420">
        <w:rPr>
          <w:noProof/>
        </w:rPr>
        <w:t>47</w:t>
      </w:r>
      <w:r>
        <w:rPr>
          <w:noProof/>
        </w:rPr>
        <w:fldChar w:fldCharType="end"/>
      </w:r>
    </w:p>
    <w:p w14:paraId="14BED062" w14:textId="77777777" w:rsidR="00BC3FEB" w:rsidRDefault="00BC3FEB">
      <w:pPr>
        <w:pStyle w:val="TableofFigures"/>
        <w:tabs>
          <w:tab w:val="right" w:leader="dot" w:pos="9016"/>
        </w:tabs>
        <w:rPr>
          <w:rFonts w:asciiTheme="minorHAnsi" w:hAnsiTheme="minorHAnsi"/>
          <w:noProof/>
          <w:lang w:val="en-GB" w:eastAsia="ja-JP"/>
        </w:rPr>
      </w:pPr>
      <w:r>
        <w:rPr>
          <w:noProof/>
        </w:rPr>
        <w:t>Figure 1.15 Stages of fetal lung development</w:t>
      </w:r>
      <w:r>
        <w:rPr>
          <w:noProof/>
        </w:rPr>
        <w:tab/>
      </w:r>
      <w:r>
        <w:rPr>
          <w:noProof/>
        </w:rPr>
        <w:fldChar w:fldCharType="begin"/>
      </w:r>
      <w:r>
        <w:rPr>
          <w:noProof/>
        </w:rPr>
        <w:instrText xml:space="preserve"> PAGEREF _Toc319511345 \h </w:instrText>
      </w:r>
      <w:r>
        <w:rPr>
          <w:noProof/>
        </w:rPr>
      </w:r>
      <w:r>
        <w:rPr>
          <w:noProof/>
        </w:rPr>
        <w:fldChar w:fldCharType="separate"/>
      </w:r>
      <w:r w:rsidR="00DA5420">
        <w:rPr>
          <w:noProof/>
        </w:rPr>
        <w:t>52</w:t>
      </w:r>
      <w:r>
        <w:rPr>
          <w:noProof/>
        </w:rPr>
        <w:fldChar w:fldCharType="end"/>
      </w:r>
    </w:p>
    <w:p w14:paraId="774CF3AC" w14:textId="77777777" w:rsidR="00BC3FEB" w:rsidRDefault="00BC3FEB">
      <w:pPr>
        <w:pStyle w:val="TableofFigures"/>
        <w:tabs>
          <w:tab w:val="right" w:leader="dot" w:pos="9016"/>
        </w:tabs>
        <w:rPr>
          <w:rFonts w:asciiTheme="minorHAnsi" w:hAnsiTheme="minorHAnsi"/>
          <w:noProof/>
          <w:lang w:val="en-GB" w:eastAsia="ja-JP"/>
        </w:rPr>
      </w:pPr>
      <w:r>
        <w:rPr>
          <w:noProof/>
        </w:rPr>
        <w:t>Figure 1.16 T2 and T1 W images show the normal fetal neck and chest anatomy</w:t>
      </w:r>
      <w:r>
        <w:rPr>
          <w:noProof/>
        </w:rPr>
        <w:tab/>
      </w:r>
      <w:r>
        <w:rPr>
          <w:noProof/>
        </w:rPr>
        <w:fldChar w:fldCharType="begin"/>
      </w:r>
      <w:r>
        <w:rPr>
          <w:noProof/>
        </w:rPr>
        <w:instrText xml:space="preserve"> PAGEREF _Toc319511346 \h </w:instrText>
      </w:r>
      <w:r>
        <w:rPr>
          <w:noProof/>
        </w:rPr>
      </w:r>
      <w:r>
        <w:rPr>
          <w:noProof/>
        </w:rPr>
        <w:fldChar w:fldCharType="separate"/>
      </w:r>
      <w:r w:rsidR="00DA5420">
        <w:rPr>
          <w:noProof/>
        </w:rPr>
        <w:t>53</w:t>
      </w:r>
      <w:r>
        <w:rPr>
          <w:noProof/>
        </w:rPr>
        <w:fldChar w:fldCharType="end"/>
      </w:r>
    </w:p>
    <w:p w14:paraId="5E2D16E7" w14:textId="77777777" w:rsidR="00BC3FEB" w:rsidRDefault="00BC3FEB">
      <w:pPr>
        <w:pStyle w:val="TableofFigures"/>
        <w:tabs>
          <w:tab w:val="right" w:leader="dot" w:pos="9016"/>
        </w:tabs>
        <w:rPr>
          <w:rFonts w:asciiTheme="minorHAnsi" w:hAnsiTheme="minorHAnsi"/>
          <w:noProof/>
          <w:lang w:val="en-GB" w:eastAsia="ja-JP"/>
        </w:rPr>
      </w:pPr>
      <w:r>
        <w:rPr>
          <w:noProof/>
        </w:rPr>
        <w:t>Figure 1.17 MRI and US of normal fetus</w:t>
      </w:r>
      <w:r>
        <w:rPr>
          <w:noProof/>
        </w:rPr>
        <w:tab/>
      </w:r>
      <w:r>
        <w:rPr>
          <w:noProof/>
        </w:rPr>
        <w:fldChar w:fldCharType="begin"/>
      </w:r>
      <w:r>
        <w:rPr>
          <w:noProof/>
        </w:rPr>
        <w:instrText xml:space="preserve"> PAGEREF _Toc319511347 \h </w:instrText>
      </w:r>
      <w:r>
        <w:rPr>
          <w:noProof/>
        </w:rPr>
      </w:r>
      <w:r>
        <w:rPr>
          <w:noProof/>
        </w:rPr>
        <w:fldChar w:fldCharType="separate"/>
      </w:r>
      <w:r w:rsidR="00DA5420">
        <w:rPr>
          <w:noProof/>
        </w:rPr>
        <w:t>54</w:t>
      </w:r>
      <w:r>
        <w:rPr>
          <w:noProof/>
        </w:rPr>
        <w:fldChar w:fldCharType="end"/>
      </w:r>
    </w:p>
    <w:p w14:paraId="02D47ADB" w14:textId="77777777" w:rsidR="00BC3FEB" w:rsidRDefault="00BC3FEB">
      <w:pPr>
        <w:pStyle w:val="TableofFigures"/>
        <w:tabs>
          <w:tab w:val="right" w:leader="dot" w:pos="9016"/>
        </w:tabs>
        <w:rPr>
          <w:rFonts w:asciiTheme="minorHAnsi" w:hAnsiTheme="minorHAnsi"/>
          <w:noProof/>
          <w:lang w:val="en-GB" w:eastAsia="ja-JP"/>
        </w:rPr>
      </w:pPr>
      <w:r>
        <w:rPr>
          <w:noProof/>
        </w:rPr>
        <w:t>Figure 1.18 MRI and US images of CPAM</w:t>
      </w:r>
      <w:r>
        <w:rPr>
          <w:noProof/>
        </w:rPr>
        <w:tab/>
      </w:r>
      <w:r>
        <w:rPr>
          <w:noProof/>
        </w:rPr>
        <w:fldChar w:fldCharType="begin"/>
      </w:r>
      <w:r>
        <w:rPr>
          <w:noProof/>
        </w:rPr>
        <w:instrText xml:space="preserve"> PAGEREF _Toc319511348 \h </w:instrText>
      </w:r>
      <w:r>
        <w:rPr>
          <w:noProof/>
        </w:rPr>
      </w:r>
      <w:r>
        <w:rPr>
          <w:noProof/>
        </w:rPr>
        <w:fldChar w:fldCharType="separate"/>
      </w:r>
      <w:r w:rsidR="00DA5420">
        <w:rPr>
          <w:noProof/>
        </w:rPr>
        <w:t>56</w:t>
      </w:r>
      <w:r>
        <w:rPr>
          <w:noProof/>
        </w:rPr>
        <w:fldChar w:fldCharType="end"/>
      </w:r>
    </w:p>
    <w:p w14:paraId="2C79DC5B" w14:textId="77777777" w:rsidR="00BC3FEB" w:rsidRDefault="00BC3FEB">
      <w:pPr>
        <w:pStyle w:val="TableofFigures"/>
        <w:tabs>
          <w:tab w:val="right" w:leader="dot" w:pos="9016"/>
        </w:tabs>
        <w:rPr>
          <w:rFonts w:asciiTheme="minorHAnsi" w:hAnsiTheme="minorHAnsi"/>
          <w:noProof/>
          <w:lang w:val="en-GB" w:eastAsia="ja-JP"/>
        </w:rPr>
      </w:pPr>
      <w:r>
        <w:rPr>
          <w:noProof/>
        </w:rPr>
        <w:t>Figure 1.19 Axial and sagital US images of left side CDH</w:t>
      </w:r>
      <w:r>
        <w:rPr>
          <w:noProof/>
        </w:rPr>
        <w:tab/>
      </w:r>
      <w:r>
        <w:rPr>
          <w:noProof/>
        </w:rPr>
        <w:fldChar w:fldCharType="begin"/>
      </w:r>
      <w:r>
        <w:rPr>
          <w:noProof/>
        </w:rPr>
        <w:instrText xml:space="preserve"> PAGEREF _Toc319511349 \h </w:instrText>
      </w:r>
      <w:r>
        <w:rPr>
          <w:noProof/>
        </w:rPr>
      </w:r>
      <w:r>
        <w:rPr>
          <w:noProof/>
        </w:rPr>
        <w:fldChar w:fldCharType="separate"/>
      </w:r>
      <w:r w:rsidR="00DA5420">
        <w:rPr>
          <w:noProof/>
        </w:rPr>
        <w:t>57</w:t>
      </w:r>
      <w:r>
        <w:rPr>
          <w:noProof/>
        </w:rPr>
        <w:fldChar w:fldCharType="end"/>
      </w:r>
    </w:p>
    <w:p w14:paraId="5A075CC3" w14:textId="77777777" w:rsidR="00BC3FEB" w:rsidRDefault="00BC3FEB">
      <w:pPr>
        <w:pStyle w:val="TableofFigures"/>
        <w:tabs>
          <w:tab w:val="right" w:leader="dot" w:pos="9016"/>
        </w:tabs>
        <w:rPr>
          <w:rFonts w:asciiTheme="minorHAnsi" w:hAnsiTheme="minorHAnsi"/>
          <w:noProof/>
          <w:lang w:val="en-GB" w:eastAsia="ja-JP"/>
        </w:rPr>
      </w:pPr>
      <w:r>
        <w:rPr>
          <w:noProof/>
        </w:rPr>
        <w:t>Figure 1.20 US vs MRI of right side CDH</w:t>
      </w:r>
      <w:r>
        <w:rPr>
          <w:noProof/>
        </w:rPr>
        <w:tab/>
      </w:r>
      <w:r>
        <w:rPr>
          <w:noProof/>
        </w:rPr>
        <w:fldChar w:fldCharType="begin"/>
      </w:r>
      <w:r>
        <w:rPr>
          <w:noProof/>
        </w:rPr>
        <w:instrText xml:space="preserve"> PAGEREF _Toc319511350 \h </w:instrText>
      </w:r>
      <w:r>
        <w:rPr>
          <w:noProof/>
        </w:rPr>
      </w:r>
      <w:r>
        <w:rPr>
          <w:noProof/>
        </w:rPr>
        <w:fldChar w:fldCharType="separate"/>
      </w:r>
      <w:r w:rsidR="00DA5420">
        <w:rPr>
          <w:noProof/>
        </w:rPr>
        <w:t>58</w:t>
      </w:r>
      <w:r>
        <w:rPr>
          <w:noProof/>
        </w:rPr>
        <w:fldChar w:fldCharType="end"/>
      </w:r>
    </w:p>
    <w:p w14:paraId="677E7D2E" w14:textId="77777777" w:rsidR="00BC3FEB" w:rsidRDefault="00BC3FEB">
      <w:pPr>
        <w:pStyle w:val="TableofFigures"/>
        <w:tabs>
          <w:tab w:val="right" w:leader="dot" w:pos="9016"/>
        </w:tabs>
        <w:rPr>
          <w:rFonts w:asciiTheme="minorHAnsi" w:hAnsiTheme="minorHAnsi"/>
          <w:noProof/>
          <w:lang w:val="en-GB" w:eastAsia="ja-JP"/>
        </w:rPr>
      </w:pPr>
      <w:r>
        <w:rPr>
          <w:noProof/>
        </w:rPr>
        <w:t>Figure 1.21 MRI and US images of left side CDH</w:t>
      </w:r>
      <w:r>
        <w:rPr>
          <w:noProof/>
        </w:rPr>
        <w:tab/>
      </w:r>
      <w:r>
        <w:rPr>
          <w:noProof/>
        </w:rPr>
        <w:fldChar w:fldCharType="begin"/>
      </w:r>
      <w:r>
        <w:rPr>
          <w:noProof/>
        </w:rPr>
        <w:instrText xml:space="preserve"> PAGEREF _Toc319511351 \h </w:instrText>
      </w:r>
      <w:r>
        <w:rPr>
          <w:noProof/>
        </w:rPr>
      </w:r>
      <w:r>
        <w:rPr>
          <w:noProof/>
        </w:rPr>
        <w:fldChar w:fldCharType="separate"/>
      </w:r>
      <w:r w:rsidR="00DA5420">
        <w:rPr>
          <w:noProof/>
        </w:rPr>
        <w:t>59</w:t>
      </w:r>
      <w:r>
        <w:rPr>
          <w:noProof/>
        </w:rPr>
        <w:fldChar w:fldCharType="end"/>
      </w:r>
    </w:p>
    <w:p w14:paraId="7A952D77" w14:textId="77777777" w:rsidR="00BC3FEB" w:rsidRDefault="00BC3FEB">
      <w:pPr>
        <w:pStyle w:val="TableofFigures"/>
        <w:tabs>
          <w:tab w:val="right" w:leader="dot" w:pos="9016"/>
        </w:tabs>
        <w:rPr>
          <w:rFonts w:asciiTheme="minorHAnsi" w:hAnsiTheme="minorHAnsi"/>
          <w:noProof/>
          <w:lang w:val="en-GB" w:eastAsia="ja-JP"/>
        </w:rPr>
      </w:pPr>
      <w:r>
        <w:rPr>
          <w:noProof/>
        </w:rPr>
        <w:t>Figure 2.1 Literature retrieval process</w:t>
      </w:r>
      <w:r>
        <w:rPr>
          <w:noProof/>
        </w:rPr>
        <w:tab/>
      </w:r>
      <w:r>
        <w:rPr>
          <w:noProof/>
        </w:rPr>
        <w:fldChar w:fldCharType="begin"/>
      </w:r>
      <w:r>
        <w:rPr>
          <w:noProof/>
        </w:rPr>
        <w:instrText xml:space="preserve"> PAGEREF _Toc319511352 \h </w:instrText>
      </w:r>
      <w:r>
        <w:rPr>
          <w:noProof/>
        </w:rPr>
      </w:r>
      <w:r>
        <w:rPr>
          <w:noProof/>
        </w:rPr>
        <w:fldChar w:fldCharType="separate"/>
      </w:r>
      <w:r w:rsidR="00DA5420">
        <w:rPr>
          <w:noProof/>
        </w:rPr>
        <w:t>70</w:t>
      </w:r>
      <w:r>
        <w:rPr>
          <w:noProof/>
        </w:rPr>
        <w:fldChar w:fldCharType="end"/>
      </w:r>
    </w:p>
    <w:p w14:paraId="47FE33AD" w14:textId="77777777" w:rsidR="00BC3FEB" w:rsidRDefault="00BC3FEB">
      <w:pPr>
        <w:pStyle w:val="TableofFigures"/>
        <w:tabs>
          <w:tab w:val="right" w:leader="dot" w:pos="9016"/>
        </w:tabs>
        <w:rPr>
          <w:rFonts w:asciiTheme="minorHAnsi" w:hAnsiTheme="minorHAnsi"/>
          <w:noProof/>
          <w:lang w:val="en-GB" w:eastAsia="ja-JP"/>
        </w:rPr>
      </w:pPr>
      <w:r>
        <w:rPr>
          <w:noProof/>
        </w:rPr>
        <w:t>Figure 2.2 QUADA-2 tool assessment of risk of bias and applicability concerns graph</w:t>
      </w:r>
      <w:r>
        <w:rPr>
          <w:noProof/>
        </w:rPr>
        <w:tab/>
      </w:r>
      <w:r>
        <w:rPr>
          <w:noProof/>
        </w:rPr>
        <w:fldChar w:fldCharType="begin"/>
      </w:r>
      <w:r>
        <w:rPr>
          <w:noProof/>
        </w:rPr>
        <w:instrText xml:space="preserve"> PAGEREF _Toc319511353 \h </w:instrText>
      </w:r>
      <w:r>
        <w:rPr>
          <w:noProof/>
        </w:rPr>
      </w:r>
      <w:r>
        <w:rPr>
          <w:noProof/>
        </w:rPr>
        <w:fldChar w:fldCharType="separate"/>
      </w:r>
      <w:r w:rsidR="00DA5420">
        <w:rPr>
          <w:noProof/>
        </w:rPr>
        <w:t>72</w:t>
      </w:r>
      <w:r>
        <w:rPr>
          <w:noProof/>
        </w:rPr>
        <w:fldChar w:fldCharType="end"/>
      </w:r>
    </w:p>
    <w:p w14:paraId="7E116104" w14:textId="77777777" w:rsidR="00BC3FEB" w:rsidRDefault="00BC3FEB">
      <w:pPr>
        <w:pStyle w:val="TableofFigures"/>
        <w:tabs>
          <w:tab w:val="right" w:leader="dot" w:pos="9016"/>
        </w:tabs>
        <w:rPr>
          <w:rFonts w:asciiTheme="minorHAnsi" w:hAnsiTheme="minorHAnsi"/>
          <w:noProof/>
          <w:lang w:val="en-GB" w:eastAsia="ja-JP"/>
        </w:rPr>
      </w:pPr>
      <w:r>
        <w:rPr>
          <w:noProof/>
        </w:rPr>
        <w:t>Figure 2.3 MRI diagnostic accuracy</w:t>
      </w:r>
      <w:r>
        <w:rPr>
          <w:noProof/>
        </w:rPr>
        <w:tab/>
      </w:r>
      <w:r>
        <w:rPr>
          <w:noProof/>
        </w:rPr>
        <w:fldChar w:fldCharType="begin"/>
      </w:r>
      <w:r>
        <w:rPr>
          <w:noProof/>
        </w:rPr>
        <w:instrText xml:space="preserve"> PAGEREF _Toc319511354 \h </w:instrText>
      </w:r>
      <w:r>
        <w:rPr>
          <w:noProof/>
        </w:rPr>
      </w:r>
      <w:r>
        <w:rPr>
          <w:noProof/>
        </w:rPr>
        <w:fldChar w:fldCharType="separate"/>
      </w:r>
      <w:r w:rsidR="00DA5420">
        <w:rPr>
          <w:noProof/>
        </w:rPr>
        <w:t>73</w:t>
      </w:r>
      <w:r>
        <w:rPr>
          <w:noProof/>
        </w:rPr>
        <w:fldChar w:fldCharType="end"/>
      </w:r>
    </w:p>
    <w:p w14:paraId="7BC3C93D" w14:textId="77777777" w:rsidR="00BC3FEB" w:rsidRDefault="00BC3FEB">
      <w:pPr>
        <w:pStyle w:val="TableofFigures"/>
        <w:tabs>
          <w:tab w:val="right" w:leader="dot" w:pos="9016"/>
        </w:tabs>
        <w:rPr>
          <w:rFonts w:asciiTheme="minorHAnsi" w:hAnsiTheme="minorHAnsi"/>
          <w:noProof/>
          <w:lang w:val="en-GB" w:eastAsia="ja-JP"/>
        </w:rPr>
      </w:pPr>
      <w:r>
        <w:rPr>
          <w:noProof/>
        </w:rPr>
        <w:t>Figure 2.4 Dark intraplacental bands characteristics in T2 WI and BGE images</w:t>
      </w:r>
      <w:r>
        <w:rPr>
          <w:noProof/>
        </w:rPr>
        <w:tab/>
      </w:r>
      <w:r>
        <w:rPr>
          <w:noProof/>
        </w:rPr>
        <w:fldChar w:fldCharType="begin"/>
      </w:r>
      <w:r>
        <w:rPr>
          <w:noProof/>
        </w:rPr>
        <w:instrText xml:space="preserve"> PAGEREF _Toc319511355 \h </w:instrText>
      </w:r>
      <w:r>
        <w:rPr>
          <w:noProof/>
        </w:rPr>
      </w:r>
      <w:r>
        <w:rPr>
          <w:noProof/>
        </w:rPr>
        <w:fldChar w:fldCharType="separate"/>
      </w:r>
      <w:r w:rsidR="00DA5420">
        <w:rPr>
          <w:noProof/>
        </w:rPr>
        <w:t>83</w:t>
      </w:r>
      <w:r>
        <w:rPr>
          <w:noProof/>
        </w:rPr>
        <w:fldChar w:fldCharType="end"/>
      </w:r>
    </w:p>
    <w:p w14:paraId="210C33DB" w14:textId="77777777" w:rsidR="00BC3FEB" w:rsidRDefault="00BC3FEB">
      <w:pPr>
        <w:pStyle w:val="TableofFigures"/>
        <w:tabs>
          <w:tab w:val="right" w:leader="dot" w:pos="9016"/>
        </w:tabs>
        <w:rPr>
          <w:rFonts w:asciiTheme="minorHAnsi" w:hAnsiTheme="minorHAnsi"/>
          <w:noProof/>
          <w:lang w:val="en-GB" w:eastAsia="ja-JP"/>
        </w:rPr>
      </w:pPr>
      <w:r>
        <w:rPr>
          <w:noProof/>
        </w:rPr>
        <w:t>Figure 2.5 Sagittal plane on the BGE image of a 32 years old woman at the 33 weeks gestation shows abnormal uterine bulging (double-headed arrow) into the bladder</w:t>
      </w:r>
      <w:r>
        <w:rPr>
          <w:noProof/>
        </w:rPr>
        <w:tab/>
      </w:r>
      <w:r>
        <w:rPr>
          <w:noProof/>
        </w:rPr>
        <w:fldChar w:fldCharType="begin"/>
      </w:r>
      <w:r>
        <w:rPr>
          <w:noProof/>
        </w:rPr>
        <w:instrText xml:space="preserve"> PAGEREF _Toc319511356 \h </w:instrText>
      </w:r>
      <w:r>
        <w:rPr>
          <w:noProof/>
        </w:rPr>
      </w:r>
      <w:r>
        <w:rPr>
          <w:noProof/>
        </w:rPr>
        <w:fldChar w:fldCharType="separate"/>
      </w:r>
      <w:r w:rsidR="00DA5420">
        <w:rPr>
          <w:noProof/>
        </w:rPr>
        <w:t>86</w:t>
      </w:r>
      <w:r>
        <w:rPr>
          <w:noProof/>
        </w:rPr>
        <w:fldChar w:fldCharType="end"/>
      </w:r>
    </w:p>
    <w:p w14:paraId="6C2E146D" w14:textId="77777777" w:rsidR="00BC3FEB" w:rsidRDefault="00BC3FEB">
      <w:pPr>
        <w:pStyle w:val="TableofFigures"/>
        <w:tabs>
          <w:tab w:val="right" w:leader="dot" w:pos="9016"/>
        </w:tabs>
        <w:rPr>
          <w:rFonts w:asciiTheme="minorHAnsi" w:hAnsiTheme="minorHAnsi"/>
          <w:noProof/>
          <w:lang w:val="en-GB" w:eastAsia="ja-JP"/>
        </w:rPr>
      </w:pPr>
      <w:r>
        <w:rPr>
          <w:noProof/>
        </w:rPr>
        <w:t>Figure 2.6 Heterogeneity of the placenta associated with maturity and invasion</w:t>
      </w:r>
      <w:r>
        <w:rPr>
          <w:noProof/>
        </w:rPr>
        <w:tab/>
      </w:r>
      <w:r>
        <w:rPr>
          <w:noProof/>
        </w:rPr>
        <w:fldChar w:fldCharType="begin"/>
      </w:r>
      <w:r>
        <w:rPr>
          <w:noProof/>
        </w:rPr>
        <w:instrText xml:space="preserve"> PAGEREF _Toc319511357 \h </w:instrText>
      </w:r>
      <w:r>
        <w:rPr>
          <w:noProof/>
        </w:rPr>
      </w:r>
      <w:r>
        <w:rPr>
          <w:noProof/>
        </w:rPr>
        <w:fldChar w:fldCharType="separate"/>
      </w:r>
      <w:r w:rsidR="00DA5420">
        <w:rPr>
          <w:noProof/>
        </w:rPr>
        <w:t>87</w:t>
      </w:r>
      <w:r>
        <w:rPr>
          <w:noProof/>
        </w:rPr>
        <w:fldChar w:fldCharType="end"/>
      </w:r>
    </w:p>
    <w:p w14:paraId="3ED27875" w14:textId="77777777" w:rsidR="00BC3FEB" w:rsidRDefault="00BC3FEB">
      <w:pPr>
        <w:pStyle w:val="TableofFigures"/>
        <w:tabs>
          <w:tab w:val="right" w:leader="dot" w:pos="9016"/>
        </w:tabs>
        <w:rPr>
          <w:rFonts w:asciiTheme="minorHAnsi" w:hAnsiTheme="minorHAnsi"/>
          <w:noProof/>
          <w:lang w:val="en-GB" w:eastAsia="ja-JP"/>
        </w:rPr>
      </w:pPr>
      <w:r>
        <w:rPr>
          <w:noProof/>
        </w:rPr>
        <w:t>Figure 2.7 Sagittal T2W image shows change in placenta myometrium interface thickness</w:t>
      </w:r>
      <w:r>
        <w:rPr>
          <w:noProof/>
        </w:rPr>
        <w:tab/>
      </w:r>
      <w:r>
        <w:rPr>
          <w:noProof/>
        </w:rPr>
        <w:fldChar w:fldCharType="begin"/>
      </w:r>
      <w:r>
        <w:rPr>
          <w:noProof/>
        </w:rPr>
        <w:instrText xml:space="preserve"> PAGEREF _Toc319511358 \h </w:instrText>
      </w:r>
      <w:r>
        <w:rPr>
          <w:noProof/>
        </w:rPr>
      </w:r>
      <w:r>
        <w:rPr>
          <w:noProof/>
        </w:rPr>
        <w:fldChar w:fldCharType="separate"/>
      </w:r>
      <w:r w:rsidR="00DA5420">
        <w:rPr>
          <w:noProof/>
        </w:rPr>
        <w:t>88</w:t>
      </w:r>
      <w:r>
        <w:rPr>
          <w:noProof/>
        </w:rPr>
        <w:fldChar w:fldCharType="end"/>
      </w:r>
    </w:p>
    <w:p w14:paraId="2B63F8D9" w14:textId="77777777" w:rsidR="00BC3FEB" w:rsidRDefault="00BC3FEB">
      <w:pPr>
        <w:pStyle w:val="TableofFigures"/>
        <w:tabs>
          <w:tab w:val="right" w:leader="dot" w:pos="9016"/>
        </w:tabs>
        <w:rPr>
          <w:rFonts w:asciiTheme="minorHAnsi" w:hAnsiTheme="minorHAnsi"/>
          <w:noProof/>
          <w:lang w:val="en-GB" w:eastAsia="ja-JP"/>
        </w:rPr>
      </w:pPr>
      <w:r>
        <w:rPr>
          <w:noProof/>
        </w:rPr>
        <w:t>Figure 3.1 Diagnostic accuracy of US and MRI</w:t>
      </w:r>
      <w:r>
        <w:rPr>
          <w:noProof/>
        </w:rPr>
        <w:tab/>
      </w:r>
      <w:r>
        <w:rPr>
          <w:noProof/>
        </w:rPr>
        <w:fldChar w:fldCharType="begin"/>
      </w:r>
      <w:r>
        <w:rPr>
          <w:noProof/>
        </w:rPr>
        <w:instrText xml:space="preserve"> PAGEREF _Toc319511359 \h </w:instrText>
      </w:r>
      <w:r>
        <w:rPr>
          <w:noProof/>
        </w:rPr>
      </w:r>
      <w:r>
        <w:rPr>
          <w:noProof/>
        </w:rPr>
        <w:fldChar w:fldCharType="separate"/>
      </w:r>
      <w:r w:rsidR="00DA5420">
        <w:rPr>
          <w:noProof/>
        </w:rPr>
        <w:t>104</w:t>
      </w:r>
      <w:r>
        <w:rPr>
          <w:noProof/>
        </w:rPr>
        <w:fldChar w:fldCharType="end"/>
      </w:r>
    </w:p>
    <w:p w14:paraId="354E563A" w14:textId="77777777" w:rsidR="00BC3FEB" w:rsidRDefault="00BC3FEB">
      <w:pPr>
        <w:pStyle w:val="TableofFigures"/>
        <w:tabs>
          <w:tab w:val="right" w:leader="dot" w:pos="9016"/>
        </w:tabs>
        <w:rPr>
          <w:rFonts w:asciiTheme="minorHAnsi" w:hAnsiTheme="minorHAnsi"/>
          <w:noProof/>
          <w:lang w:val="en-GB" w:eastAsia="ja-JP"/>
        </w:rPr>
      </w:pPr>
      <w:r>
        <w:rPr>
          <w:noProof/>
        </w:rPr>
        <w:t>Figure 3.2 Diagnostic accuracy of each MRI criterion</w:t>
      </w:r>
      <w:r>
        <w:rPr>
          <w:noProof/>
        </w:rPr>
        <w:tab/>
      </w:r>
      <w:r>
        <w:rPr>
          <w:noProof/>
        </w:rPr>
        <w:fldChar w:fldCharType="begin"/>
      </w:r>
      <w:r>
        <w:rPr>
          <w:noProof/>
        </w:rPr>
        <w:instrText xml:space="preserve"> PAGEREF _Toc319511360 \h </w:instrText>
      </w:r>
      <w:r>
        <w:rPr>
          <w:noProof/>
        </w:rPr>
        <w:fldChar w:fldCharType="separate"/>
      </w:r>
      <w:r w:rsidR="00DA5420">
        <w:rPr>
          <w:b/>
          <w:noProof/>
        </w:rPr>
        <w:t>Error! Bookmark not defined.</w:t>
      </w:r>
      <w:r>
        <w:rPr>
          <w:noProof/>
        </w:rPr>
        <w:fldChar w:fldCharType="end"/>
      </w:r>
    </w:p>
    <w:p w14:paraId="194ECE28" w14:textId="77777777" w:rsidR="00BC3FEB" w:rsidRDefault="00BC3FEB">
      <w:pPr>
        <w:pStyle w:val="TableofFigures"/>
        <w:tabs>
          <w:tab w:val="right" w:leader="dot" w:pos="9016"/>
        </w:tabs>
        <w:rPr>
          <w:rFonts w:asciiTheme="minorHAnsi" w:hAnsiTheme="minorHAnsi"/>
          <w:noProof/>
          <w:lang w:val="en-GB" w:eastAsia="ja-JP"/>
        </w:rPr>
      </w:pPr>
      <w:r>
        <w:rPr>
          <w:noProof/>
        </w:rPr>
        <w:t>Figure 3.3 ROC curve shows the predictability of each MRI criterion for PAD</w:t>
      </w:r>
      <w:r>
        <w:rPr>
          <w:noProof/>
        </w:rPr>
        <w:tab/>
      </w:r>
      <w:r>
        <w:rPr>
          <w:noProof/>
        </w:rPr>
        <w:fldChar w:fldCharType="begin"/>
      </w:r>
      <w:r>
        <w:rPr>
          <w:noProof/>
        </w:rPr>
        <w:instrText xml:space="preserve"> PAGEREF _Toc319511361 \h </w:instrText>
      </w:r>
      <w:r>
        <w:rPr>
          <w:noProof/>
        </w:rPr>
      </w:r>
      <w:r>
        <w:rPr>
          <w:noProof/>
        </w:rPr>
        <w:fldChar w:fldCharType="separate"/>
      </w:r>
      <w:r w:rsidR="00DA5420">
        <w:rPr>
          <w:noProof/>
        </w:rPr>
        <w:t>105</w:t>
      </w:r>
      <w:r>
        <w:rPr>
          <w:noProof/>
        </w:rPr>
        <w:fldChar w:fldCharType="end"/>
      </w:r>
    </w:p>
    <w:p w14:paraId="7F479B43" w14:textId="77777777" w:rsidR="00BC3FEB" w:rsidRDefault="00BC3FEB">
      <w:pPr>
        <w:pStyle w:val="TableofFigures"/>
        <w:tabs>
          <w:tab w:val="right" w:leader="dot" w:pos="9016"/>
        </w:tabs>
        <w:rPr>
          <w:rFonts w:asciiTheme="minorHAnsi" w:hAnsiTheme="minorHAnsi"/>
          <w:noProof/>
          <w:lang w:val="en-GB" w:eastAsia="ja-JP"/>
        </w:rPr>
      </w:pPr>
      <w:r>
        <w:rPr>
          <w:noProof/>
        </w:rPr>
        <w:t>Figure 3.4 ROC curve shows the predictability of MRI for the depth of invasion</w:t>
      </w:r>
      <w:r>
        <w:rPr>
          <w:noProof/>
        </w:rPr>
        <w:tab/>
      </w:r>
      <w:r>
        <w:rPr>
          <w:noProof/>
        </w:rPr>
        <w:fldChar w:fldCharType="begin"/>
      </w:r>
      <w:r>
        <w:rPr>
          <w:noProof/>
        </w:rPr>
        <w:instrText xml:space="preserve"> PAGEREF _Toc319511362 \h </w:instrText>
      </w:r>
      <w:r>
        <w:rPr>
          <w:noProof/>
        </w:rPr>
      </w:r>
      <w:r>
        <w:rPr>
          <w:noProof/>
        </w:rPr>
        <w:fldChar w:fldCharType="separate"/>
      </w:r>
      <w:r w:rsidR="00DA5420">
        <w:rPr>
          <w:noProof/>
        </w:rPr>
        <w:t>106</w:t>
      </w:r>
      <w:r>
        <w:rPr>
          <w:noProof/>
        </w:rPr>
        <w:fldChar w:fldCharType="end"/>
      </w:r>
    </w:p>
    <w:p w14:paraId="791C4529" w14:textId="77777777" w:rsidR="00BC3FEB" w:rsidRDefault="00BC3FEB">
      <w:pPr>
        <w:pStyle w:val="TableofFigures"/>
        <w:tabs>
          <w:tab w:val="right" w:leader="dot" w:pos="9016"/>
        </w:tabs>
        <w:rPr>
          <w:rFonts w:asciiTheme="minorHAnsi" w:hAnsiTheme="minorHAnsi"/>
          <w:noProof/>
          <w:lang w:val="en-GB" w:eastAsia="ja-JP"/>
        </w:rPr>
      </w:pPr>
      <w:r>
        <w:rPr>
          <w:noProof/>
        </w:rPr>
        <w:t>Figure 3.5 Correlation of blood loss with T2 dark bands in presence and absence of PP</w:t>
      </w:r>
      <w:r>
        <w:rPr>
          <w:noProof/>
        </w:rPr>
        <w:tab/>
      </w:r>
      <w:r>
        <w:rPr>
          <w:noProof/>
        </w:rPr>
        <w:fldChar w:fldCharType="begin"/>
      </w:r>
      <w:r>
        <w:rPr>
          <w:noProof/>
        </w:rPr>
        <w:instrText xml:space="preserve"> PAGEREF _Toc319511363 \h </w:instrText>
      </w:r>
      <w:r>
        <w:rPr>
          <w:noProof/>
        </w:rPr>
      </w:r>
      <w:r>
        <w:rPr>
          <w:noProof/>
        </w:rPr>
        <w:fldChar w:fldCharType="separate"/>
      </w:r>
      <w:r w:rsidR="00DA5420">
        <w:rPr>
          <w:noProof/>
        </w:rPr>
        <w:t>111</w:t>
      </w:r>
      <w:r>
        <w:rPr>
          <w:noProof/>
        </w:rPr>
        <w:fldChar w:fldCharType="end"/>
      </w:r>
    </w:p>
    <w:p w14:paraId="4C961E6B" w14:textId="77777777" w:rsidR="00BC3FEB" w:rsidRDefault="00BC3FEB">
      <w:pPr>
        <w:pStyle w:val="TableofFigures"/>
        <w:tabs>
          <w:tab w:val="right" w:leader="dot" w:pos="9016"/>
        </w:tabs>
        <w:rPr>
          <w:rFonts w:asciiTheme="minorHAnsi" w:hAnsiTheme="minorHAnsi"/>
          <w:noProof/>
          <w:lang w:val="en-GB" w:eastAsia="ja-JP"/>
        </w:rPr>
      </w:pPr>
      <w:r>
        <w:rPr>
          <w:noProof/>
        </w:rPr>
        <w:t>Figure 3.6 MRI finding indication placental invasion</w:t>
      </w:r>
      <w:r>
        <w:rPr>
          <w:noProof/>
        </w:rPr>
        <w:tab/>
      </w:r>
      <w:r>
        <w:rPr>
          <w:noProof/>
        </w:rPr>
        <w:fldChar w:fldCharType="begin"/>
      </w:r>
      <w:r>
        <w:rPr>
          <w:noProof/>
        </w:rPr>
        <w:instrText xml:space="preserve"> PAGEREF _Toc319511364 \h </w:instrText>
      </w:r>
      <w:r>
        <w:rPr>
          <w:noProof/>
        </w:rPr>
      </w:r>
      <w:r>
        <w:rPr>
          <w:noProof/>
        </w:rPr>
        <w:fldChar w:fldCharType="separate"/>
      </w:r>
      <w:r w:rsidR="00DA5420">
        <w:rPr>
          <w:noProof/>
        </w:rPr>
        <w:t>116</w:t>
      </w:r>
      <w:r>
        <w:rPr>
          <w:noProof/>
        </w:rPr>
        <w:fldChar w:fldCharType="end"/>
      </w:r>
    </w:p>
    <w:p w14:paraId="3619D7B2" w14:textId="77777777" w:rsidR="00BC3FEB" w:rsidRDefault="00BC3FEB">
      <w:pPr>
        <w:pStyle w:val="TableofFigures"/>
        <w:tabs>
          <w:tab w:val="right" w:leader="dot" w:pos="9016"/>
        </w:tabs>
        <w:rPr>
          <w:rFonts w:asciiTheme="minorHAnsi" w:hAnsiTheme="minorHAnsi"/>
          <w:noProof/>
          <w:lang w:val="en-GB" w:eastAsia="ja-JP"/>
        </w:rPr>
      </w:pPr>
      <w:r>
        <w:rPr>
          <w:noProof/>
        </w:rPr>
        <w:t>Figure 3.7 Comparison between characteristics of dark bands on different sequences</w:t>
      </w:r>
      <w:r>
        <w:rPr>
          <w:noProof/>
        </w:rPr>
        <w:tab/>
      </w:r>
      <w:r>
        <w:rPr>
          <w:noProof/>
        </w:rPr>
        <w:fldChar w:fldCharType="begin"/>
      </w:r>
      <w:r>
        <w:rPr>
          <w:noProof/>
        </w:rPr>
        <w:instrText xml:space="preserve"> PAGEREF _Toc319511365 \h </w:instrText>
      </w:r>
      <w:r>
        <w:rPr>
          <w:noProof/>
        </w:rPr>
      </w:r>
      <w:r>
        <w:rPr>
          <w:noProof/>
        </w:rPr>
        <w:fldChar w:fldCharType="separate"/>
      </w:r>
      <w:r w:rsidR="00DA5420">
        <w:rPr>
          <w:noProof/>
        </w:rPr>
        <w:t>117</w:t>
      </w:r>
      <w:r>
        <w:rPr>
          <w:noProof/>
        </w:rPr>
        <w:fldChar w:fldCharType="end"/>
      </w:r>
    </w:p>
    <w:p w14:paraId="1874A5ED" w14:textId="77777777" w:rsidR="00BC3FEB" w:rsidRDefault="00BC3FEB">
      <w:pPr>
        <w:pStyle w:val="TableofFigures"/>
        <w:tabs>
          <w:tab w:val="right" w:leader="dot" w:pos="9016"/>
        </w:tabs>
        <w:rPr>
          <w:rFonts w:asciiTheme="minorHAnsi" w:hAnsiTheme="minorHAnsi"/>
          <w:noProof/>
          <w:lang w:val="en-GB" w:eastAsia="ja-JP"/>
        </w:rPr>
      </w:pPr>
      <w:r>
        <w:rPr>
          <w:noProof/>
        </w:rPr>
        <w:t>Figure 3.8 Difference between heterogeneity of maturity of normal placenta (A) and that related to PAD (B)</w:t>
      </w:r>
      <w:r>
        <w:rPr>
          <w:noProof/>
        </w:rPr>
        <w:tab/>
      </w:r>
      <w:r>
        <w:rPr>
          <w:noProof/>
        </w:rPr>
        <w:fldChar w:fldCharType="begin"/>
      </w:r>
      <w:r>
        <w:rPr>
          <w:noProof/>
        </w:rPr>
        <w:instrText xml:space="preserve"> PAGEREF _Toc319511366 \h </w:instrText>
      </w:r>
      <w:r>
        <w:rPr>
          <w:noProof/>
        </w:rPr>
      </w:r>
      <w:r>
        <w:rPr>
          <w:noProof/>
        </w:rPr>
        <w:fldChar w:fldCharType="separate"/>
      </w:r>
      <w:r w:rsidR="00DA5420">
        <w:rPr>
          <w:noProof/>
        </w:rPr>
        <w:t>120</w:t>
      </w:r>
      <w:r>
        <w:rPr>
          <w:noProof/>
        </w:rPr>
        <w:fldChar w:fldCharType="end"/>
      </w:r>
    </w:p>
    <w:p w14:paraId="4E0E3BE8" w14:textId="77777777" w:rsidR="00BC3FEB" w:rsidRDefault="00BC3FEB">
      <w:pPr>
        <w:pStyle w:val="TableofFigures"/>
        <w:tabs>
          <w:tab w:val="right" w:leader="dot" w:pos="9016"/>
        </w:tabs>
        <w:rPr>
          <w:rFonts w:asciiTheme="minorHAnsi" w:hAnsiTheme="minorHAnsi"/>
          <w:noProof/>
          <w:lang w:val="en-GB" w:eastAsia="ja-JP"/>
        </w:rPr>
      </w:pPr>
      <w:r>
        <w:rPr>
          <w:noProof/>
        </w:rPr>
        <w:t>Figure 3.9 MRI images of normal placenta and Atypical placenta</w:t>
      </w:r>
      <w:r>
        <w:rPr>
          <w:noProof/>
        </w:rPr>
        <w:tab/>
      </w:r>
      <w:r>
        <w:rPr>
          <w:noProof/>
        </w:rPr>
        <w:fldChar w:fldCharType="begin"/>
      </w:r>
      <w:r>
        <w:rPr>
          <w:noProof/>
        </w:rPr>
        <w:instrText xml:space="preserve"> PAGEREF _Toc319511367 \h </w:instrText>
      </w:r>
      <w:r>
        <w:rPr>
          <w:noProof/>
        </w:rPr>
      </w:r>
      <w:r>
        <w:rPr>
          <w:noProof/>
        </w:rPr>
        <w:fldChar w:fldCharType="separate"/>
      </w:r>
      <w:r w:rsidR="00DA5420">
        <w:rPr>
          <w:noProof/>
        </w:rPr>
        <w:t>123</w:t>
      </w:r>
      <w:r>
        <w:rPr>
          <w:noProof/>
        </w:rPr>
        <w:fldChar w:fldCharType="end"/>
      </w:r>
    </w:p>
    <w:p w14:paraId="131CFFB6" w14:textId="77777777" w:rsidR="00BC3FEB" w:rsidRDefault="00BC3FEB">
      <w:pPr>
        <w:pStyle w:val="TableofFigures"/>
        <w:tabs>
          <w:tab w:val="right" w:leader="dot" w:pos="9016"/>
        </w:tabs>
        <w:rPr>
          <w:rFonts w:asciiTheme="minorHAnsi" w:hAnsiTheme="minorHAnsi"/>
          <w:noProof/>
          <w:lang w:val="en-GB" w:eastAsia="ja-JP"/>
        </w:rPr>
      </w:pPr>
      <w:r>
        <w:rPr>
          <w:noProof/>
        </w:rPr>
        <w:t>Figure 4.1 The sensitivity and specificity of MRI (A) and US (B) in diagnosis of CCM</w:t>
      </w:r>
      <w:r>
        <w:rPr>
          <w:noProof/>
        </w:rPr>
        <w:tab/>
      </w:r>
      <w:r>
        <w:rPr>
          <w:noProof/>
        </w:rPr>
        <w:fldChar w:fldCharType="begin"/>
      </w:r>
      <w:r>
        <w:rPr>
          <w:noProof/>
        </w:rPr>
        <w:instrText xml:space="preserve"> PAGEREF _Toc319511368 \h </w:instrText>
      </w:r>
      <w:r>
        <w:rPr>
          <w:noProof/>
        </w:rPr>
      </w:r>
      <w:r>
        <w:rPr>
          <w:noProof/>
        </w:rPr>
        <w:fldChar w:fldCharType="separate"/>
      </w:r>
      <w:r w:rsidR="00DA5420">
        <w:rPr>
          <w:noProof/>
        </w:rPr>
        <w:t>133</w:t>
      </w:r>
      <w:r>
        <w:rPr>
          <w:noProof/>
        </w:rPr>
        <w:fldChar w:fldCharType="end"/>
      </w:r>
    </w:p>
    <w:p w14:paraId="5A8AA715" w14:textId="77777777" w:rsidR="00BC3FEB" w:rsidRDefault="00BC3FEB">
      <w:pPr>
        <w:pStyle w:val="TableofFigures"/>
        <w:tabs>
          <w:tab w:val="right" w:leader="dot" w:pos="9016"/>
        </w:tabs>
        <w:rPr>
          <w:rFonts w:asciiTheme="minorHAnsi" w:hAnsiTheme="minorHAnsi"/>
          <w:noProof/>
          <w:lang w:val="en-GB" w:eastAsia="ja-JP"/>
        </w:rPr>
      </w:pPr>
      <w:r>
        <w:rPr>
          <w:noProof/>
        </w:rPr>
        <w:t>Figure 4.2 The change in MRI on clinical value of the report over time in comparison to US report</w:t>
      </w:r>
      <w:r>
        <w:rPr>
          <w:noProof/>
        </w:rPr>
        <w:tab/>
      </w:r>
      <w:r>
        <w:rPr>
          <w:noProof/>
        </w:rPr>
        <w:fldChar w:fldCharType="begin"/>
      </w:r>
      <w:r>
        <w:rPr>
          <w:noProof/>
        </w:rPr>
        <w:instrText xml:space="preserve"> PAGEREF _Toc319511369 \h </w:instrText>
      </w:r>
      <w:r>
        <w:rPr>
          <w:noProof/>
        </w:rPr>
      </w:r>
      <w:r>
        <w:rPr>
          <w:noProof/>
        </w:rPr>
        <w:fldChar w:fldCharType="separate"/>
      </w:r>
      <w:r w:rsidR="00DA5420">
        <w:rPr>
          <w:noProof/>
        </w:rPr>
        <w:t>134</w:t>
      </w:r>
      <w:r>
        <w:rPr>
          <w:noProof/>
        </w:rPr>
        <w:fldChar w:fldCharType="end"/>
      </w:r>
    </w:p>
    <w:p w14:paraId="1438B2CA" w14:textId="77777777" w:rsidR="00BC3FEB" w:rsidRDefault="00BC3FEB">
      <w:pPr>
        <w:pStyle w:val="TableofFigures"/>
        <w:tabs>
          <w:tab w:val="right" w:leader="dot" w:pos="9016"/>
        </w:tabs>
        <w:rPr>
          <w:rFonts w:asciiTheme="minorHAnsi" w:hAnsiTheme="minorHAnsi"/>
          <w:noProof/>
          <w:lang w:val="en-GB" w:eastAsia="ja-JP"/>
        </w:rPr>
      </w:pPr>
      <w:r>
        <w:rPr>
          <w:noProof/>
        </w:rPr>
        <w:t>Figure 5.1 MRI image of the left sided CDH at 39 weeks gestation fetus</w:t>
      </w:r>
      <w:r>
        <w:rPr>
          <w:noProof/>
        </w:rPr>
        <w:tab/>
      </w:r>
      <w:r>
        <w:rPr>
          <w:noProof/>
        </w:rPr>
        <w:fldChar w:fldCharType="begin"/>
      </w:r>
      <w:r>
        <w:rPr>
          <w:noProof/>
        </w:rPr>
        <w:instrText xml:space="preserve"> PAGEREF _Toc319511370 \h </w:instrText>
      </w:r>
      <w:r>
        <w:rPr>
          <w:noProof/>
        </w:rPr>
      </w:r>
      <w:r>
        <w:rPr>
          <w:noProof/>
        </w:rPr>
        <w:fldChar w:fldCharType="separate"/>
      </w:r>
      <w:r w:rsidR="00DA5420">
        <w:rPr>
          <w:noProof/>
        </w:rPr>
        <w:t>146</w:t>
      </w:r>
      <w:r>
        <w:rPr>
          <w:noProof/>
        </w:rPr>
        <w:fldChar w:fldCharType="end"/>
      </w:r>
    </w:p>
    <w:p w14:paraId="5E2FA0E9" w14:textId="77777777" w:rsidR="00BC3FEB" w:rsidRDefault="00BC3FEB">
      <w:pPr>
        <w:pStyle w:val="TableofFigures"/>
        <w:tabs>
          <w:tab w:val="right" w:leader="dot" w:pos="9016"/>
        </w:tabs>
        <w:rPr>
          <w:rFonts w:asciiTheme="minorHAnsi" w:hAnsiTheme="minorHAnsi"/>
          <w:noProof/>
          <w:lang w:val="en-GB" w:eastAsia="ja-JP"/>
        </w:rPr>
      </w:pPr>
      <w:r>
        <w:rPr>
          <w:noProof/>
        </w:rPr>
        <w:t>Figure 5.2 The individual TLV increased with gestation in all except one (fetus 11) cases of CDH during pregnancy</w:t>
      </w:r>
      <w:r>
        <w:rPr>
          <w:noProof/>
        </w:rPr>
        <w:tab/>
      </w:r>
      <w:r>
        <w:rPr>
          <w:noProof/>
        </w:rPr>
        <w:fldChar w:fldCharType="begin"/>
      </w:r>
      <w:r>
        <w:rPr>
          <w:noProof/>
        </w:rPr>
        <w:instrText xml:space="preserve"> PAGEREF _Toc319511371 \h </w:instrText>
      </w:r>
      <w:r>
        <w:rPr>
          <w:noProof/>
        </w:rPr>
      </w:r>
      <w:r>
        <w:rPr>
          <w:noProof/>
        </w:rPr>
        <w:fldChar w:fldCharType="separate"/>
      </w:r>
      <w:r w:rsidR="00DA5420">
        <w:rPr>
          <w:noProof/>
        </w:rPr>
        <w:t>151</w:t>
      </w:r>
      <w:r>
        <w:rPr>
          <w:noProof/>
        </w:rPr>
        <w:fldChar w:fldCharType="end"/>
      </w:r>
    </w:p>
    <w:p w14:paraId="643CE6F4" w14:textId="77777777" w:rsidR="00BC3FEB" w:rsidRDefault="00BC3FEB">
      <w:pPr>
        <w:pStyle w:val="TableofFigures"/>
        <w:tabs>
          <w:tab w:val="right" w:leader="dot" w:pos="9016"/>
        </w:tabs>
        <w:rPr>
          <w:rFonts w:asciiTheme="minorHAnsi" w:hAnsiTheme="minorHAnsi"/>
          <w:noProof/>
          <w:lang w:val="en-GB" w:eastAsia="ja-JP"/>
        </w:rPr>
      </w:pPr>
      <w:r>
        <w:rPr>
          <w:noProof/>
        </w:rPr>
        <w:t>Figure 5.3 O/E TLV of the individual fetus with CDH. The individual O/E TLV in CDH is variable</w:t>
      </w:r>
      <w:r>
        <w:rPr>
          <w:noProof/>
        </w:rPr>
        <w:tab/>
      </w:r>
      <w:r>
        <w:rPr>
          <w:noProof/>
        </w:rPr>
        <w:fldChar w:fldCharType="begin"/>
      </w:r>
      <w:r>
        <w:rPr>
          <w:noProof/>
        </w:rPr>
        <w:instrText xml:space="preserve"> PAGEREF _Toc319511372 \h </w:instrText>
      </w:r>
      <w:r>
        <w:rPr>
          <w:noProof/>
        </w:rPr>
      </w:r>
      <w:r>
        <w:rPr>
          <w:noProof/>
        </w:rPr>
        <w:fldChar w:fldCharType="separate"/>
      </w:r>
      <w:r w:rsidR="00DA5420">
        <w:rPr>
          <w:noProof/>
        </w:rPr>
        <w:t>152</w:t>
      </w:r>
      <w:r>
        <w:rPr>
          <w:noProof/>
        </w:rPr>
        <w:fldChar w:fldCharType="end"/>
      </w:r>
    </w:p>
    <w:p w14:paraId="0F751674" w14:textId="77777777" w:rsidR="00BC3FEB" w:rsidRDefault="00BC3FEB">
      <w:pPr>
        <w:pStyle w:val="TableofFigures"/>
        <w:tabs>
          <w:tab w:val="right" w:leader="dot" w:pos="9016"/>
        </w:tabs>
        <w:rPr>
          <w:rFonts w:asciiTheme="minorHAnsi" w:hAnsiTheme="minorHAnsi"/>
          <w:noProof/>
          <w:lang w:val="en-GB" w:eastAsia="ja-JP"/>
        </w:rPr>
      </w:pPr>
      <w:r>
        <w:rPr>
          <w:noProof/>
        </w:rPr>
        <w:t>Figure 5.4 The weekly growth rate in CDH increased with gestation</w:t>
      </w:r>
      <w:r>
        <w:rPr>
          <w:noProof/>
        </w:rPr>
        <w:tab/>
      </w:r>
      <w:r>
        <w:rPr>
          <w:noProof/>
        </w:rPr>
        <w:fldChar w:fldCharType="begin"/>
      </w:r>
      <w:r>
        <w:rPr>
          <w:noProof/>
        </w:rPr>
        <w:instrText xml:space="preserve"> PAGEREF _Toc319511373 \h </w:instrText>
      </w:r>
      <w:r>
        <w:rPr>
          <w:noProof/>
        </w:rPr>
      </w:r>
      <w:r>
        <w:rPr>
          <w:noProof/>
        </w:rPr>
        <w:fldChar w:fldCharType="separate"/>
      </w:r>
      <w:r w:rsidR="00DA5420">
        <w:rPr>
          <w:noProof/>
        </w:rPr>
        <w:t>153</w:t>
      </w:r>
      <w:r>
        <w:rPr>
          <w:noProof/>
        </w:rPr>
        <w:fldChar w:fldCharType="end"/>
      </w:r>
    </w:p>
    <w:p w14:paraId="19EB24A1" w14:textId="77777777" w:rsidR="00BC3FEB" w:rsidRDefault="00BC3FEB">
      <w:pPr>
        <w:pStyle w:val="TableofFigures"/>
        <w:tabs>
          <w:tab w:val="right" w:leader="dot" w:pos="9016"/>
        </w:tabs>
        <w:rPr>
          <w:rFonts w:asciiTheme="minorHAnsi" w:hAnsiTheme="minorHAnsi"/>
          <w:noProof/>
          <w:lang w:val="en-GB" w:eastAsia="ja-JP"/>
        </w:rPr>
      </w:pPr>
      <w:r>
        <w:rPr>
          <w:noProof/>
        </w:rPr>
        <w:t>Figure 5.5 The average weekly growth rate in CDH</w:t>
      </w:r>
      <w:r>
        <w:rPr>
          <w:noProof/>
        </w:rPr>
        <w:tab/>
      </w:r>
      <w:r>
        <w:rPr>
          <w:noProof/>
        </w:rPr>
        <w:fldChar w:fldCharType="begin"/>
      </w:r>
      <w:r>
        <w:rPr>
          <w:noProof/>
        </w:rPr>
        <w:instrText xml:space="preserve"> PAGEREF _Toc319511374 \h </w:instrText>
      </w:r>
      <w:r>
        <w:rPr>
          <w:noProof/>
        </w:rPr>
      </w:r>
      <w:r>
        <w:rPr>
          <w:noProof/>
        </w:rPr>
        <w:fldChar w:fldCharType="separate"/>
      </w:r>
      <w:r w:rsidR="00DA5420">
        <w:rPr>
          <w:noProof/>
        </w:rPr>
        <w:t>154</w:t>
      </w:r>
      <w:r>
        <w:rPr>
          <w:noProof/>
        </w:rPr>
        <w:fldChar w:fldCharType="end"/>
      </w:r>
    </w:p>
    <w:p w14:paraId="6CE8E8B6" w14:textId="77777777" w:rsidR="00BC3FEB" w:rsidRDefault="00BC3FEB">
      <w:pPr>
        <w:pStyle w:val="TableofFigures"/>
        <w:tabs>
          <w:tab w:val="right" w:leader="dot" w:pos="9016"/>
        </w:tabs>
        <w:rPr>
          <w:rFonts w:asciiTheme="minorHAnsi" w:hAnsiTheme="minorHAnsi"/>
          <w:noProof/>
          <w:lang w:val="en-GB" w:eastAsia="ja-JP"/>
        </w:rPr>
      </w:pPr>
      <w:r>
        <w:rPr>
          <w:noProof/>
        </w:rPr>
        <w:t>Figure 5.6 Receiver-operating characteristics curves for prediction of fetal survival in CDH fetuses</w:t>
      </w:r>
      <w:r>
        <w:rPr>
          <w:noProof/>
        </w:rPr>
        <w:tab/>
      </w:r>
      <w:r>
        <w:rPr>
          <w:noProof/>
        </w:rPr>
        <w:fldChar w:fldCharType="begin"/>
      </w:r>
      <w:r>
        <w:rPr>
          <w:noProof/>
        </w:rPr>
        <w:instrText xml:space="preserve"> PAGEREF _Toc319511375 \h </w:instrText>
      </w:r>
      <w:r>
        <w:rPr>
          <w:noProof/>
        </w:rPr>
      </w:r>
      <w:r>
        <w:rPr>
          <w:noProof/>
        </w:rPr>
        <w:fldChar w:fldCharType="separate"/>
      </w:r>
      <w:r w:rsidR="00DA5420">
        <w:rPr>
          <w:noProof/>
        </w:rPr>
        <w:t>155</w:t>
      </w:r>
      <w:r>
        <w:rPr>
          <w:noProof/>
        </w:rPr>
        <w:fldChar w:fldCharType="end"/>
      </w:r>
    </w:p>
    <w:p w14:paraId="3E347F1C" w14:textId="77777777" w:rsidR="00BC3FEB" w:rsidRDefault="00BC3FEB">
      <w:pPr>
        <w:pStyle w:val="TableofFigures"/>
        <w:tabs>
          <w:tab w:val="right" w:leader="dot" w:pos="9016"/>
        </w:tabs>
        <w:rPr>
          <w:rFonts w:asciiTheme="minorHAnsi" w:hAnsiTheme="minorHAnsi"/>
          <w:noProof/>
          <w:lang w:val="en-GB" w:eastAsia="ja-JP"/>
        </w:rPr>
      </w:pPr>
      <w:r>
        <w:rPr>
          <w:noProof/>
        </w:rPr>
        <w:t>Figure 6.1 The manual tracing and measurement of the liver volume</w:t>
      </w:r>
      <w:r>
        <w:rPr>
          <w:noProof/>
        </w:rPr>
        <w:tab/>
      </w:r>
      <w:r>
        <w:rPr>
          <w:noProof/>
        </w:rPr>
        <w:fldChar w:fldCharType="begin"/>
      </w:r>
      <w:r>
        <w:rPr>
          <w:noProof/>
        </w:rPr>
        <w:instrText xml:space="preserve"> PAGEREF _Toc319511376 \h </w:instrText>
      </w:r>
      <w:r>
        <w:rPr>
          <w:noProof/>
        </w:rPr>
      </w:r>
      <w:r>
        <w:rPr>
          <w:noProof/>
        </w:rPr>
        <w:fldChar w:fldCharType="separate"/>
      </w:r>
      <w:r w:rsidR="00DA5420">
        <w:rPr>
          <w:noProof/>
        </w:rPr>
        <w:t>167</w:t>
      </w:r>
      <w:r>
        <w:rPr>
          <w:noProof/>
        </w:rPr>
        <w:fldChar w:fldCharType="end"/>
      </w:r>
    </w:p>
    <w:p w14:paraId="7EFD2BB6" w14:textId="77777777" w:rsidR="00BC3FEB" w:rsidRDefault="00BC3FEB">
      <w:pPr>
        <w:pStyle w:val="TableofFigures"/>
        <w:tabs>
          <w:tab w:val="right" w:leader="dot" w:pos="9016"/>
        </w:tabs>
        <w:rPr>
          <w:rFonts w:asciiTheme="minorHAnsi" w:hAnsiTheme="minorHAnsi"/>
          <w:noProof/>
          <w:lang w:val="en-GB" w:eastAsia="ja-JP"/>
        </w:rPr>
      </w:pPr>
      <w:r>
        <w:rPr>
          <w:noProof/>
        </w:rPr>
        <w:t>Figure 6.2 The Bland and Altman graph demonstrating the inter-observer reliability for TLV</w:t>
      </w:r>
      <w:r>
        <w:rPr>
          <w:noProof/>
        </w:rPr>
        <w:tab/>
      </w:r>
      <w:r>
        <w:rPr>
          <w:noProof/>
        </w:rPr>
        <w:fldChar w:fldCharType="begin"/>
      </w:r>
      <w:r>
        <w:rPr>
          <w:noProof/>
        </w:rPr>
        <w:instrText xml:space="preserve"> PAGEREF _Toc319511377 \h </w:instrText>
      </w:r>
      <w:r>
        <w:rPr>
          <w:noProof/>
        </w:rPr>
      </w:r>
      <w:r>
        <w:rPr>
          <w:noProof/>
        </w:rPr>
        <w:fldChar w:fldCharType="separate"/>
      </w:r>
      <w:r w:rsidR="00DA5420">
        <w:rPr>
          <w:noProof/>
        </w:rPr>
        <w:t>169</w:t>
      </w:r>
      <w:r>
        <w:rPr>
          <w:noProof/>
        </w:rPr>
        <w:fldChar w:fldCharType="end"/>
      </w:r>
    </w:p>
    <w:p w14:paraId="5182DD74" w14:textId="77777777" w:rsidR="00BC3FEB" w:rsidRDefault="00BC3FEB">
      <w:pPr>
        <w:pStyle w:val="TableofFigures"/>
        <w:tabs>
          <w:tab w:val="right" w:leader="dot" w:pos="9016"/>
        </w:tabs>
        <w:rPr>
          <w:rFonts w:asciiTheme="minorHAnsi" w:hAnsiTheme="minorHAnsi"/>
          <w:noProof/>
          <w:lang w:val="en-GB" w:eastAsia="ja-JP"/>
        </w:rPr>
      </w:pPr>
      <w:r>
        <w:rPr>
          <w:noProof/>
        </w:rPr>
        <w:t>Figure 6.3 A comparison between the observed TLV in CDH with the expected TLV of fetuses at matched gestation</w:t>
      </w:r>
      <w:r>
        <w:rPr>
          <w:noProof/>
        </w:rPr>
        <w:tab/>
      </w:r>
      <w:r>
        <w:rPr>
          <w:noProof/>
        </w:rPr>
        <w:fldChar w:fldCharType="begin"/>
      </w:r>
      <w:r>
        <w:rPr>
          <w:noProof/>
        </w:rPr>
        <w:instrText xml:space="preserve"> PAGEREF _Toc319511378 \h </w:instrText>
      </w:r>
      <w:r>
        <w:rPr>
          <w:noProof/>
        </w:rPr>
      </w:r>
      <w:r>
        <w:rPr>
          <w:noProof/>
        </w:rPr>
        <w:fldChar w:fldCharType="separate"/>
      </w:r>
      <w:r w:rsidR="00DA5420">
        <w:rPr>
          <w:noProof/>
        </w:rPr>
        <w:t>171</w:t>
      </w:r>
      <w:r>
        <w:rPr>
          <w:noProof/>
        </w:rPr>
        <w:fldChar w:fldCharType="end"/>
      </w:r>
    </w:p>
    <w:p w14:paraId="24767A31" w14:textId="77777777" w:rsidR="00BC3FEB" w:rsidRDefault="00BC3FEB">
      <w:pPr>
        <w:pStyle w:val="TableofFigures"/>
        <w:tabs>
          <w:tab w:val="right" w:leader="dot" w:pos="9016"/>
        </w:tabs>
        <w:rPr>
          <w:rFonts w:asciiTheme="minorHAnsi" w:hAnsiTheme="minorHAnsi"/>
          <w:noProof/>
          <w:lang w:val="en-GB" w:eastAsia="ja-JP"/>
        </w:rPr>
      </w:pPr>
      <w:r>
        <w:rPr>
          <w:noProof/>
        </w:rPr>
        <w:t>Figure 6.4 Comparison the fit line between survival and non-survival fetuses in TLV (A) and O/ETLV (B)</w:t>
      </w:r>
      <w:r>
        <w:rPr>
          <w:noProof/>
        </w:rPr>
        <w:tab/>
      </w:r>
      <w:r>
        <w:rPr>
          <w:noProof/>
        </w:rPr>
        <w:fldChar w:fldCharType="begin"/>
      </w:r>
      <w:r>
        <w:rPr>
          <w:noProof/>
        </w:rPr>
        <w:instrText xml:space="preserve"> PAGEREF _Toc319511379 \h </w:instrText>
      </w:r>
      <w:r>
        <w:rPr>
          <w:noProof/>
        </w:rPr>
      </w:r>
      <w:r>
        <w:rPr>
          <w:noProof/>
        </w:rPr>
        <w:fldChar w:fldCharType="separate"/>
      </w:r>
      <w:r w:rsidR="00DA5420">
        <w:rPr>
          <w:noProof/>
        </w:rPr>
        <w:t>174</w:t>
      </w:r>
      <w:r>
        <w:rPr>
          <w:noProof/>
        </w:rPr>
        <w:fldChar w:fldCharType="end"/>
      </w:r>
    </w:p>
    <w:p w14:paraId="703A757A" w14:textId="77777777" w:rsidR="00BC3FEB" w:rsidRDefault="00BC3FEB">
      <w:pPr>
        <w:pStyle w:val="TableofFigures"/>
        <w:tabs>
          <w:tab w:val="right" w:leader="dot" w:pos="9016"/>
        </w:tabs>
        <w:rPr>
          <w:rFonts w:asciiTheme="minorHAnsi" w:hAnsiTheme="minorHAnsi"/>
          <w:noProof/>
          <w:lang w:val="en-GB" w:eastAsia="ja-JP"/>
        </w:rPr>
      </w:pPr>
      <w:r>
        <w:rPr>
          <w:noProof/>
        </w:rPr>
        <w:t>Figure 6.5 The difference in median between survival and non-survival fetuses in TLV, O/E TLV and % of liver herniation</w:t>
      </w:r>
      <w:r>
        <w:rPr>
          <w:noProof/>
        </w:rPr>
        <w:tab/>
      </w:r>
      <w:r>
        <w:rPr>
          <w:noProof/>
        </w:rPr>
        <w:fldChar w:fldCharType="begin"/>
      </w:r>
      <w:r>
        <w:rPr>
          <w:noProof/>
        </w:rPr>
        <w:instrText xml:space="preserve"> PAGEREF _Toc319511380 \h </w:instrText>
      </w:r>
      <w:r>
        <w:rPr>
          <w:noProof/>
        </w:rPr>
      </w:r>
      <w:r>
        <w:rPr>
          <w:noProof/>
        </w:rPr>
        <w:fldChar w:fldCharType="separate"/>
      </w:r>
      <w:r w:rsidR="00DA5420">
        <w:rPr>
          <w:noProof/>
        </w:rPr>
        <w:t>175</w:t>
      </w:r>
      <w:r>
        <w:rPr>
          <w:noProof/>
        </w:rPr>
        <w:fldChar w:fldCharType="end"/>
      </w:r>
    </w:p>
    <w:p w14:paraId="0DB9B4B2" w14:textId="77777777" w:rsidR="00BC3FEB" w:rsidRDefault="00BC3FEB">
      <w:pPr>
        <w:pStyle w:val="TableofFigures"/>
        <w:tabs>
          <w:tab w:val="right" w:leader="dot" w:pos="9016"/>
        </w:tabs>
        <w:rPr>
          <w:rFonts w:asciiTheme="minorHAnsi" w:hAnsiTheme="minorHAnsi"/>
          <w:noProof/>
          <w:lang w:val="en-GB" w:eastAsia="ja-JP"/>
        </w:rPr>
      </w:pPr>
      <w:r>
        <w:rPr>
          <w:noProof/>
        </w:rPr>
        <w:t>Figure 6.6 the survival rate according to the side of hernia, fetal sex, stomach herniation and liver herniation</w:t>
      </w:r>
      <w:r>
        <w:rPr>
          <w:noProof/>
        </w:rPr>
        <w:tab/>
      </w:r>
      <w:r>
        <w:rPr>
          <w:noProof/>
        </w:rPr>
        <w:fldChar w:fldCharType="begin"/>
      </w:r>
      <w:r>
        <w:rPr>
          <w:noProof/>
        </w:rPr>
        <w:instrText xml:space="preserve"> PAGEREF _Toc319511381 \h </w:instrText>
      </w:r>
      <w:r>
        <w:rPr>
          <w:noProof/>
        </w:rPr>
      </w:r>
      <w:r>
        <w:rPr>
          <w:noProof/>
        </w:rPr>
        <w:fldChar w:fldCharType="separate"/>
      </w:r>
      <w:r w:rsidR="00DA5420">
        <w:rPr>
          <w:noProof/>
        </w:rPr>
        <w:t>176</w:t>
      </w:r>
      <w:r>
        <w:rPr>
          <w:noProof/>
        </w:rPr>
        <w:fldChar w:fldCharType="end"/>
      </w:r>
    </w:p>
    <w:p w14:paraId="2855CF61" w14:textId="77777777" w:rsidR="00BC3FEB" w:rsidRDefault="00BC3FEB">
      <w:pPr>
        <w:pStyle w:val="TableofFigures"/>
        <w:tabs>
          <w:tab w:val="right" w:leader="dot" w:pos="9016"/>
        </w:tabs>
        <w:rPr>
          <w:rFonts w:asciiTheme="minorHAnsi" w:hAnsiTheme="minorHAnsi"/>
          <w:noProof/>
          <w:lang w:val="en-GB" w:eastAsia="ja-JP"/>
        </w:rPr>
      </w:pPr>
      <w:r>
        <w:rPr>
          <w:noProof/>
        </w:rPr>
        <w:t>Figure 6.7 The cut off value of the TLV, O/E TLV and the percent of liver herniation in fetal thorax to predict fetal survival</w:t>
      </w:r>
      <w:r>
        <w:rPr>
          <w:noProof/>
        </w:rPr>
        <w:tab/>
      </w:r>
      <w:r>
        <w:rPr>
          <w:noProof/>
        </w:rPr>
        <w:fldChar w:fldCharType="begin"/>
      </w:r>
      <w:r>
        <w:rPr>
          <w:noProof/>
        </w:rPr>
        <w:instrText xml:space="preserve"> PAGEREF _Toc319511382 \h </w:instrText>
      </w:r>
      <w:r>
        <w:rPr>
          <w:noProof/>
        </w:rPr>
      </w:r>
      <w:r>
        <w:rPr>
          <w:noProof/>
        </w:rPr>
        <w:fldChar w:fldCharType="separate"/>
      </w:r>
      <w:r w:rsidR="00DA5420">
        <w:rPr>
          <w:noProof/>
        </w:rPr>
        <w:t>177</w:t>
      </w:r>
      <w:r>
        <w:rPr>
          <w:noProof/>
        </w:rPr>
        <w:fldChar w:fldCharType="end"/>
      </w:r>
    </w:p>
    <w:p w14:paraId="7F019759" w14:textId="77777777" w:rsidR="00BC3FEB" w:rsidRDefault="00BC3FEB">
      <w:pPr>
        <w:pStyle w:val="TableofFigures"/>
        <w:tabs>
          <w:tab w:val="right" w:leader="dot" w:pos="9016"/>
        </w:tabs>
        <w:rPr>
          <w:rFonts w:asciiTheme="minorHAnsi" w:hAnsiTheme="minorHAnsi"/>
          <w:noProof/>
          <w:lang w:val="en-GB" w:eastAsia="ja-JP"/>
        </w:rPr>
      </w:pPr>
      <w:r>
        <w:rPr>
          <w:noProof/>
        </w:rPr>
        <w:t>Figure 6.8 The plot of the TLV against the percentage of liver up in the chest from the whole liver volume</w:t>
      </w:r>
      <w:r>
        <w:rPr>
          <w:noProof/>
        </w:rPr>
        <w:tab/>
      </w:r>
      <w:r>
        <w:rPr>
          <w:noProof/>
        </w:rPr>
        <w:fldChar w:fldCharType="begin"/>
      </w:r>
      <w:r>
        <w:rPr>
          <w:noProof/>
        </w:rPr>
        <w:instrText xml:space="preserve"> PAGEREF _Toc319511383 \h </w:instrText>
      </w:r>
      <w:r>
        <w:rPr>
          <w:noProof/>
        </w:rPr>
      </w:r>
      <w:r>
        <w:rPr>
          <w:noProof/>
        </w:rPr>
        <w:fldChar w:fldCharType="separate"/>
      </w:r>
      <w:r w:rsidR="00DA5420">
        <w:rPr>
          <w:noProof/>
        </w:rPr>
        <w:t>178</w:t>
      </w:r>
      <w:r>
        <w:rPr>
          <w:noProof/>
        </w:rPr>
        <w:fldChar w:fldCharType="end"/>
      </w:r>
    </w:p>
    <w:p w14:paraId="7B182CBC" w14:textId="77777777" w:rsidR="00BC3FEB" w:rsidRDefault="00BC3FEB">
      <w:pPr>
        <w:pStyle w:val="TableofFigures"/>
        <w:tabs>
          <w:tab w:val="right" w:leader="dot" w:pos="9016"/>
        </w:tabs>
        <w:rPr>
          <w:rFonts w:asciiTheme="minorHAnsi" w:hAnsiTheme="minorHAnsi"/>
          <w:noProof/>
          <w:lang w:val="en-GB" w:eastAsia="ja-JP"/>
        </w:rPr>
      </w:pPr>
      <w:r>
        <w:rPr>
          <w:noProof/>
        </w:rPr>
        <w:t>Figure 6.9 The fetal survival according to the TLV in CDH</w:t>
      </w:r>
      <w:r>
        <w:rPr>
          <w:noProof/>
        </w:rPr>
        <w:tab/>
      </w:r>
      <w:r>
        <w:rPr>
          <w:noProof/>
        </w:rPr>
        <w:fldChar w:fldCharType="begin"/>
      </w:r>
      <w:r>
        <w:rPr>
          <w:noProof/>
        </w:rPr>
        <w:instrText xml:space="preserve"> PAGEREF _Toc319511384 \h </w:instrText>
      </w:r>
      <w:r>
        <w:rPr>
          <w:noProof/>
        </w:rPr>
      </w:r>
      <w:r>
        <w:rPr>
          <w:noProof/>
        </w:rPr>
        <w:fldChar w:fldCharType="separate"/>
      </w:r>
      <w:r w:rsidR="00DA5420">
        <w:rPr>
          <w:noProof/>
        </w:rPr>
        <w:t>185</w:t>
      </w:r>
      <w:r>
        <w:rPr>
          <w:noProof/>
        </w:rPr>
        <w:fldChar w:fldCharType="end"/>
      </w:r>
    </w:p>
    <w:p w14:paraId="69792ECA" w14:textId="77777777" w:rsidR="00BC3FEB" w:rsidRDefault="00BC3FEB">
      <w:pPr>
        <w:pStyle w:val="TableofFigures"/>
        <w:tabs>
          <w:tab w:val="right" w:leader="dot" w:pos="9016"/>
        </w:tabs>
        <w:rPr>
          <w:rFonts w:asciiTheme="minorHAnsi" w:hAnsiTheme="minorHAnsi"/>
          <w:noProof/>
          <w:lang w:val="en-GB" w:eastAsia="ja-JP"/>
        </w:rPr>
      </w:pPr>
      <w:r>
        <w:rPr>
          <w:noProof/>
        </w:rPr>
        <w:t>Figure 7.1 The absolute SI value of the fetal lung. Right lung (image A) and left lung (image B) show high variability in the absolute SI of fetal lung</w:t>
      </w:r>
      <w:r>
        <w:rPr>
          <w:noProof/>
        </w:rPr>
        <w:tab/>
      </w:r>
      <w:r>
        <w:rPr>
          <w:noProof/>
        </w:rPr>
        <w:fldChar w:fldCharType="begin"/>
      </w:r>
      <w:r>
        <w:rPr>
          <w:noProof/>
        </w:rPr>
        <w:instrText xml:space="preserve"> PAGEREF _Toc319511385 \h </w:instrText>
      </w:r>
      <w:r>
        <w:rPr>
          <w:noProof/>
        </w:rPr>
      </w:r>
      <w:r>
        <w:rPr>
          <w:noProof/>
        </w:rPr>
        <w:fldChar w:fldCharType="separate"/>
      </w:r>
      <w:r w:rsidR="00DA5420">
        <w:rPr>
          <w:noProof/>
        </w:rPr>
        <w:t>193</w:t>
      </w:r>
      <w:r>
        <w:rPr>
          <w:noProof/>
        </w:rPr>
        <w:fldChar w:fldCharType="end"/>
      </w:r>
    </w:p>
    <w:p w14:paraId="6904FD62" w14:textId="77777777" w:rsidR="00BC3FEB" w:rsidRDefault="00BC3FEB">
      <w:pPr>
        <w:pStyle w:val="TableofFigures"/>
        <w:tabs>
          <w:tab w:val="right" w:leader="dot" w:pos="9016"/>
        </w:tabs>
        <w:rPr>
          <w:rFonts w:asciiTheme="minorHAnsi" w:hAnsiTheme="minorHAnsi"/>
          <w:noProof/>
          <w:lang w:val="en-GB" w:eastAsia="ja-JP"/>
        </w:rPr>
      </w:pPr>
      <w:r>
        <w:rPr>
          <w:noProof/>
        </w:rPr>
        <w:t>Figure 7.2 The process used to measure the SI of fetal lung, liver and AF and SF in sagittal and axial sections</w:t>
      </w:r>
      <w:r>
        <w:rPr>
          <w:noProof/>
        </w:rPr>
        <w:tab/>
      </w:r>
      <w:r>
        <w:rPr>
          <w:noProof/>
        </w:rPr>
        <w:fldChar w:fldCharType="begin"/>
      </w:r>
      <w:r>
        <w:rPr>
          <w:noProof/>
        </w:rPr>
        <w:instrText xml:space="preserve"> PAGEREF _Toc319511386 \h </w:instrText>
      </w:r>
      <w:r>
        <w:rPr>
          <w:noProof/>
        </w:rPr>
      </w:r>
      <w:r>
        <w:rPr>
          <w:noProof/>
        </w:rPr>
        <w:fldChar w:fldCharType="separate"/>
      </w:r>
      <w:r w:rsidR="00DA5420">
        <w:rPr>
          <w:noProof/>
        </w:rPr>
        <w:t>194</w:t>
      </w:r>
      <w:r>
        <w:rPr>
          <w:noProof/>
        </w:rPr>
        <w:fldChar w:fldCharType="end"/>
      </w:r>
    </w:p>
    <w:p w14:paraId="7F79780F" w14:textId="77777777" w:rsidR="00BC3FEB" w:rsidRDefault="00BC3FEB">
      <w:pPr>
        <w:pStyle w:val="TableofFigures"/>
        <w:tabs>
          <w:tab w:val="right" w:leader="dot" w:pos="9016"/>
        </w:tabs>
        <w:rPr>
          <w:rFonts w:asciiTheme="minorHAnsi" w:hAnsiTheme="minorHAnsi"/>
          <w:noProof/>
          <w:lang w:val="en-GB" w:eastAsia="ja-JP"/>
        </w:rPr>
      </w:pPr>
      <w:r>
        <w:rPr>
          <w:noProof/>
        </w:rPr>
        <w:t>Figure 7.3 The plot of association of Rt L/AF SI (A) and Lt L/AF SI (B), Rt L/Li SI (C) and Lt L/Li SI (D) and Rt L/SF SI (E) and Lt L/SF SI (F) to gestational age</w:t>
      </w:r>
      <w:r>
        <w:rPr>
          <w:noProof/>
        </w:rPr>
        <w:tab/>
      </w:r>
      <w:r>
        <w:rPr>
          <w:noProof/>
        </w:rPr>
        <w:fldChar w:fldCharType="begin"/>
      </w:r>
      <w:r>
        <w:rPr>
          <w:noProof/>
        </w:rPr>
        <w:instrText xml:space="preserve"> PAGEREF _Toc319511387 \h </w:instrText>
      </w:r>
      <w:r>
        <w:rPr>
          <w:noProof/>
        </w:rPr>
      </w:r>
      <w:r>
        <w:rPr>
          <w:noProof/>
        </w:rPr>
        <w:fldChar w:fldCharType="separate"/>
      </w:r>
      <w:r w:rsidR="00DA5420">
        <w:rPr>
          <w:noProof/>
        </w:rPr>
        <w:t>197</w:t>
      </w:r>
      <w:r>
        <w:rPr>
          <w:noProof/>
        </w:rPr>
        <w:fldChar w:fldCharType="end"/>
      </w:r>
    </w:p>
    <w:p w14:paraId="71FFC105" w14:textId="77777777" w:rsidR="00BC3FEB" w:rsidRDefault="00BC3FEB">
      <w:pPr>
        <w:pStyle w:val="TableofFigures"/>
        <w:tabs>
          <w:tab w:val="right" w:leader="dot" w:pos="9016"/>
        </w:tabs>
        <w:rPr>
          <w:rFonts w:asciiTheme="minorHAnsi" w:hAnsiTheme="minorHAnsi"/>
          <w:noProof/>
          <w:lang w:val="en-GB" w:eastAsia="ja-JP"/>
        </w:rPr>
      </w:pPr>
      <w:r>
        <w:rPr>
          <w:noProof/>
        </w:rPr>
        <w:t>Figure 7.4 The means plot of right and left fetal lung to liver SI ratio in the three groups</w:t>
      </w:r>
      <w:r>
        <w:rPr>
          <w:noProof/>
        </w:rPr>
        <w:tab/>
      </w:r>
      <w:r>
        <w:rPr>
          <w:noProof/>
        </w:rPr>
        <w:fldChar w:fldCharType="begin"/>
      </w:r>
      <w:r>
        <w:rPr>
          <w:noProof/>
        </w:rPr>
        <w:instrText xml:space="preserve"> PAGEREF _Toc319511388 \h </w:instrText>
      </w:r>
      <w:r>
        <w:rPr>
          <w:noProof/>
        </w:rPr>
      </w:r>
      <w:r>
        <w:rPr>
          <w:noProof/>
        </w:rPr>
        <w:fldChar w:fldCharType="separate"/>
      </w:r>
      <w:r w:rsidR="00DA5420">
        <w:rPr>
          <w:noProof/>
        </w:rPr>
        <w:t>199</w:t>
      </w:r>
      <w:r>
        <w:rPr>
          <w:noProof/>
        </w:rPr>
        <w:fldChar w:fldCharType="end"/>
      </w:r>
    </w:p>
    <w:p w14:paraId="7B9CDA78" w14:textId="77777777" w:rsidR="00BC3FEB" w:rsidRDefault="00BC3FEB">
      <w:pPr>
        <w:pStyle w:val="TableofFigures"/>
        <w:tabs>
          <w:tab w:val="right" w:leader="dot" w:pos="9016"/>
        </w:tabs>
        <w:rPr>
          <w:rFonts w:asciiTheme="minorHAnsi" w:hAnsiTheme="minorHAnsi"/>
          <w:noProof/>
          <w:lang w:val="en-GB" w:eastAsia="ja-JP"/>
        </w:rPr>
      </w:pPr>
      <w:r>
        <w:rPr>
          <w:noProof/>
        </w:rPr>
        <w:t>Figure 7.5 The actual trend of change in right and left lung to liver SI ratio over gestational age</w:t>
      </w:r>
      <w:r>
        <w:rPr>
          <w:noProof/>
        </w:rPr>
        <w:tab/>
      </w:r>
      <w:r>
        <w:rPr>
          <w:noProof/>
        </w:rPr>
        <w:fldChar w:fldCharType="begin"/>
      </w:r>
      <w:r>
        <w:rPr>
          <w:noProof/>
        </w:rPr>
        <w:instrText xml:space="preserve"> PAGEREF _Toc319511389 \h </w:instrText>
      </w:r>
      <w:r>
        <w:rPr>
          <w:noProof/>
        </w:rPr>
      </w:r>
      <w:r>
        <w:rPr>
          <w:noProof/>
        </w:rPr>
        <w:fldChar w:fldCharType="separate"/>
      </w:r>
      <w:r w:rsidR="00DA5420">
        <w:rPr>
          <w:noProof/>
        </w:rPr>
        <w:t>199</w:t>
      </w:r>
      <w:r>
        <w:rPr>
          <w:noProof/>
        </w:rPr>
        <w:fldChar w:fldCharType="end"/>
      </w:r>
    </w:p>
    <w:p w14:paraId="4B761EF6" w14:textId="77777777" w:rsidR="00BC3FEB" w:rsidRDefault="00BC3FEB">
      <w:pPr>
        <w:pStyle w:val="TableofFigures"/>
        <w:tabs>
          <w:tab w:val="right" w:leader="dot" w:pos="9016"/>
        </w:tabs>
        <w:rPr>
          <w:rFonts w:asciiTheme="minorHAnsi" w:hAnsiTheme="minorHAnsi"/>
          <w:noProof/>
          <w:lang w:val="en-GB" w:eastAsia="ja-JP"/>
        </w:rPr>
      </w:pPr>
      <w:r>
        <w:rPr>
          <w:noProof/>
        </w:rPr>
        <w:t>Figure 7.6</w:t>
      </w:r>
      <w:r w:rsidRPr="00265774">
        <w:rPr>
          <w:rFonts w:cs="Arial"/>
          <w:noProof/>
        </w:rPr>
        <w:t xml:space="preserve"> Lung to liver SI ratio difference between the two studied groups (18-26) and (27-39)</w:t>
      </w:r>
      <w:r>
        <w:rPr>
          <w:noProof/>
        </w:rPr>
        <w:tab/>
      </w:r>
      <w:r>
        <w:rPr>
          <w:noProof/>
        </w:rPr>
        <w:fldChar w:fldCharType="begin"/>
      </w:r>
      <w:r>
        <w:rPr>
          <w:noProof/>
        </w:rPr>
        <w:instrText xml:space="preserve"> PAGEREF _Toc319511390 \h </w:instrText>
      </w:r>
      <w:r>
        <w:rPr>
          <w:noProof/>
        </w:rPr>
      </w:r>
      <w:r>
        <w:rPr>
          <w:noProof/>
        </w:rPr>
        <w:fldChar w:fldCharType="separate"/>
      </w:r>
      <w:r w:rsidR="00DA5420">
        <w:rPr>
          <w:noProof/>
        </w:rPr>
        <w:t>200</w:t>
      </w:r>
      <w:r>
        <w:rPr>
          <w:noProof/>
        </w:rPr>
        <w:fldChar w:fldCharType="end"/>
      </w:r>
    </w:p>
    <w:p w14:paraId="0D8E9677" w14:textId="77777777" w:rsidR="00BC3FEB" w:rsidRDefault="00BC3FEB">
      <w:pPr>
        <w:pStyle w:val="TableofFigures"/>
        <w:tabs>
          <w:tab w:val="right" w:leader="dot" w:pos="9016"/>
        </w:tabs>
        <w:rPr>
          <w:rFonts w:asciiTheme="minorHAnsi" w:hAnsiTheme="minorHAnsi"/>
          <w:noProof/>
          <w:lang w:val="en-GB" w:eastAsia="ja-JP"/>
        </w:rPr>
      </w:pPr>
      <w:r>
        <w:rPr>
          <w:noProof/>
        </w:rPr>
        <w:t>Figure 7.7 The ROC curve and the cut-off value of L/Li SI</w:t>
      </w:r>
      <w:r>
        <w:rPr>
          <w:noProof/>
        </w:rPr>
        <w:tab/>
      </w:r>
      <w:r>
        <w:rPr>
          <w:noProof/>
        </w:rPr>
        <w:fldChar w:fldCharType="begin"/>
      </w:r>
      <w:r>
        <w:rPr>
          <w:noProof/>
        </w:rPr>
        <w:instrText xml:space="preserve"> PAGEREF _Toc319511391 \h </w:instrText>
      </w:r>
      <w:r>
        <w:rPr>
          <w:noProof/>
        </w:rPr>
      </w:r>
      <w:r>
        <w:rPr>
          <w:noProof/>
        </w:rPr>
        <w:fldChar w:fldCharType="separate"/>
      </w:r>
      <w:r w:rsidR="00DA5420">
        <w:rPr>
          <w:noProof/>
        </w:rPr>
        <w:t>202</w:t>
      </w:r>
      <w:r>
        <w:rPr>
          <w:noProof/>
        </w:rPr>
        <w:fldChar w:fldCharType="end"/>
      </w:r>
    </w:p>
    <w:p w14:paraId="322F1791" w14:textId="77777777" w:rsidR="00BC3FEB" w:rsidRDefault="00BC3FEB">
      <w:pPr>
        <w:pStyle w:val="TableofFigures"/>
        <w:tabs>
          <w:tab w:val="right" w:leader="dot" w:pos="9016"/>
        </w:tabs>
        <w:rPr>
          <w:rFonts w:asciiTheme="minorHAnsi" w:hAnsiTheme="minorHAnsi"/>
          <w:noProof/>
          <w:lang w:val="en-GB" w:eastAsia="ja-JP"/>
        </w:rPr>
      </w:pPr>
      <w:r>
        <w:rPr>
          <w:noProof/>
        </w:rPr>
        <w:t>Figure 7.8 The change of fetal lung over gestation</w:t>
      </w:r>
      <w:r>
        <w:rPr>
          <w:noProof/>
        </w:rPr>
        <w:tab/>
      </w:r>
      <w:r>
        <w:rPr>
          <w:noProof/>
        </w:rPr>
        <w:fldChar w:fldCharType="begin"/>
      </w:r>
      <w:r>
        <w:rPr>
          <w:noProof/>
        </w:rPr>
        <w:instrText xml:space="preserve"> PAGEREF _Toc319511392 \h </w:instrText>
      </w:r>
      <w:r>
        <w:rPr>
          <w:noProof/>
        </w:rPr>
      </w:r>
      <w:r>
        <w:rPr>
          <w:noProof/>
        </w:rPr>
        <w:fldChar w:fldCharType="separate"/>
      </w:r>
      <w:r w:rsidR="00DA5420">
        <w:rPr>
          <w:noProof/>
        </w:rPr>
        <w:t>203</w:t>
      </w:r>
      <w:r>
        <w:rPr>
          <w:noProof/>
        </w:rPr>
        <w:fldChar w:fldCharType="end"/>
      </w:r>
    </w:p>
    <w:p w14:paraId="53A7E254" w14:textId="77777777" w:rsidR="00BC3FEB" w:rsidRDefault="00BC3FEB">
      <w:pPr>
        <w:pStyle w:val="TableofFigures"/>
        <w:tabs>
          <w:tab w:val="right" w:leader="dot" w:pos="9016"/>
        </w:tabs>
        <w:rPr>
          <w:rFonts w:asciiTheme="minorHAnsi" w:hAnsiTheme="minorHAnsi"/>
          <w:noProof/>
          <w:lang w:val="en-GB" w:eastAsia="ja-JP"/>
        </w:rPr>
      </w:pPr>
      <w:r>
        <w:rPr>
          <w:noProof/>
        </w:rPr>
        <w:t>Figure 8.1 Diagnostic and management algorithm for fetus with isolated CDH</w:t>
      </w:r>
      <w:r>
        <w:rPr>
          <w:noProof/>
        </w:rPr>
        <w:tab/>
      </w:r>
      <w:r>
        <w:rPr>
          <w:noProof/>
        </w:rPr>
        <w:fldChar w:fldCharType="begin"/>
      </w:r>
      <w:r>
        <w:rPr>
          <w:noProof/>
        </w:rPr>
        <w:instrText xml:space="preserve"> PAGEREF _Toc319511393 \h </w:instrText>
      </w:r>
      <w:r>
        <w:rPr>
          <w:noProof/>
        </w:rPr>
      </w:r>
      <w:r>
        <w:rPr>
          <w:noProof/>
        </w:rPr>
        <w:fldChar w:fldCharType="separate"/>
      </w:r>
      <w:r w:rsidR="00DA5420">
        <w:rPr>
          <w:noProof/>
        </w:rPr>
        <w:t>219</w:t>
      </w:r>
      <w:r>
        <w:rPr>
          <w:noProof/>
        </w:rPr>
        <w:fldChar w:fldCharType="end"/>
      </w:r>
    </w:p>
    <w:p w14:paraId="44D3A4E8" w14:textId="45409601" w:rsidR="000134FE" w:rsidRPr="00F52573" w:rsidRDefault="00BC3FEB" w:rsidP="00996B0C">
      <w:pPr>
        <w:rPr>
          <w:rFonts w:ascii="Arial" w:hAnsi="Arial" w:cs="Arial"/>
        </w:rPr>
      </w:pPr>
      <w:r>
        <w:rPr>
          <w:rFonts w:ascii="Arial" w:hAnsi="Arial" w:cs="Arial"/>
        </w:rPr>
        <w:fldChar w:fldCharType="end"/>
      </w:r>
    </w:p>
    <w:p w14:paraId="2118151A" w14:textId="77777777" w:rsidR="000134FE" w:rsidRPr="00F52573" w:rsidRDefault="000134FE" w:rsidP="00996B0C">
      <w:pPr>
        <w:rPr>
          <w:rFonts w:ascii="Arial" w:hAnsi="Arial" w:cs="Arial"/>
        </w:rPr>
      </w:pPr>
    </w:p>
    <w:p w14:paraId="33EE4DB4" w14:textId="77777777" w:rsidR="000134FE" w:rsidRPr="00F52573" w:rsidRDefault="000134FE" w:rsidP="00996B0C">
      <w:pPr>
        <w:rPr>
          <w:rFonts w:ascii="Arial" w:hAnsi="Arial" w:cs="Arial"/>
        </w:rPr>
      </w:pPr>
    </w:p>
    <w:p w14:paraId="7FE4149D" w14:textId="77777777" w:rsidR="009B6CE6" w:rsidRPr="00F52573" w:rsidRDefault="009B6CE6" w:rsidP="00996B0C">
      <w:pPr>
        <w:rPr>
          <w:rFonts w:ascii="Arial" w:hAnsi="Arial" w:cs="Arial"/>
        </w:rPr>
      </w:pPr>
    </w:p>
    <w:p w14:paraId="6BF7B774" w14:textId="77777777" w:rsidR="009B6CE6" w:rsidRPr="00F52573" w:rsidRDefault="009B6CE6" w:rsidP="00996B0C">
      <w:pPr>
        <w:rPr>
          <w:rFonts w:ascii="Arial" w:hAnsi="Arial" w:cs="Arial"/>
        </w:rPr>
      </w:pPr>
    </w:p>
    <w:p w14:paraId="1945D70D" w14:textId="77777777" w:rsidR="009B6CE6" w:rsidRDefault="009B6CE6" w:rsidP="00996B0C">
      <w:pPr>
        <w:rPr>
          <w:rFonts w:ascii="Arial" w:hAnsi="Arial" w:cs="Arial"/>
        </w:rPr>
      </w:pPr>
    </w:p>
    <w:p w14:paraId="693DD038" w14:textId="77777777" w:rsidR="008D050B" w:rsidRDefault="008D050B" w:rsidP="00996B0C">
      <w:pPr>
        <w:rPr>
          <w:rFonts w:ascii="Arial" w:hAnsi="Arial" w:cs="Arial"/>
        </w:rPr>
      </w:pPr>
    </w:p>
    <w:p w14:paraId="0369DFB8" w14:textId="77777777" w:rsidR="008D050B" w:rsidRPr="00F52573" w:rsidRDefault="008D050B" w:rsidP="00996B0C">
      <w:pPr>
        <w:rPr>
          <w:rFonts w:ascii="Arial" w:hAnsi="Arial" w:cs="Arial"/>
        </w:rPr>
      </w:pPr>
    </w:p>
    <w:p w14:paraId="23ED3590" w14:textId="5E2C88F0" w:rsidR="00E43B7C" w:rsidRPr="00B210B6" w:rsidRDefault="00E43B7C" w:rsidP="008D050B">
      <w:pPr>
        <w:pStyle w:val="Heading1"/>
        <w:numPr>
          <w:ilvl w:val="0"/>
          <w:numId w:val="0"/>
        </w:numPr>
        <w:ind w:left="432" w:hanging="432"/>
        <w:rPr>
          <w:sz w:val="24"/>
          <w:szCs w:val="24"/>
        </w:rPr>
      </w:pPr>
      <w:bookmarkStart w:id="4" w:name="_Toc319528914"/>
      <w:r w:rsidRPr="00B210B6">
        <w:rPr>
          <w:sz w:val="24"/>
          <w:szCs w:val="24"/>
        </w:rPr>
        <w:t>List of Table</w:t>
      </w:r>
      <w:bookmarkEnd w:id="4"/>
      <w:r w:rsidRPr="00B210B6">
        <w:rPr>
          <w:sz w:val="24"/>
          <w:szCs w:val="24"/>
        </w:rPr>
        <w:t xml:space="preserve"> </w:t>
      </w:r>
    </w:p>
    <w:p w14:paraId="3676445B" w14:textId="77777777" w:rsidR="00E43B7C" w:rsidRDefault="00E43B7C">
      <w:pPr>
        <w:pStyle w:val="TableofFigures"/>
        <w:tabs>
          <w:tab w:val="right" w:leader="dot" w:pos="9016"/>
        </w:tabs>
        <w:rPr>
          <w:rFonts w:asciiTheme="minorHAnsi" w:hAnsiTheme="minorHAnsi"/>
          <w:noProof/>
          <w:lang w:val="en-GB" w:eastAsia="ja-JP"/>
        </w:rPr>
      </w:pPr>
      <w:r>
        <w:rPr>
          <w:rFonts w:cs="Arial"/>
        </w:rPr>
        <w:fldChar w:fldCharType="begin"/>
      </w:r>
      <w:r>
        <w:rPr>
          <w:rFonts w:cs="Arial"/>
        </w:rPr>
        <w:instrText xml:space="preserve"> TOC \c "Table" </w:instrText>
      </w:r>
      <w:r>
        <w:rPr>
          <w:rFonts w:cs="Arial"/>
        </w:rPr>
        <w:fldChar w:fldCharType="separate"/>
      </w:r>
      <w:r>
        <w:rPr>
          <w:noProof/>
        </w:rPr>
        <w:t>Table 1.1 The Differences between T1 and T2 weighted images</w:t>
      </w:r>
      <w:r>
        <w:rPr>
          <w:noProof/>
        </w:rPr>
        <w:tab/>
      </w:r>
      <w:r>
        <w:rPr>
          <w:noProof/>
        </w:rPr>
        <w:fldChar w:fldCharType="begin"/>
      </w:r>
      <w:r>
        <w:rPr>
          <w:noProof/>
        </w:rPr>
        <w:instrText xml:space="preserve"> PAGEREF _Toc319516428 \h </w:instrText>
      </w:r>
      <w:r>
        <w:rPr>
          <w:noProof/>
        </w:rPr>
      </w:r>
      <w:r>
        <w:rPr>
          <w:noProof/>
        </w:rPr>
        <w:fldChar w:fldCharType="separate"/>
      </w:r>
      <w:r w:rsidR="00DA5420">
        <w:rPr>
          <w:noProof/>
        </w:rPr>
        <w:t>30</w:t>
      </w:r>
      <w:r>
        <w:rPr>
          <w:noProof/>
        </w:rPr>
        <w:fldChar w:fldCharType="end"/>
      </w:r>
    </w:p>
    <w:p w14:paraId="72291552" w14:textId="77777777" w:rsidR="00E43B7C" w:rsidRDefault="00E43B7C">
      <w:pPr>
        <w:pStyle w:val="TableofFigures"/>
        <w:tabs>
          <w:tab w:val="right" w:leader="dot" w:pos="9016"/>
        </w:tabs>
        <w:rPr>
          <w:rFonts w:asciiTheme="minorHAnsi" w:hAnsiTheme="minorHAnsi"/>
          <w:noProof/>
          <w:lang w:val="en-GB" w:eastAsia="ja-JP"/>
        </w:rPr>
      </w:pPr>
      <w:r>
        <w:rPr>
          <w:noProof/>
        </w:rPr>
        <w:t>Table 1.2 Artefacts in MRI and how to improve the images</w:t>
      </w:r>
      <w:r>
        <w:rPr>
          <w:noProof/>
        </w:rPr>
        <w:tab/>
      </w:r>
      <w:r>
        <w:rPr>
          <w:noProof/>
        </w:rPr>
        <w:fldChar w:fldCharType="begin"/>
      </w:r>
      <w:r>
        <w:rPr>
          <w:noProof/>
        </w:rPr>
        <w:instrText xml:space="preserve"> PAGEREF _Toc319516429 \h </w:instrText>
      </w:r>
      <w:r>
        <w:rPr>
          <w:noProof/>
        </w:rPr>
      </w:r>
      <w:r>
        <w:rPr>
          <w:noProof/>
        </w:rPr>
        <w:fldChar w:fldCharType="separate"/>
      </w:r>
      <w:r w:rsidR="00DA5420">
        <w:rPr>
          <w:noProof/>
        </w:rPr>
        <w:t>33</w:t>
      </w:r>
      <w:r>
        <w:rPr>
          <w:noProof/>
        </w:rPr>
        <w:fldChar w:fldCharType="end"/>
      </w:r>
    </w:p>
    <w:p w14:paraId="2D23E8D2" w14:textId="77777777" w:rsidR="00E43B7C" w:rsidRDefault="00E43B7C">
      <w:pPr>
        <w:pStyle w:val="TableofFigures"/>
        <w:tabs>
          <w:tab w:val="right" w:leader="dot" w:pos="9016"/>
        </w:tabs>
        <w:rPr>
          <w:rFonts w:asciiTheme="minorHAnsi" w:hAnsiTheme="minorHAnsi"/>
          <w:noProof/>
          <w:lang w:val="en-GB" w:eastAsia="ja-JP"/>
        </w:rPr>
      </w:pPr>
      <w:r>
        <w:rPr>
          <w:noProof/>
        </w:rPr>
        <w:t>Table 1.3 Indications of MRI in pregnancy</w:t>
      </w:r>
      <w:r>
        <w:rPr>
          <w:noProof/>
        </w:rPr>
        <w:tab/>
      </w:r>
      <w:r>
        <w:rPr>
          <w:noProof/>
        </w:rPr>
        <w:fldChar w:fldCharType="begin"/>
      </w:r>
      <w:r>
        <w:rPr>
          <w:noProof/>
        </w:rPr>
        <w:instrText xml:space="preserve"> PAGEREF _Toc319516430 \h </w:instrText>
      </w:r>
      <w:r>
        <w:rPr>
          <w:noProof/>
        </w:rPr>
      </w:r>
      <w:r>
        <w:rPr>
          <w:noProof/>
        </w:rPr>
        <w:fldChar w:fldCharType="separate"/>
      </w:r>
      <w:r w:rsidR="00DA5420">
        <w:rPr>
          <w:noProof/>
        </w:rPr>
        <w:t>36</w:t>
      </w:r>
      <w:r>
        <w:rPr>
          <w:noProof/>
        </w:rPr>
        <w:fldChar w:fldCharType="end"/>
      </w:r>
    </w:p>
    <w:p w14:paraId="55A787D8" w14:textId="77777777" w:rsidR="00E43B7C" w:rsidRDefault="00E43B7C">
      <w:pPr>
        <w:pStyle w:val="TableofFigures"/>
        <w:tabs>
          <w:tab w:val="right" w:leader="dot" w:pos="9016"/>
        </w:tabs>
        <w:rPr>
          <w:rFonts w:asciiTheme="minorHAnsi" w:hAnsiTheme="minorHAnsi"/>
          <w:noProof/>
          <w:lang w:val="en-GB" w:eastAsia="ja-JP"/>
        </w:rPr>
      </w:pPr>
      <w:r>
        <w:rPr>
          <w:noProof/>
        </w:rPr>
        <w:t>Table 2.1 Characteristics of the included studies</w:t>
      </w:r>
      <w:r>
        <w:rPr>
          <w:noProof/>
        </w:rPr>
        <w:tab/>
      </w:r>
      <w:r>
        <w:rPr>
          <w:noProof/>
        </w:rPr>
        <w:fldChar w:fldCharType="begin"/>
      </w:r>
      <w:r>
        <w:rPr>
          <w:noProof/>
        </w:rPr>
        <w:instrText xml:space="preserve"> PAGEREF _Toc319516431 \h </w:instrText>
      </w:r>
      <w:r>
        <w:rPr>
          <w:noProof/>
        </w:rPr>
      </w:r>
      <w:r>
        <w:rPr>
          <w:noProof/>
        </w:rPr>
        <w:fldChar w:fldCharType="separate"/>
      </w:r>
      <w:r w:rsidR="00DA5420">
        <w:rPr>
          <w:noProof/>
        </w:rPr>
        <w:t>75</w:t>
      </w:r>
      <w:r>
        <w:rPr>
          <w:noProof/>
        </w:rPr>
        <w:fldChar w:fldCharType="end"/>
      </w:r>
    </w:p>
    <w:p w14:paraId="17135538" w14:textId="77777777" w:rsidR="00E43B7C" w:rsidRDefault="00E43B7C">
      <w:pPr>
        <w:pStyle w:val="TableofFigures"/>
        <w:tabs>
          <w:tab w:val="right" w:leader="dot" w:pos="9016"/>
        </w:tabs>
        <w:rPr>
          <w:rFonts w:asciiTheme="minorHAnsi" w:hAnsiTheme="minorHAnsi"/>
          <w:noProof/>
          <w:lang w:val="en-GB" w:eastAsia="ja-JP"/>
        </w:rPr>
      </w:pPr>
      <w:r>
        <w:rPr>
          <w:noProof/>
        </w:rPr>
        <w:t>Table 2.2 Demographic characteristics of the included studies</w:t>
      </w:r>
      <w:r>
        <w:rPr>
          <w:noProof/>
        </w:rPr>
        <w:tab/>
      </w:r>
      <w:r>
        <w:rPr>
          <w:noProof/>
        </w:rPr>
        <w:fldChar w:fldCharType="begin"/>
      </w:r>
      <w:r>
        <w:rPr>
          <w:noProof/>
        </w:rPr>
        <w:instrText xml:space="preserve"> PAGEREF _Toc319516432 \h </w:instrText>
      </w:r>
      <w:r>
        <w:rPr>
          <w:noProof/>
        </w:rPr>
      </w:r>
      <w:r>
        <w:rPr>
          <w:noProof/>
        </w:rPr>
        <w:fldChar w:fldCharType="separate"/>
      </w:r>
      <w:r w:rsidR="00DA5420">
        <w:rPr>
          <w:noProof/>
        </w:rPr>
        <w:t>76</w:t>
      </w:r>
      <w:r>
        <w:rPr>
          <w:noProof/>
        </w:rPr>
        <w:fldChar w:fldCharType="end"/>
      </w:r>
    </w:p>
    <w:p w14:paraId="5BB90076" w14:textId="77777777" w:rsidR="00E43B7C" w:rsidRDefault="00E43B7C">
      <w:pPr>
        <w:pStyle w:val="TableofFigures"/>
        <w:tabs>
          <w:tab w:val="right" w:leader="dot" w:pos="9016"/>
        </w:tabs>
        <w:rPr>
          <w:rFonts w:asciiTheme="minorHAnsi" w:hAnsiTheme="minorHAnsi"/>
          <w:noProof/>
          <w:lang w:val="en-GB" w:eastAsia="ja-JP"/>
        </w:rPr>
      </w:pPr>
      <w:r>
        <w:rPr>
          <w:noProof/>
        </w:rPr>
        <w:t>Table 2.3 Details of the MRI criteria described by studies</w:t>
      </w:r>
      <w:r>
        <w:rPr>
          <w:noProof/>
        </w:rPr>
        <w:tab/>
      </w:r>
      <w:r>
        <w:rPr>
          <w:noProof/>
        </w:rPr>
        <w:fldChar w:fldCharType="begin"/>
      </w:r>
      <w:r>
        <w:rPr>
          <w:noProof/>
        </w:rPr>
        <w:instrText xml:space="preserve"> PAGEREF _Toc319516433 \h </w:instrText>
      </w:r>
      <w:r>
        <w:rPr>
          <w:noProof/>
        </w:rPr>
      </w:r>
      <w:r>
        <w:rPr>
          <w:noProof/>
        </w:rPr>
        <w:fldChar w:fldCharType="separate"/>
      </w:r>
      <w:r w:rsidR="00DA5420">
        <w:rPr>
          <w:noProof/>
        </w:rPr>
        <w:t>77</w:t>
      </w:r>
      <w:r>
        <w:rPr>
          <w:noProof/>
        </w:rPr>
        <w:fldChar w:fldCharType="end"/>
      </w:r>
    </w:p>
    <w:p w14:paraId="635394C5" w14:textId="77777777" w:rsidR="00E43B7C" w:rsidRDefault="00E43B7C">
      <w:pPr>
        <w:pStyle w:val="TableofFigures"/>
        <w:tabs>
          <w:tab w:val="right" w:leader="dot" w:pos="9016"/>
        </w:tabs>
        <w:rPr>
          <w:rFonts w:asciiTheme="minorHAnsi" w:hAnsiTheme="minorHAnsi"/>
          <w:noProof/>
          <w:lang w:val="en-GB" w:eastAsia="ja-JP"/>
        </w:rPr>
      </w:pPr>
      <w:r>
        <w:rPr>
          <w:noProof/>
        </w:rPr>
        <w:t>Table 3.1 MRI protocol used for imaging PAD</w:t>
      </w:r>
      <w:r>
        <w:rPr>
          <w:noProof/>
        </w:rPr>
        <w:tab/>
      </w:r>
      <w:r>
        <w:rPr>
          <w:noProof/>
        </w:rPr>
        <w:fldChar w:fldCharType="begin"/>
      </w:r>
      <w:r>
        <w:rPr>
          <w:noProof/>
        </w:rPr>
        <w:instrText xml:space="preserve"> PAGEREF _Toc319516434 \h </w:instrText>
      </w:r>
      <w:r>
        <w:rPr>
          <w:noProof/>
        </w:rPr>
      </w:r>
      <w:r>
        <w:rPr>
          <w:noProof/>
        </w:rPr>
        <w:fldChar w:fldCharType="separate"/>
      </w:r>
      <w:r w:rsidR="00DA5420">
        <w:rPr>
          <w:noProof/>
        </w:rPr>
        <w:t>96</w:t>
      </w:r>
      <w:r>
        <w:rPr>
          <w:noProof/>
        </w:rPr>
        <w:fldChar w:fldCharType="end"/>
      </w:r>
    </w:p>
    <w:p w14:paraId="187F249B" w14:textId="77777777" w:rsidR="00E43B7C" w:rsidRDefault="00E43B7C">
      <w:pPr>
        <w:pStyle w:val="TableofFigures"/>
        <w:tabs>
          <w:tab w:val="right" w:leader="dot" w:pos="9016"/>
        </w:tabs>
        <w:rPr>
          <w:rFonts w:asciiTheme="minorHAnsi" w:hAnsiTheme="minorHAnsi"/>
          <w:noProof/>
          <w:lang w:val="en-GB" w:eastAsia="ja-JP"/>
        </w:rPr>
      </w:pPr>
      <w:r>
        <w:rPr>
          <w:noProof/>
        </w:rPr>
        <w:t>Table 3.2 Demographic characteristics of the study population</w:t>
      </w:r>
      <w:r>
        <w:rPr>
          <w:noProof/>
        </w:rPr>
        <w:tab/>
      </w:r>
      <w:r>
        <w:rPr>
          <w:noProof/>
        </w:rPr>
        <w:fldChar w:fldCharType="begin"/>
      </w:r>
      <w:r>
        <w:rPr>
          <w:noProof/>
        </w:rPr>
        <w:instrText xml:space="preserve"> PAGEREF _Toc319516435 \h </w:instrText>
      </w:r>
      <w:r>
        <w:rPr>
          <w:noProof/>
        </w:rPr>
      </w:r>
      <w:r>
        <w:rPr>
          <w:noProof/>
        </w:rPr>
        <w:fldChar w:fldCharType="separate"/>
      </w:r>
      <w:r w:rsidR="00DA5420">
        <w:rPr>
          <w:noProof/>
        </w:rPr>
        <w:t>99</w:t>
      </w:r>
      <w:r>
        <w:rPr>
          <w:noProof/>
        </w:rPr>
        <w:fldChar w:fldCharType="end"/>
      </w:r>
    </w:p>
    <w:p w14:paraId="60AC1C62" w14:textId="77777777" w:rsidR="00E43B7C" w:rsidRDefault="00E43B7C">
      <w:pPr>
        <w:pStyle w:val="TableofFigures"/>
        <w:tabs>
          <w:tab w:val="right" w:leader="dot" w:pos="9016"/>
        </w:tabs>
        <w:rPr>
          <w:rFonts w:asciiTheme="minorHAnsi" w:hAnsiTheme="minorHAnsi"/>
          <w:noProof/>
          <w:lang w:val="en-GB" w:eastAsia="ja-JP"/>
        </w:rPr>
      </w:pPr>
      <w:r>
        <w:rPr>
          <w:noProof/>
        </w:rPr>
        <w:t>Table 3.3 Diagnostic accuracy of US and MRI and all MRI criteria for detection of PAD</w:t>
      </w:r>
      <w:r>
        <w:rPr>
          <w:noProof/>
        </w:rPr>
        <w:tab/>
      </w:r>
      <w:r>
        <w:rPr>
          <w:noProof/>
        </w:rPr>
        <w:fldChar w:fldCharType="begin"/>
      </w:r>
      <w:r>
        <w:rPr>
          <w:noProof/>
        </w:rPr>
        <w:instrText xml:space="preserve"> PAGEREF _Toc319516436 \h </w:instrText>
      </w:r>
      <w:r>
        <w:rPr>
          <w:noProof/>
        </w:rPr>
      </w:r>
      <w:r>
        <w:rPr>
          <w:noProof/>
        </w:rPr>
        <w:fldChar w:fldCharType="separate"/>
      </w:r>
      <w:r w:rsidR="00DA5420">
        <w:rPr>
          <w:noProof/>
        </w:rPr>
        <w:t>101</w:t>
      </w:r>
      <w:r>
        <w:rPr>
          <w:noProof/>
        </w:rPr>
        <w:fldChar w:fldCharType="end"/>
      </w:r>
    </w:p>
    <w:p w14:paraId="45C9BFC8" w14:textId="77777777" w:rsidR="00E43B7C" w:rsidRDefault="00E43B7C">
      <w:pPr>
        <w:pStyle w:val="TableofFigures"/>
        <w:tabs>
          <w:tab w:val="right" w:leader="dot" w:pos="9016"/>
        </w:tabs>
        <w:rPr>
          <w:rFonts w:asciiTheme="minorHAnsi" w:hAnsiTheme="minorHAnsi"/>
          <w:noProof/>
          <w:lang w:val="en-GB" w:eastAsia="ja-JP"/>
        </w:rPr>
      </w:pPr>
      <w:r>
        <w:rPr>
          <w:noProof/>
        </w:rPr>
        <w:t>Table 3.4 MRI ability to predict the depth of invasion of PAD</w:t>
      </w:r>
      <w:r>
        <w:rPr>
          <w:noProof/>
        </w:rPr>
        <w:tab/>
      </w:r>
      <w:r>
        <w:rPr>
          <w:noProof/>
        </w:rPr>
        <w:fldChar w:fldCharType="begin"/>
      </w:r>
      <w:r>
        <w:rPr>
          <w:noProof/>
        </w:rPr>
        <w:instrText xml:space="preserve"> PAGEREF _Toc319516437 \h </w:instrText>
      </w:r>
      <w:r>
        <w:rPr>
          <w:noProof/>
        </w:rPr>
      </w:r>
      <w:r>
        <w:rPr>
          <w:noProof/>
        </w:rPr>
        <w:fldChar w:fldCharType="separate"/>
      </w:r>
      <w:r w:rsidR="00DA5420">
        <w:rPr>
          <w:noProof/>
        </w:rPr>
        <w:t>102</w:t>
      </w:r>
      <w:r>
        <w:rPr>
          <w:noProof/>
        </w:rPr>
        <w:fldChar w:fldCharType="end"/>
      </w:r>
    </w:p>
    <w:p w14:paraId="67CF2FE0" w14:textId="77777777" w:rsidR="00E43B7C" w:rsidRDefault="00E43B7C">
      <w:pPr>
        <w:pStyle w:val="TableofFigures"/>
        <w:tabs>
          <w:tab w:val="right" w:leader="dot" w:pos="9016"/>
        </w:tabs>
        <w:rPr>
          <w:rFonts w:asciiTheme="minorHAnsi" w:hAnsiTheme="minorHAnsi"/>
          <w:noProof/>
          <w:lang w:val="en-GB" w:eastAsia="ja-JP"/>
        </w:rPr>
      </w:pPr>
      <w:r>
        <w:rPr>
          <w:noProof/>
        </w:rPr>
        <w:t>Table 3.5 The AUC of all MRI tested criteria for prediction of PAD</w:t>
      </w:r>
      <w:r>
        <w:rPr>
          <w:noProof/>
        </w:rPr>
        <w:tab/>
      </w:r>
      <w:r>
        <w:rPr>
          <w:noProof/>
        </w:rPr>
        <w:fldChar w:fldCharType="begin"/>
      </w:r>
      <w:r>
        <w:rPr>
          <w:noProof/>
        </w:rPr>
        <w:instrText xml:space="preserve"> PAGEREF _Toc319516438 \h </w:instrText>
      </w:r>
      <w:r>
        <w:rPr>
          <w:noProof/>
        </w:rPr>
      </w:r>
      <w:r>
        <w:rPr>
          <w:noProof/>
        </w:rPr>
        <w:fldChar w:fldCharType="separate"/>
      </w:r>
      <w:r w:rsidR="00DA5420">
        <w:rPr>
          <w:noProof/>
        </w:rPr>
        <w:t>103</w:t>
      </w:r>
      <w:r>
        <w:rPr>
          <w:noProof/>
        </w:rPr>
        <w:fldChar w:fldCharType="end"/>
      </w:r>
    </w:p>
    <w:p w14:paraId="126C8483" w14:textId="77777777" w:rsidR="00E43B7C" w:rsidRDefault="00E43B7C">
      <w:pPr>
        <w:pStyle w:val="TableofFigures"/>
        <w:tabs>
          <w:tab w:val="right" w:leader="dot" w:pos="9016"/>
        </w:tabs>
        <w:rPr>
          <w:rFonts w:asciiTheme="minorHAnsi" w:hAnsiTheme="minorHAnsi"/>
          <w:noProof/>
          <w:lang w:val="en-GB" w:eastAsia="ja-JP"/>
        </w:rPr>
      </w:pPr>
      <w:r>
        <w:rPr>
          <w:noProof/>
        </w:rPr>
        <w:t>Table 3.6 The difference in pregnancy complication between PAD group and the normal cases group according to the final diagnosis</w:t>
      </w:r>
      <w:r>
        <w:rPr>
          <w:noProof/>
        </w:rPr>
        <w:tab/>
      </w:r>
      <w:r>
        <w:rPr>
          <w:noProof/>
        </w:rPr>
        <w:fldChar w:fldCharType="begin"/>
      </w:r>
      <w:r>
        <w:rPr>
          <w:noProof/>
        </w:rPr>
        <w:instrText xml:space="preserve"> PAGEREF _Toc319516439 \h </w:instrText>
      </w:r>
      <w:r>
        <w:rPr>
          <w:noProof/>
        </w:rPr>
      </w:r>
      <w:r>
        <w:rPr>
          <w:noProof/>
        </w:rPr>
        <w:fldChar w:fldCharType="separate"/>
      </w:r>
      <w:r w:rsidR="00DA5420">
        <w:rPr>
          <w:noProof/>
        </w:rPr>
        <w:t>106</w:t>
      </w:r>
      <w:r>
        <w:rPr>
          <w:noProof/>
        </w:rPr>
        <w:fldChar w:fldCharType="end"/>
      </w:r>
    </w:p>
    <w:p w14:paraId="68244AC9" w14:textId="77777777" w:rsidR="00E43B7C" w:rsidRDefault="00E43B7C">
      <w:pPr>
        <w:pStyle w:val="TableofFigures"/>
        <w:tabs>
          <w:tab w:val="right" w:leader="dot" w:pos="9016"/>
        </w:tabs>
        <w:rPr>
          <w:rFonts w:asciiTheme="minorHAnsi" w:hAnsiTheme="minorHAnsi"/>
          <w:noProof/>
          <w:lang w:val="en-GB" w:eastAsia="ja-JP"/>
        </w:rPr>
      </w:pPr>
      <w:r>
        <w:rPr>
          <w:noProof/>
        </w:rPr>
        <w:t>Table 3.7 The difference in the incedence of complications according to the existance of T2 dark bands</w:t>
      </w:r>
      <w:r>
        <w:rPr>
          <w:noProof/>
        </w:rPr>
        <w:tab/>
      </w:r>
      <w:r>
        <w:rPr>
          <w:noProof/>
        </w:rPr>
        <w:fldChar w:fldCharType="begin"/>
      </w:r>
      <w:r>
        <w:rPr>
          <w:noProof/>
        </w:rPr>
        <w:instrText xml:space="preserve"> PAGEREF _Toc319516440 \h </w:instrText>
      </w:r>
      <w:r>
        <w:rPr>
          <w:noProof/>
        </w:rPr>
      </w:r>
      <w:r>
        <w:rPr>
          <w:noProof/>
        </w:rPr>
        <w:fldChar w:fldCharType="separate"/>
      </w:r>
      <w:r w:rsidR="00DA5420">
        <w:rPr>
          <w:noProof/>
        </w:rPr>
        <w:t>108</w:t>
      </w:r>
      <w:r>
        <w:rPr>
          <w:noProof/>
        </w:rPr>
        <w:fldChar w:fldCharType="end"/>
      </w:r>
    </w:p>
    <w:p w14:paraId="5355FFDF" w14:textId="77777777" w:rsidR="00E43B7C" w:rsidRDefault="00E43B7C">
      <w:pPr>
        <w:pStyle w:val="TableofFigures"/>
        <w:tabs>
          <w:tab w:val="right" w:leader="dot" w:pos="9016"/>
        </w:tabs>
        <w:rPr>
          <w:rFonts w:asciiTheme="minorHAnsi" w:hAnsiTheme="minorHAnsi"/>
          <w:noProof/>
          <w:lang w:val="en-GB" w:eastAsia="ja-JP"/>
        </w:rPr>
      </w:pPr>
      <w:r>
        <w:rPr>
          <w:noProof/>
        </w:rPr>
        <w:t>Table 3.8 The difference in complication rate according to the existance of abnormal vascularity on BGE</w:t>
      </w:r>
      <w:r>
        <w:rPr>
          <w:noProof/>
        </w:rPr>
        <w:tab/>
      </w:r>
      <w:r>
        <w:rPr>
          <w:noProof/>
        </w:rPr>
        <w:fldChar w:fldCharType="begin"/>
      </w:r>
      <w:r>
        <w:rPr>
          <w:noProof/>
        </w:rPr>
        <w:instrText xml:space="preserve"> PAGEREF _Toc319516441 \h </w:instrText>
      </w:r>
      <w:r>
        <w:rPr>
          <w:noProof/>
        </w:rPr>
      </w:r>
      <w:r>
        <w:rPr>
          <w:noProof/>
        </w:rPr>
        <w:fldChar w:fldCharType="separate"/>
      </w:r>
      <w:r w:rsidR="00DA5420">
        <w:rPr>
          <w:noProof/>
        </w:rPr>
        <w:t>108</w:t>
      </w:r>
      <w:r>
        <w:rPr>
          <w:noProof/>
        </w:rPr>
        <w:fldChar w:fldCharType="end"/>
      </w:r>
    </w:p>
    <w:p w14:paraId="2545FBB5" w14:textId="77777777" w:rsidR="00E43B7C" w:rsidRDefault="00E43B7C">
      <w:pPr>
        <w:pStyle w:val="TableofFigures"/>
        <w:tabs>
          <w:tab w:val="right" w:leader="dot" w:pos="9016"/>
        </w:tabs>
        <w:rPr>
          <w:rFonts w:asciiTheme="minorHAnsi" w:hAnsiTheme="minorHAnsi"/>
          <w:noProof/>
          <w:lang w:val="en-GB" w:eastAsia="ja-JP"/>
        </w:rPr>
      </w:pPr>
      <w:r>
        <w:rPr>
          <w:noProof/>
        </w:rPr>
        <w:t>Table 3.9 The difference in complication rate according to the number of T2 dark bands</w:t>
      </w:r>
      <w:r>
        <w:rPr>
          <w:noProof/>
        </w:rPr>
        <w:tab/>
      </w:r>
      <w:r>
        <w:rPr>
          <w:noProof/>
        </w:rPr>
        <w:fldChar w:fldCharType="begin"/>
      </w:r>
      <w:r>
        <w:rPr>
          <w:noProof/>
        </w:rPr>
        <w:instrText xml:space="preserve"> PAGEREF _Toc319516442 \h </w:instrText>
      </w:r>
      <w:r>
        <w:rPr>
          <w:noProof/>
        </w:rPr>
      </w:r>
      <w:r>
        <w:rPr>
          <w:noProof/>
        </w:rPr>
        <w:fldChar w:fldCharType="separate"/>
      </w:r>
      <w:r w:rsidR="00DA5420">
        <w:rPr>
          <w:noProof/>
        </w:rPr>
        <w:t>109</w:t>
      </w:r>
      <w:r>
        <w:rPr>
          <w:noProof/>
        </w:rPr>
        <w:fldChar w:fldCharType="end"/>
      </w:r>
    </w:p>
    <w:p w14:paraId="08D62599" w14:textId="77777777" w:rsidR="00E43B7C" w:rsidRDefault="00E43B7C">
      <w:pPr>
        <w:pStyle w:val="TableofFigures"/>
        <w:tabs>
          <w:tab w:val="right" w:leader="dot" w:pos="9016"/>
        </w:tabs>
        <w:rPr>
          <w:rFonts w:asciiTheme="minorHAnsi" w:hAnsiTheme="minorHAnsi"/>
          <w:noProof/>
          <w:lang w:val="en-GB" w:eastAsia="ja-JP"/>
        </w:rPr>
      </w:pPr>
      <w:r>
        <w:rPr>
          <w:noProof/>
        </w:rPr>
        <w:t>Table 3.10 Summarizes the average of blood loss in different categories of dark bands number</w:t>
      </w:r>
      <w:r>
        <w:rPr>
          <w:noProof/>
        </w:rPr>
        <w:tab/>
      </w:r>
      <w:r>
        <w:rPr>
          <w:noProof/>
        </w:rPr>
        <w:fldChar w:fldCharType="begin"/>
      </w:r>
      <w:r>
        <w:rPr>
          <w:noProof/>
        </w:rPr>
        <w:instrText xml:space="preserve"> PAGEREF _Toc319516443 \h </w:instrText>
      </w:r>
      <w:r>
        <w:rPr>
          <w:noProof/>
        </w:rPr>
      </w:r>
      <w:r>
        <w:rPr>
          <w:noProof/>
        </w:rPr>
        <w:fldChar w:fldCharType="separate"/>
      </w:r>
      <w:r w:rsidR="00DA5420">
        <w:rPr>
          <w:noProof/>
        </w:rPr>
        <w:t>110</w:t>
      </w:r>
      <w:r>
        <w:rPr>
          <w:noProof/>
        </w:rPr>
        <w:fldChar w:fldCharType="end"/>
      </w:r>
    </w:p>
    <w:p w14:paraId="1A6D2611" w14:textId="77777777" w:rsidR="00E43B7C" w:rsidRDefault="00E43B7C">
      <w:pPr>
        <w:pStyle w:val="TableofFigures"/>
        <w:tabs>
          <w:tab w:val="right" w:leader="dot" w:pos="9016"/>
        </w:tabs>
        <w:rPr>
          <w:rFonts w:asciiTheme="minorHAnsi" w:hAnsiTheme="minorHAnsi"/>
          <w:noProof/>
          <w:lang w:val="en-GB" w:eastAsia="ja-JP"/>
        </w:rPr>
      </w:pPr>
      <w:r>
        <w:rPr>
          <w:noProof/>
        </w:rPr>
        <w:t>Table 3.11 Difference in blood loss according to PP existence</w:t>
      </w:r>
      <w:r>
        <w:rPr>
          <w:noProof/>
        </w:rPr>
        <w:tab/>
      </w:r>
      <w:r>
        <w:rPr>
          <w:noProof/>
        </w:rPr>
        <w:fldChar w:fldCharType="begin"/>
      </w:r>
      <w:r>
        <w:rPr>
          <w:noProof/>
        </w:rPr>
        <w:instrText xml:space="preserve"> PAGEREF _Toc319516444 \h </w:instrText>
      </w:r>
      <w:r>
        <w:rPr>
          <w:noProof/>
        </w:rPr>
      </w:r>
      <w:r>
        <w:rPr>
          <w:noProof/>
        </w:rPr>
        <w:fldChar w:fldCharType="separate"/>
      </w:r>
      <w:r w:rsidR="00DA5420">
        <w:rPr>
          <w:noProof/>
        </w:rPr>
        <w:t>110</w:t>
      </w:r>
      <w:r>
        <w:rPr>
          <w:noProof/>
        </w:rPr>
        <w:fldChar w:fldCharType="end"/>
      </w:r>
    </w:p>
    <w:p w14:paraId="636E3E75" w14:textId="41FFD44F" w:rsidR="00E43B7C" w:rsidRDefault="00330F01">
      <w:pPr>
        <w:pStyle w:val="TableofFigures"/>
        <w:tabs>
          <w:tab w:val="right" w:leader="dot" w:pos="9016"/>
        </w:tabs>
        <w:rPr>
          <w:rFonts w:asciiTheme="minorHAnsi" w:hAnsiTheme="minorHAnsi"/>
          <w:noProof/>
          <w:lang w:val="en-GB" w:eastAsia="ja-JP"/>
        </w:rPr>
      </w:pPr>
      <w:r>
        <w:rPr>
          <w:noProof/>
        </w:rPr>
        <w:t>Table 3.12</w:t>
      </w:r>
      <w:r w:rsidR="00E43B7C">
        <w:rPr>
          <w:noProof/>
        </w:rPr>
        <w:t xml:space="preserve"> The difference in complications rate in the different groups according to the MRI classification</w:t>
      </w:r>
      <w:r w:rsidR="00E43B7C">
        <w:rPr>
          <w:noProof/>
        </w:rPr>
        <w:tab/>
      </w:r>
      <w:r w:rsidR="00E43B7C">
        <w:rPr>
          <w:noProof/>
        </w:rPr>
        <w:fldChar w:fldCharType="begin"/>
      </w:r>
      <w:r w:rsidR="00E43B7C">
        <w:rPr>
          <w:noProof/>
        </w:rPr>
        <w:instrText xml:space="preserve"> PAGEREF _Toc319516446 \h </w:instrText>
      </w:r>
      <w:r w:rsidR="00E43B7C">
        <w:rPr>
          <w:noProof/>
        </w:rPr>
      </w:r>
      <w:r w:rsidR="00E43B7C">
        <w:rPr>
          <w:noProof/>
        </w:rPr>
        <w:fldChar w:fldCharType="separate"/>
      </w:r>
      <w:r w:rsidR="00DA5420">
        <w:rPr>
          <w:noProof/>
        </w:rPr>
        <w:t>112</w:t>
      </w:r>
      <w:r w:rsidR="00E43B7C">
        <w:rPr>
          <w:noProof/>
        </w:rPr>
        <w:fldChar w:fldCharType="end"/>
      </w:r>
    </w:p>
    <w:p w14:paraId="175EF409" w14:textId="77777777" w:rsidR="00E43B7C" w:rsidRDefault="00E43B7C">
      <w:pPr>
        <w:pStyle w:val="TableofFigures"/>
        <w:tabs>
          <w:tab w:val="right" w:leader="dot" w:pos="9016"/>
        </w:tabs>
        <w:rPr>
          <w:rFonts w:asciiTheme="minorHAnsi" w:hAnsiTheme="minorHAnsi"/>
          <w:noProof/>
          <w:lang w:val="en-GB" w:eastAsia="ja-JP"/>
        </w:rPr>
      </w:pPr>
      <w:r>
        <w:rPr>
          <w:noProof/>
        </w:rPr>
        <w:t>Table 4.1 MRI sequence parameters used for fetal chest imaging in study center</w:t>
      </w:r>
      <w:r>
        <w:rPr>
          <w:noProof/>
        </w:rPr>
        <w:tab/>
      </w:r>
      <w:r>
        <w:rPr>
          <w:noProof/>
        </w:rPr>
        <w:fldChar w:fldCharType="begin"/>
      </w:r>
      <w:r>
        <w:rPr>
          <w:noProof/>
        </w:rPr>
        <w:instrText xml:space="preserve"> PAGEREF _Toc319516447 \h </w:instrText>
      </w:r>
      <w:r>
        <w:rPr>
          <w:noProof/>
        </w:rPr>
      </w:r>
      <w:r>
        <w:rPr>
          <w:noProof/>
        </w:rPr>
        <w:fldChar w:fldCharType="separate"/>
      </w:r>
      <w:r w:rsidR="00DA5420">
        <w:rPr>
          <w:noProof/>
        </w:rPr>
        <w:t>130</w:t>
      </w:r>
      <w:r>
        <w:rPr>
          <w:noProof/>
        </w:rPr>
        <w:fldChar w:fldCharType="end"/>
      </w:r>
    </w:p>
    <w:p w14:paraId="30C4B578" w14:textId="77777777" w:rsidR="00E43B7C" w:rsidRDefault="00E43B7C">
      <w:pPr>
        <w:pStyle w:val="TableofFigures"/>
        <w:tabs>
          <w:tab w:val="right" w:leader="dot" w:pos="9016"/>
        </w:tabs>
        <w:rPr>
          <w:rFonts w:asciiTheme="minorHAnsi" w:hAnsiTheme="minorHAnsi"/>
          <w:noProof/>
          <w:lang w:val="en-GB" w:eastAsia="ja-JP"/>
        </w:rPr>
      </w:pPr>
      <w:r>
        <w:rPr>
          <w:noProof/>
        </w:rPr>
        <w:t>Table 4.2 Demographic variables of study populations</w:t>
      </w:r>
      <w:r>
        <w:rPr>
          <w:noProof/>
        </w:rPr>
        <w:tab/>
      </w:r>
      <w:r>
        <w:rPr>
          <w:noProof/>
        </w:rPr>
        <w:fldChar w:fldCharType="begin"/>
      </w:r>
      <w:r>
        <w:rPr>
          <w:noProof/>
        </w:rPr>
        <w:instrText xml:space="preserve"> PAGEREF _Toc319516448 \h </w:instrText>
      </w:r>
      <w:r>
        <w:rPr>
          <w:noProof/>
        </w:rPr>
      </w:r>
      <w:r>
        <w:rPr>
          <w:noProof/>
        </w:rPr>
        <w:fldChar w:fldCharType="separate"/>
      </w:r>
      <w:r w:rsidR="00DA5420">
        <w:rPr>
          <w:noProof/>
        </w:rPr>
        <w:t>132</w:t>
      </w:r>
      <w:r>
        <w:rPr>
          <w:noProof/>
        </w:rPr>
        <w:fldChar w:fldCharType="end"/>
      </w:r>
    </w:p>
    <w:p w14:paraId="057278EA" w14:textId="77777777" w:rsidR="00E43B7C" w:rsidRDefault="00E43B7C">
      <w:pPr>
        <w:pStyle w:val="TableofFigures"/>
        <w:tabs>
          <w:tab w:val="right" w:leader="dot" w:pos="9016"/>
        </w:tabs>
        <w:rPr>
          <w:rFonts w:asciiTheme="minorHAnsi" w:hAnsiTheme="minorHAnsi"/>
          <w:noProof/>
          <w:lang w:val="en-GB" w:eastAsia="ja-JP"/>
        </w:rPr>
      </w:pPr>
      <w:r>
        <w:rPr>
          <w:noProof/>
        </w:rPr>
        <w:t>Table 4.3</w:t>
      </w:r>
      <w:r w:rsidRPr="004503C6">
        <w:rPr>
          <w:rFonts w:cs="Arial"/>
          <w:noProof/>
        </w:rPr>
        <w:t xml:space="preserve"> Comparison of distribution of the incidence of the studied pathology over the tow cohorts</w:t>
      </w:r>
      <w:r>
        <w:rPr>
          <w:noProof/>
        </w:rPr>
        <w:tab/>
      </w:r>
      <w:r>
        <w:rPr>
          <w:noProof/>
        </w:rPr>
        <w:fldChar w:fldCharType="begin"/>
      </w:r>
      <w:r>
        <w:rPr>
          <w:noProof/>
        </w:rPr>
        <w:instrText xml:space="preserve"> PAGEREF _Toc319516449 \h </w:instrText>
      </w:r>
      <w:r>
        <w:rPr>
          <w:noProof/>
        </w:rPr>
      </w:r>
      <w:r>
        <w:rPr>
          <w:noProof/>
        </w:rPr>
        <w:fldChar w:fldCharType="separate"/>
      </w:r>
      <w:r w:rsidR="00DA5420">
        <w:rPr>
          <w:noProof/>
        </w:rPr>
        <w:t>134</w:t>
      </w:r>
      <w:r>
        <w:rPr>
          <w:noProof/>
        </w:rPr>
        <w:fldChar w:fldCharType="end"/>
      </w:r>
    </w:p>
    <w:p w14:paraId="139564F4" w14:textId="77777777" w:rsidR="00E43B7C" w:rsidRDefault="00E43B7C">
      <w:pPr>
        <w:pStyle w:val="TableofFigures"/>
        <w:tabs>
          <w:tab w:val="right" w:leader="dot" w:pos="9016"/>
        </w:tabs>
        <w:rPr>
          <w:rFonts w:asciiTheme="minorHAnsi" w:hAnsiTheme="minorHAnsi"/>
          <w:noProof/>
          <w:lang w:val="en-GB" w:eastAsia="ja-JP"/>
        </w:rPr>
      </w:pPr>
      <w:r>
        <w:rPr>
          <w:noProof/>
        </w:rPr>
        <w:t>Table 5.1 Demographic variables in survived and non-survived groups</w:t>
      </w:r>
      <w:r>
        <w:rPr>
          <w:noProof/>
        </w:rPr>
        <w:tab/>
      </w:r>
      <w:r>
        <w:rPr>
          <w:noProof/>
        </w:rPr>
        <w:fldChar w:fldCharType="begin"/>
      </w:r>
      <w:r>
        <w:rPr>
          <w:noProof/>
        </w:rPr>
        <w:instrText xml:space="preserve"> PAGEREF _Toc319516450 \h </w:instrText>
      </w:r>
      <w:r>
        <w:rPr>
          <w:noProof/>
        </w:rPr>
      </w:r>
      <w:r>
        <w:rPr>
          <w:noProof/>
        </w:rPr>
        <w:fldChar w:fldCharType="separate"/>
      </w:r>
      <w:r w:rsidR="00DA5420">
        <w:rPr>
          <w:noProof/>
        </w:rPr>
        <w:t>149</w:t>
      </w:r>
      <w:r>
        <w:rPr>
          <w:noProof/>
        </w:rPr>
        <w:fldChar w:fldCharType="end"/>
      </w:r>
    </w:p>
    <w:p w14:paraId="654EA41A" w14:textId="77777777" w:rsidR="00E43B7C" w:rsidRDefault="00E43B7C">
      <w:pPr>
        <w:pStyle w:val="TableofFigures"/>
        <w:tabs>
          <w:tab w:val="right" w:leader="dot" w:pos="9016"/>
        </w:tabs>
        <w:rPr>
          <w:rFonts w:asciiTheme="minorHAnsi" w:hAnsiTheme="minorHAnsi"/>
          <w:noProof/>
          <w:lang w:val="en-GB" w:eastAsia="ja-JP"/>
        </w:rPr>
      </w:pPr>
      <w:r>
        <w:rPr>
          <w:noProof/>
        </w:rPr>
        <w:t>Table 5.2 MRI tested parameters values in the CDH fetuses and the expected of healthy fetuses at matched gestations</w:t>
      </w:r>
      <w:r>
        <w:rPr>
          <w:noProof/>
        </w:rPr>
        <w:tab/>
      </w:r>
      <w:r>
        <w:rPr>
          <w:noProof/>
        </w:rPr>
        <w:fldChar w:fldCharType="begin"/>
      </w:r>
      <w:r>
        <w:rPr>
          <w:noProof/>
        </w:rPr>
        <w:instrText xml:space="preserve"> PAGEREF _Toc319516451 \h </w:instrText>
      </w:r>
      <w:r>
        <w:rPr>
          <w:noProof/>
        </w:rPr>
      </w:r>
      <w:r>
        <w:rPr>
          <w:noProof/>
        </w:rPr>
        <w:fldChar w:fldCharType="separate"/>
      </w:r>
      <w:r w:rsidR="00DA5420">
        <w:rPr>
          <w:noProof/>
        </w:rPr>
        <w:t>150</w:t>
      </w:r>
      <w:r>
        <w:rPr>
          <w:noProof/>
        </w:rPr>
        <w:fldChar w:fldCharType="end"/>
      </w:r>
    </w:p>
    <w:p w14:paraId="14FA73E2" w14:textId="77777777" w:rsidR="00E43B7C" w:rsidRDefault="00E43B7C">
      <w:pPr>
        <w:pStyle w:val="TableofFigures"/>
        <w:tabs>
          <w:tab w:val="right" w:leader="dot" w:pos="9016"/>
        </w:tabs>
        <w:rPr>
          <w:rFonts w:asciiTheme="minorHAnsi" w:hAnsiTheme="minorHAnsi"/>
          <w:noProof/>
          <w:lang w:val="en-GB" w:eastAsia="ja-JP"/>
        </w:rPr>
      </w:pPr>
      <w:r>
        <w:rPr>
          <w:noProof/>
        </w:rPr>
        <w:t>Table 5.3 MRI tested variables in survivors and non-survivors of CDH</w:t>
      </w:r>
      <w:r>
        <w:rPr>
          <w:noProof/>
        </w:rPr>
        <w:tab/>
      </w:r>
      <w:r>
        <w:rPr>
          <w:noProof/>
        </w:rPr>
        <w:fldChar w:fldCharType="begin"/>
      </w:r>
      <w:r>
        <w:rPr>
          <w:noProof/>
        </w:rPr>
        <w:instrText xml:space="preserve"> PAGEREF _Toc319516452 \h </w:instrText>
      </w:r>
      <w:r>
        <w:rPr>
          <w:noProof/>
        </w:rPr>
      </w:r>
      <w:r>
        <w:rPr>
          <w:noProof/>
        </w:rPr>
        <w:fldChar w:fldCharType="separate"/>
      </w:r>
      <w:r w:rsidR="00DA5420">
        <w:rPr>
          <w:noProof/>
        </w:rPr>
        <w:t>152</w:t>
      </w:r>
      <w:r>
        <w:rPr>
          <w:noProof/>
        </w:rPr>
        <w:fldChar w:fldCharType="end"/>
      </w:r>
    </w:p>
    <w:p w14:paraId="673C50EF" w14:textId="77777777" w:rsidR="00E43B7C" w:rsidRDefault="00E43B7C">
      <w:pPr>
        <w:pStyle w:val="TableofFigures"/>
        <w:tabs>
          <w:tab w:val="right" w:leader="dot" w:pos="9016"/>
        </w:tabs>
        <w:rPr>
          <w:rFonts w:asciiTheme="minorHAnsi" w:hAnsiTheme="minorHAnsi"/>
          <w:noProof/>
          <w:lang w:val="en-GB" w:eastAsia="ja-JP"/>
        </w:rPr>
      </w:pPr>
      <w:r>
        <w:rPr>
          <w:noProof/>
        </w:rPr>
        <w:t>Table 5.4 ROC curve analysis of MRI tested variables in CDH</w:t>
      </w:r>
      <w:r>
        <w:rPr>
          <w:noProof/>
        </w:rPr>
        <w:tab/>
      </w:r>
      <w:r>
        <w:rPr>
          <w:noProof/>
        </w:rPr>
        <w:fldChar w:fldCharType="begin"/>
      </w:r>
      <w:r>
        <w:rPr>
          <w:noProof/>
        </w:rPr>
        <w:instrText xml:space="preserve"> PAGEREF _Toc319516453 \h </w:instrText>
      </w:r>
      <w:r>
        <w:rPr>
          <w:noProof/>
        </w:rPr>
      </w:r>
      <w:r>
        <w:rPr>
          <w:noProof/>
        </w:rPr>
        <w:fldChar w:fldCharType="separate"/>
      </w:r>
      <w:r w:rsidR="00DA5420">
        <w:rPr>
          <w:noProof/>
        </w:rPr>
        <w:t>154</w:t>
      </w:r>
      <w:r>
        <w:rPr>
          <w:noProof/>
        </w:rPr>
        <w:fldChar w:fldCharType="end"/>
      </w:r>
    </w:p>
    <w:p w14:paraId="0FF9C4A2" w14:textId="77777777" w:rsidR="00E43B7C" w:rsidRDefault="00E43B7C">
      <w:pPr>
        <w:pStyle w:val="TableofFigures"/>
        <w:tabs>
          <w:tab w:val="right" w:leader="dot" w:pos="9016"/>
        </w:tabs>
        <w:rPr>
          <w:rFonts w:asciiTheme="minorHAnsi" w:hAnsiTheme="minorHAnsi"/>
          <w:noProof/>
          <w:lang w:val="en-GB" w:eastAsia="ja-JP"/>
        </w:rPr>
      </w:pPr>
      <w:r>
        <w:rPr>
          <w:noProof/>
        </w:rPr>
        <w:t>Table 6.1 The demographic characteristics of the study population</w:t>
      </w:r>
      <w:r>
        <w:rPr>
          <w:noProof/>
        </w:rPr>
        <w:tab/>
      </w:r>
      <w:r>
        <w:rPr>
          <w:noProof/>
        </w:rPr>
        <w:fldChar w:fldCharType="begin"/>
      </w:r>
      <w:r>
        <w:rPr>
          <w:noProof/>
        </w:rPr>
        <w:instrText xml:space="preserve"> PAGEREF _Toc319516454 \h </w:instrText>
      </w:r>
      <w:r>
        <w:rPr>
          <w:noProof/>
        </w:rPr>
      </w:r>
      <w:r>
        <w:rPr>
          <w:noProof/>
        </w:rPr>
        <w:fldChar w:fldCharType="separate"/>
      </w:r>
      <w:r w:rsidR="00DA5420">
        <w:rPr>
          <w:noProof/>
        </w:rPr>
        <w:t>168</w:t>
      </w:r>
      <w:r>
        <w:rPr>
          <w:noProof/>
        </w:rPr>
        <w:fldChar w:fldCharType="end"/>
      </w:r>
    </w:p>
    <w:p w14:paraId="7BF92C3A" w14:textId="77777777" w:rsidR="00E43B7C" w:rsidRDefault="00E43B7C">
      <w:pPr>
        <w:pStyle w:val="TableofFigures"/>
        <w:tabs>
          <w:tab w:val="right" w:leader="dot" w:pos="9016"/>
        </w:tabs>
        <w:rPr>
          <w:rFonts w:asciiTheme="minorHAnsi" w:hAnsiTheme="minorHAnsi"/>
          <w:noProof/>
          <w:lang w:val="en-GB" w:eastAsia="ja-JP"/>
        </w:rPr>
      </w:pPr>
      <w:r>
        <w:rPr>
          <w:noProof/>
        </w:rPr>
        <w:t>Table 6.2 The inter-observers agreement in MRI measurement of fetal total lung volume</w:t>
      </w:r>
      <w:r>
        <w:rPr>
          <w:noProof/>
        </w:rPr>
        <w:tab/>
      </w:r>
      <w:r>
        <w:rPr>
          <w:noProof/>
        </w:rPr>
        <w:fldChar w:fldCharType="begin"/>
      </w:r>
      <w:r>
        <w:rPr>
          <w:noProof/>
        </w:rPr>
        <w:instrText xml:space="preserve"> PAGEREF _Toc319516455 \h </w:instrText>
      </w:r>
      <w:r>
        <w:rPr>
          <w:noProof/>
        </w:rPr>
      </w:r>
      <w:r>
        <w:rPr>
          <w:noProof/>
        </w:rPr>
        <w:fldChar w:fldCharType="separate"/>
      </w:r>
      <w:r w:rsidR="00DA5420">
        <w:rPr>
          <w:noProof/>
        </w:rPr>
        <w:t>169</w:t>
      </w:r>
      <w:r>
        <w:rPr>
          <w:noProof/>
        </w:rPr>
        <w:fldChar w:fldCharType="end"/>
      </w:r>
    </w:p>
    <w:p w14:paraId="2122A1D0" w14:textId="77777777" w:rsidR="00E43B7C" w:rsidRDefault="00E43B7C">
      <w:pPr>
        <w:pStyle w:val="TableofFigures"/>
        <w:tabs>
          <w:tab w:val="right" w:leader="dot" w:pos="9016"/>
        </w:tabs>
        <w:rPr>
          <w:rFonts w:asciiTheme="minorHAnsi" w:hAnsiTheme="minorHAnsi"/>
          <w:noProof/>
          <w:lang w:val="en-GB" w:eastAsia="ja-JP"/>
        </w:rPr>
      </w:pPr>
      <w:r>
        <w:rPr>
          <w:noProof/>
        </w:rPr>
        <w:t>Table 6.3 The significance in the differences between survivors and non-survivors in the tested parameters</w:t>
      </w:r>
      <w:r>
        <w:rPr>
          <w:noProof/>
        </w:rPr>
        <w:tab/>
      </w:r>
      <w:r>
        <w:rPr>
          <w:noProof/>
        </w:rPr>
        <w:fldChar w:fldCharType="begin"/>
      </w:r>
      <w:r>
        <w:rPr>
          <w:noProof/>
        </w:rPr>
        <w:instrText xml:space="preserve"> PAGEREF _Toc319516456 \h </w:instrText>
      </w:r>
      <w:r>
        <w:rPr>
          <w:noProof/>
        </w:rPr>
      </w:r>
      <w:r>
        <w:rPr>
          <w:noProof/>
        </w:rPr>
        <w:fldChar w:fldCharType="separate"/>
      </w:r>
      <w:r w:rsidR="00DA5420">
        <w:rPr>
          <w:noProof/>
        </w:rPr>
        <w:t>172</w:t>
      </w:r>
      <w:r>
        <w:rPr>
          <w:noProof/>
        </w:rPr>
        <w:fldChar w:fldCharType="end"/>
      </w:r>
    </w:p>
    <w:p w14:paraId="48A65C0A" w14:textId="77777777" w:rsidR="00E43B7C" w:rsidRDefault="00E43B7C">
      <w:pPr>
        <w:pStyle w:val="TableofFigures"/>
        <w:tabs>
          <w:tab w:val="right" w:leader="dot" w:pos="9016"/>
        </w:tabs>
        <w:rPr>
          <w:rFonts w:asciiTheme="minorHAnsi" w:hAnsiTheme="minorHAnsi"/>
          <w:noProof/>
          <w:lang w:val="en-GB" w:eastAsia="ja-JP"/>
        </w:rPr>
      </w:pPr>
      <w:r>
        <w:rPr>
          <w:noProof/>
        </w:rPr>
        <w:t>Table 6.4 The AUC and diagnostic validity of test variables to predict fetal survival</w:t>
      </w:r>
      <w:r>
        <w:rPr>
          <w:noProof/>
        </w:rPr>
        <w:tab/>
      </w:r>
      <w:r>
        <w:rPr>
          <w:noProof/>
        </w:rPr>
        <w:fldChar w:fldCharType="begin"/>
      </w:r>
      <w:r>
        <w:rPr>
          <w:noProof/>
        </w:rPr>
        <w:instrText xml:space="preserve"> PAGEREF _Toc319516457 \h </w:instrText>
      </w:r>
      <w:r>
        <w:rPr>
          <w:noProof/>
        </w:rPr>
      </w:r>
      <w:r>
        <w:rPr>
          <w:noProof/>
        </w:rPr>
        <w:fldChar w:fldCharType="separate"/>
      </w:r>
      <w:r w:rsidR="00DA5420">
        <w:rPr>
          <w:noProof/>
        </w:rPr>
        <w:t>173</w:t>
      </w:r>
      <w:r>
        <w:rPr>
          <w:noProof/>
        </w:rPr>
        <w:fldChar w:fldCharType="end"/>
      </w:r>
    </w:p>
    <w:p w14:paraId="3125BD4E" w14:textId="77777777" w:rsidR="00E43B7C" w:rsidRDefault="00E43B7C">
      <w:pPr>
        <w:pStyle w:val="TableofFigures"/>
        <w:tabs>
          <w:tab w:val="right" w:leader="dot" w:pos="9016"/>
        </w:tabs>
        <w:rPr>
          <w:rFonts w:asciiTheme="minorHAnsi" w:hAnsiTheme="minorHAnsi"/>
          <w:noProof/>
          <w:lang w:val="en-GB" w:eastAsia="ja-JP"/>
        </w:rPr>
      </w:pPr>
      <w:r>
        <w:rPr>
          <w:noProof/>
        </w:rPr>
        <w:t>Table 7.1 Reasons for MRI examination in the cohort from which the control group was selected</w:t>
      </w:r>
      <w:r>
        <w:rPr>
          <w:noProof/>
        </w:rPr>
        <w:tab/>
      </w:r>
      <w:r>
        <w:rPr>
          <w:noProof/>
        </w:rPr>
        <w:fldChar w:fldCharType="begin"/>
      </w:r>
      <w:r>
        <w:rPr>
          <w:noProof/>
        </w:rPr>
        <w:instrText xml:space="preserve"> PAGEREF _Toc319516458 \h </w:instrText>
      </w:r>
      <w:r>
        <w:rPr>
          <w:noProof/>
        </w:rPr>
      </w:r>
      <w:r>
        <w:rPr>
          <w:noProof/>
        </w:rPr>
        <w:fldChar w:fldCharType="separate"/>
      </w:r>
      <w:r w:rsidR="00DA5420">
        <w:rPr>
          <w:noProof/>
        </w:rPr>
        <w:t>195</w:t>
      </w:r>
      <w:r>
        <w:rPr>
          <w:noProof/>
        </w:rPr>
        <w:fldChar w:fldCharType="end"/>
      </w:r>
    </w:p>
    <w:p w14:paraId="0FDC32BB" w14:textId="77777777" w:rsidR="00E43B7C" w:rsidRDefault="00E43B7C">
      <w:pPr>
        <w:pStyle w:val="TableofFigures"/>
        <w:tabs>
          <w:tab w:val="right" w:leader="dot" w:pos="9016"/>
        </w:tabs>
        <w:rPr>
          <w:rFonts w:asciiTheme="minorHAnsi" w:hAnsiTheme="minorHAnsi"/>
          <w:noProof/>
          <w:lang w:val="en-GB" w:eastAsia="ja-JP"/>
        </w:rPr>
      </w:pPr>
      <w:r>
        <w:rPr>
          <w:noProof/>
        </w:rPr>
        <w:t>Table 7.2 Demographic variables in the control and CDH groups</w:t>
      </w:r>
      <w:r>
        <w:rPr>
          <w:noProof/>
        </w:rPr>
        <w:tab/>
      </w:r>
      <w:r>
        <w:rPr>
          <w:noProof/>
        </w:rPr>
        <w:fldChar w:fldCharType="begin"/>
      </w:r>
      <w:r>
        <w:rPr>
          <w:noProof/>
        </w:rPr>
        <w:instrText xml:space="preserve"> PAGEREF _Toc319516459 \h </w:instrText>
      </w:r>
      <w:r>
        <w:rPr>
          <w:noProof/>
        </w:rPr>
      </w:r>
      <w:r>
        <w:rPr>
          <w:noProof/>
        </w:rPr>
        <w:fldChar w:fldCharType="separate"/>
      </w:r>
      <w:r w:rsidR="00DA5420">
        <w:rPr>
          <w:noProof/>
        </w:rPr>
        <w:t>195</w:t>
      </w:r>
      <w:r>
        <w:rPr>
          <w:noProof/>
        </w:rPr>
        <w:fldChar w:fldCharType="end"/>
      </w:r>
    </w:p>
    <w:p w14:paraId="0D92D7CD" w14:textId="77777777" w:rsidR="00E43B7C" w:rsidRDefault="00E43B7C">
      <w:pPr>
        <w:pStyle w:val="TableofFigures"/>
        <w:tabs>
          <w:tab w:val="right" w:leader="dot" w:pos="9016"/>
        </w:tabs>
        <w:rPr>
          <w:rFonts w:asciiTheme="minorHAnsi" w:hAnsiTheme="minorHAnsi"/>
          <w:noProof/>
          <w:lang w:val="en-GB" w:eastAsia="ja-JP"/>
        </w:rPr>
      </w:pPr>
      <w:r>
        <w:rPr>
          <w:noProof/>
        </w:rPr>
        <w:t>Table 7.3 Correlation of the tested variables with gestational age</w:t>
      </w:r>
      <w:r>
        <w:rPr>
          <w:noProof/>
        </w:rPr>
        <w:tab/>
      </w:r>
      <w:r>
        <w:rPr>
          <w:noProof/>
        </w:rPr>
        <w:fldChar w:fldCharType="begin"/>
      </w:r>
      <w:r>
        <w:rPr>
          <w:noProof/>
        </w:rPr>
        <w:instrText xml:space="preserve"> PAGEREF _Toc319516460 \h </w:instrText>
      </w:r>
      <w:r>
        <w:rPr>
          <w:noProof/>
        </w:rPr>
      </w:r>
      <w:r>
        <w:rPr>
          <w:noProof/>
        </w:rPr>
        <w:fldChar w:fldCharType="separate"/>
      </w:r>
      <w:r w:rsidR="00DA5420">
        <w:rPr>
          <w:noProof/>
        </w:rPr>
        <w:t>196</w:t>
      </w:r>
      <w:r>
        <w:rPr>
          <w:noProof/>
        </w:rPr>
        <w:fldChar w:fldCharType="end"/>
      </w:r>
    </w:p>
    <w:p w14:paraId="63C28243" w14:textId="73367527" w:rsidR="00E43B7C" w:rsidRDefault="0044376C">
      <w:pPr>
        <w:pStyle w:val="TableofFigures"/>
        <w:tabs>
          <w:tab w:val="right" w:leader="dot" w:pos="9016"/>
        </w:tabs>
        <w:rPr>
          <w:rFonts w:asciiTheme="minorHAnsi" w:hAnsiTheme="minorHAnsi"/>
          <w:noProof/>
          <w:lang w:val="en-GB" w:eastAsia="ja-JP"/>
        </w:rPr>
      </w:pPr>
      <w:r>
        <w:rPr>
          <w:noProof/>
        </w:rPr>
        <w:t>Table 7.4</w:t>
      </w:r>
      <w:r w:rsidR="00E43B7C">
        <w:rPr>
          <w:noProof/>
        </w:rPr>
        <w:t xml:space="preserve"> Inter-group variability of the difference in the means of both lungs-to-liver SI ratios</w:t>
      </w:r>
      <w:r w:rsidR="00E43B7C">
        <w:rPr>
          <w:noProof/>
        </w:rPr>
        <w:tab/>
      </w:r>
      <w:r w:rsidR="00E43B7C">
        <w:rPr>
          <w:noProof/>
        </w:rPr>
        <w:fldChar w:fldCharType="begin"/>
      </w:r>
      <w:r w:rsidR="00E43B7C">
        <w:rPr>
          <w:noProof/>
        </w:rPr>
        <w:instrText xml:space="preserve"> PAGEREF _Toc319516462 \h </w:instrText>
      </w:r>
      <w:r w:rsidR="00E43B7C">
        <w:rPr>
          <w:noProof/>
        </w:rPr>
      </w:r>
      <w:r w:rsidR="00E43B7C">
        <w:rPr>
          <w:noProof/>
        </w:rPr>
        <w:fldChar w:fldCharType="separate"/>
      </w:r>
      <w:r w:rsidR="00DA5420">
        <w:rPr>
          <w:noProof/>
        </w:rPr>
        <w:t>198</w:t>
      </w:r>
      <w:r w:rsidR="00E43B7C">
        <w:rPr>
          <w:noProof/>
        </w:rPr>
        <w:fldChar w:fldCharType="end"/>
      </w:r>
    </w:p>
    <w:p w14:paraId="380C2539" w14:textId="301B3ACC" w:rsidR="00E43B7C" w:rsidRDefault="0044376C">
      <w:pPr>
        <w:pStyle w:val="TableofFigures"/>
        <w:tabs>
          <w:tab w:val="right" w:leader="dot" w:pos="9016"/>
        </w:tabs>
        <w:rPr>
          <w:rFonts w:asciiTheme="minorHAnsi" w:hAnsiTheme="minorHAnsi"/>
          <w:noProof/>
          <w:lang w:val="en-GB" w:eastAsia="ja-JP"/>
        </w:rPr>
      </w:pPr>
      <w:r>
        <w:rPr>
          <w:noProof/>
        </w:rPr>
        <w:t>Table 7.5</w:t>
      </w:r>
      <w:r w:rsidR="00E43B7C" w:rsidRPr="004503C6">
        <w:rPr>
          <w:rFonts w:cs="Arial"/>
          <w:noProof/>
        </w:rPr>
        <w:t xml:space="preserve"> The difference in Lung/liver SI ration in the two studied groups</w:t>
      </w:r>
      <w:r w:rsidR="00E43B7C">
        <w:rPr>
          <w:noProof/>
        </w:rPr>
        <w:tab/>
      </w:r>
      <w:r w:rsidR="00E43B7C">
        <w:rPr>
          <w:noProof/>
        </w:rPr>
        <w:fldChar w:fldCharType="begin"/>
      </w:r>
      <w:r w:rsidR="00E43B7C">
        <w:rPr>
          <w:noProof/>
        </w:rPr>
        <w:instrText xml:space="preserve"> PAGEREF _Toc319516463 \h </w:instrText>
      </w:r>
      <w:r w:rsidR="00E43B7C">
        <w:rPr>
          <w:noProof/>
        </w:rPr>
      </w:r>
      <w:r w:rsidR="00E43B7C">
        <w:rPr>
          <w:noProof/>
        </w:rPr>
        <w:fldChar w:fldCharType="separate"/>
      </w:r>
      <w:r w:rsidR="00DA5420">
        <w:rPr>
          <w:noProof/>
        </w:rPr>
        <w:t>200</w:t>
      </w:r>
      <w:r w:rsidR="00E43B7C">
        <w:rPr>
          <w:noProof/>
        </w:rPr>
        <w:fldChar w:fldCharType="end"/>
      </w:r>
    </w:p>
    <w:p w14:paraId="44FCD03A" w14:textId="0F709772" w:rsidR="00E43B7C" w:rsidRDefault="0044376C">
      <w:pPr>
        <w:pStyle w:val="TableofFigures"/>
        <w:tabs>
          <w:tab w:val="right" w:leader="dot" w:pos="9016"/>
        </w:tabs>
        <w:rPr>
          <w:rFonts w:asciiTheme="minorHAnsi" w:hAnsiTheme="minorHAnsi"/>
          <w:noProof/>
          <w:lang w:val="en-GB" w:eastAsia="ja-JP"/>
        </w:rPr>
      </w:pPr>
      <w:r>
        <w:rPr>
          <w:noProof/>
        </w:rPr>
        <w:t>Table 7.6</w:t>
      </w:r>
      <w:r w:rsidR="00E43B7C">
        <w:rPr>
          <w:noProof/>
        </w:rPr>
        <w:t xml:space="preserve"> The difference in the means between the CDH group and the control group</w:t>
      </w:r>
      <w:r w:rsidR="00E43B7C">
        <w:rPr>
          <w:noProof/>
        </w:rPr>
        <w:tab/>
      </w:r>
      <w:r w:rsidR="00E43B7C">
        <w:rPr>
          <w:noProof/>
        </w:rPr>
        <w:fldChar w:fldCharType="begin"/>
      </w:r>
      <w:r w:rsidR="00E43B7C">
        <w:rPr>
          <w:noProof/>
        </w:rPr>
        <w:instrText xml:space="preserve"> PAGEREF _Toc319516464 \h </w:instrText>
      </w:r>
      <w:r w:rsidR="00E43B7C">
        <w:rPr>
          <w:noProof/>
        </w:rPr>
      </w:r>
      <w:r w:rsidR="00E43B7C">
        <w:rPr>
          <w:noProof/>
        </w:rPr>
        <w:fldChar w:fldCharType="separate"/>
      </w:r>
      <w:r w:rsidR="00DA5420">
        <w:rPr>
          <w:noProof/>
        </w:rPr>
        <w:t>201</w:t>
      </w:r>
      <w:r w:rsidR="00E43B7C">
        <w:rPr>
          <w:noProof/>
        </w:rPr>
        <w:fldChar w:fldCharType="end"/>
      </w:r>
    </w:p>
    <w:p w14:paraId="31CD16B7" w14:textId="470A9965" w:rsidR="00E43B7C" w:rsidRDefault="0044376C">
      <w:pPr>
        <w:pStyle w:val="TableofFigures"/>
        <w:tabs>
          <w:tab w:val="right" w:leader="dot" w:pos="9016"/>
        </w:tabs>
        <w:rPr>
          <w:rFonts w:asciiTheme="minorHAnsi" w:hAnsiTheme="minorHAnsi"/>
          <w:noProof/>
          <w:lang w:val="en-GB" w:eastAsia="ja-JP"/>
        </w:rPr>
      </w:pPr>
      <w:r>
        <w:rPr>
          <w:noProof/>
        </w:rPr>
        <w:t>Table 7.7</w:t>
      </w:r>
      <w:r w:rsidR="00E43B7C">
        <w:rPr>
          <w:noProof/>
        </w:rPr>
        <w:t xml:space="preserve"> The difference in the means between the survivors and non-survivors fetuses in the CDH group</w:t>
      </w:r>
      <w:r w:rsidR="00E43B7C">
        <w:rPr>
          <w:noProof/>
        </w:rPr>
        <w:tab/>
      </w:r>
      <w:r w:rsidR="00E43B7C">
        <w:rPr>
          <w:noProof/>
        </w:rPr>
        <w:fldChar w:fldCharType="begin"/>
      </w:r>
      <w:r w:rsidR="00E43B7C">
        <w:rPr>
          <w:noProof/>
        </w:rPr>
        <w:instrText xml:space="preserve"> PAGEREF _Toc319516465 \h </w:instrText>
      </w:r>
      <w:r w:rsidR="00E43B7C">
        <w:rPr>
          <w:noProof/>
        </w:rPr>
      </w:r>
      <w:r w:rsidR="00E43B7C">
        <w:rPr>
          <w:noProof/>
        </w:rPr>
        <w:fldChar w:fldCharType="separate"/>
      </w:r>
      <w:r w:rsidR="00DA5420">
        <w:rPr>
          <w:noProof/>
        </w:rPr>
        <w:t>202</w:t>
      </w:r>
      <w:r w:rsidR="00E43B7C">
        <w:rPr>
          <w:noProof/>
        </w:rPr>
        <w:fldChar w:fldCharType="end"/>
      </w:r>
    </w:p>
    <w:p w14:paraId="14FBE8DB" w14:textId="38D149F7" w:rsidR="00DA6576" w:rsidRPr="008D050B" w:rsidRDefault="00E43B7C" w:rsidP="00DA6576">
      <w:pPr>
        <w:rPr>
          <w:rFonts w:ascii="Arial" w:hAnsi="Arial" w:cs="Arial"/>
        </w:rPr>
      </w:pPr>
      <w:r>
        <w:rPr>
          <w:rFonts w:ascii="Arial" w:hAnsi="Arial" w:cs="Arial"/>
        </w:rPr>
        <w:fldChar w:fldCharType="end"/>
      </w:r>
    </w:p>
    <w:p w14:paraId="34807C66" w14:textId="77777777" w:rsidR="002739B4" w:rsidRPr="00F52573" w:rsidRDefault="002739B4">
      <w:pPr>
        <w:rPr>
          <w:rFonts w:ascii="Arial" w:hAnsi="Arial" w:cs="Arial"/>
        </w:rPr>
      </w:pPr>
    </w:p>
    <w:p w14:paraId="40312DFF" w14:textId="77777777" w:rsidR="002739B4" w:rsidRPr="00F52573" w:rsidRDefault="002739B4">
      <w:pPr>
        <w:rPr>
          <w:rFonts w:ascii="Arial" w:hAnsi="Arial" w:cs="Arial"/>
        </w:rPr>
      </w:pPr>
    </w:p>
    <w:p w14:paraId="39BE5A6A" w14:textId="77777777" w:rsidR="002739B4" w:rsidRPr="00F52573" w:rsidRDefault="002739B4">
      <w:pPr>
        <w:rPr>
          <w:rFonts w:ascii="Arial" w:hAnsi="Arial" w:cs="Arial"/>
        </w:rPr>
      </w:pPr>
    </w:p>
    <w:p w14:paraId="569F78FC" w14:textId="77777777" w:rsidR="002739B4" w:rsidRPr="00F52573" w:rsidRDefault="002739B4">
      <w:pPr>
        <w:rPr>
          <w:rFonts w:ascii="Arial" w:hAnsi="Arial" w:cs="Arial"/>
        </w:rPr>
      </w:pPr>
    </w:p>
    <w:p w14:paraId="2F0E34B6" w14:textId="77777777" w:rsidR="00080E7A" w:rsidRPr="00F52573" w:rsidRDefault="00080E7A">
      <w:pPr>
        <w:rPr>
          <w:rFonts w:ascii="Arial" w:hAnsi="Arial" w:cs="Arial"/>
        </w:rPr>
      </w:pPr>
    </w:p>
    <w:p w14:paraId="4F08EF6D" w14:textId="77777777" w:rsidR="00080E7A" w:rsidRPr="00F52573" w:rsidRDefault="00080E7A">
      <w:pPr>
        <w:rPr>
          <w:rFonts w:ascii="Arial" w:hAnsi="Arial" w:cs="Arial"/>
        </w:rPr>
      </w:pPr>
    </w:p>
    <w:p w14:paraId="24D6031D" w14:textId="77777777" w:rsidR="00080E7A" w:rsidRPr="00F52573" w:rsidRDefault="00080E7A">
      <w:pPr>
        <w:rPr>
          <w:rFonts w:ascii="Arial" w:hAnsi="Arial" w:cs="Arial"/>
        </w:rPr>
      </w:pPr>
    </w:p>
    <w:p w14:paraId="41423332" w14:textId="77777777" w:rsidR="00080E7A" w:rsidRPr="00F52573" w:rsidRDefault="00080E7A">
      <w:pPr>
        <w:rPr>
          <w:rFonts w:ascii="Arial" w:hAnsi="Arial" w:cs="Arial"/>
        </w:rPr>
      </w:pPr>
    </w:p>
    <w:p w14:paraId="23B2DFD4" w14:textId="77777777" w:rsidR="00080E7A" w:rsidRPr="00F52573" w:rsidRDefault="00080E7A">
      <w:pPr>
        <w:rPr>
          <w:rFonts w:ascii="Arial" w:hAnsi="Arial" w:cs="Arial"/>
        </w:rPr>
      </w:pPr>
    </w:p>
    <w:p w14:paraId="2041999D" w14:textId="77777777" w:rsidR="00080E7A" w:rsidRPr="00F52573" w:rsidRDefault="00080E7A">
      <w:pPr>
        <w:rPr>
          <w:rFonts w:ascii="Arial" w:hAnsi="Arial" w:cs="Arial"/>
        </w:rPr>
      </w:pPr>
    </w:p>
    <w:p w14:paraId="3EF14BA4" w14:textId="77777777" w:rsidR="002739B4" w:rsidRPr="00F52573" w:rsidRDefault="002739B4">
      <w:pPr>
        <w:rPr>
          <w:rFonts w:ascii="Arial" w:hAnsi="Arial" w:cs="Arial"/>
        </w:rPr>
      </w:pPr>
    </w:p>
    <w:p w14:paraId="49EFA23A" w14:textId="77777777" w:rsidR="002739B4" w:rsidRPr="00F52573" w:rsidRDefault="002739B4">
      <w:pPr>
        <w:rPr>
          <w:rFonts w:ascii="Arial" w:hAnsi="Arial" w:cs="Arial"/>
        </w:rPr>
      </w:pPr>
    </w:p>
    <w:p w14:paraId="092F6823" w14:textId="77777777" w:rsidR="002739B4" w:rsidRPr="00F52573" w:rsidRDefault="002739B4">
      <w:pPr>
        <w:rPr>
          <w:rFonts w:ascii="Arial" w:hAnsi="Arial" w:cs="Arial"/>
        </w:rPr>
      </w:pPr>
    </w:p>
    <w:p w14:paraId="7ABAAAC1" w14:textId="77777777" w:rsidR="002739B4" w:rsidRPr="00F52573" w:rsidRDefault="002739B4">
      <w:pPr>
        <w:rPr>
          <w:rFonts w:ascii="Arial" w:hAnsi="Arial" w:cs="Arial"/>
        </w:rPr>
      </w:pPr>
    </w:p>
    <w:p w14:paraId="6635961D" w14:textId="77777777" w:rsidR="002739B4" w:rsidRPr="00F52573" w:rsidRDefault="002739B4">
      <w:pPr>
        <w:rPr>
          <w:rFonts w:ascii="Arial" w:hAnsi="Arial" w:cs="Arial"/>
        </w:rPr>
      </w:pPr>
    </w:p>
    <w:p w14:paraId="30CCB4DF" w14:textId="77777777" w:rsidR="002739B4" w:rsidRPr="00F52573" w:rsidRDefault="002739B4">
      <w:pPr>
        <w:rPr>
          <w:rFonts w:ascii="Arial" w:hAnsi="Arial" w:cs="Arial"/>
        </w:rPr>
      </w:pPr>
    </w:p>
    <w:p w14:paraId="38439CCA" w14:textId="77777777" w:rsidR="002739B4" w:rsidRPr="00F52573" w:rsidRDefault="002739B4">
      <w:pPr>
        <w:rPr>
          <w:rFonts w:ascii="Arial" w:hAnsi="Arial" w:cs="Arial"/>
        </w:rPr>
      </w:pPr>
    </w:p>
    <w:p w14:paraId="14E2B9B1" w14:textId="77777777" w:rsidR="002739B4" w:rsidRPr="00F52573" w:rsidRDefault="002739B4">
      <w:pPr>
        <w:rPr>
          <w:rFonts w:ascii="Arial" w:hAnsi="Arial" w:cs="Arial"/>
        </w:rPr>
      </w:pPr>
    </w:p>
    <w:p w14:paraId="58FA79A4" w14:textId="77777777" w:rsidR="002739B4" w:rsidRPr="00F52573" w:rsidRDefault="002739B4">
      <w:pPr>
        <w:rPr>
          <w:rFonts w:ascii="Arial" w:hAnsi="Arial" w:cs="Arial"/>
        </w:rPr>
      </w:pPr>
    </w:p>
    <w:p w14:paraId="1C196737" w14:textId="77777777" w:rsidR="002739B4" w:rsidRPr="00F52573" w:rsidRDefault="002739B4">
      <w:pPr>
        <w:rPr>
          <w:rFonts w:ascii="Arial" w:hAnsi="Arial" w:cs="Arial"/>
        </w:rPr>
      </w:pPr>
    </w:p>
    <w:p w14:paraId="15996C45" w14:textId="77777777" w:rsidR="002739B4" w:rsidRPr="00F52573" w:rsidRDefault="002739B4">
      <w:pPr>
        <w:rPr>
          <w:rFonts w:ascii="Arial" w:hAnsi="Arial" w:cs="Arial"/>
        </w:rPr>
      </w:pPr>
    </w:p>
    <w:p w14:paraId="39DB4AE4" w14:textId="77777777" w:rsidR="002739B4" w:rsidRPr="00F52573" w:rsidRDefault="002739B4">
      <w:pPr>
        <w:rPr>
          <w:rFonts w:ascii="Arial" w:hAnsi="Arial" w:cs="Arial"/>
        </w:rPr>
      </w:pPr>
    </w:p>
    <w:p w14:paraId="2CD4CCAB" w14:textId="77777777" w:rsidR="002739B4" w:rsidRPr="00F52573" w:rsidRDefault="002739B4">
      <w:pPr>
        <w:rPr>
          <w:rFonts w:ascii="Arial" w:hAnsi="Arial" w:cs="Arial"/>
        </w:rPr>
      </w:pPr>
    </w:p>
    <w:p w14:paraId="7ABC8CAA" w14:textId="77777777" w:rsidR="002739B4" w:rsidRPr="00F52573" w:rsidRDefault="002739B4">
      <w:pPr>
        <w:rPr>
          <w:rFonts w:ascii="Arial" w:hAnsi="Arial" w:cs="Arial"/>
        </w:rPr>
      </w:pPr>
    </w:p>
    <w:p w14:paraId="70192032" w14:textId="77777777" w:rsidR="00ED1558" w:rsidRPr="00F52573" w:rsidRDefault="00ED1558">
      <w:pPr>
        <w:rPr>
          <w:rFonts w:ascii="Arial" w:hAnsi="Arial" w:cs="Arial"/>
        </w:rPr>
      </w:pPr>
    </w:p>
    <w:p w14:paraId="0EF4FEFA" w14:textId="77777777" w:rsidR="00ED1558" w:rsidRPr="00F52573" w:rsidRDefault="00ED1558">
      <w:pPr>
        <w:rPr>
          <w:rFonts w:ascii="Arial" w:hAnsi="Arial" w:cs="Arial"/>
        </w:rPr>
      </w:pPr>
    </w:p>
    <w:p w14:paraId="31A3EBFB" w14:textId="77777777" w:rsidR="0019259D" w:rsidRPr="00F52573" w:rsidRDefault="0019259D">
      <w:pPr>
        <w:rPr>
          <w:rFonts w:ascii="Arial" w:hAnsi="Arial" w:cs="Arial"/>
        </w:rPr>
      </w:pPr>
    </w:p>
    <w:p w14:paraId="78A0C336" w14:textId="77777777" w:rsidR="0019259D" w:rsidRPr="00F52573" w:rsidRDefault="0019259D">
      <w:pPr>
        <w:rPr>
          <w:rFonts w:ascii="Arial" w:hAnsi="Arial" w:cs="Arial"/>
        </w:rPr>
      </w:pPr>
    </w:p>
    <w:p w14:paraId="4A6DF650" w14:textId="77777777" w:rsidR="0019259D" w:rsidRPr="00F52573" w:rsidRDefault="0019259D">
      <w:pPr>
        <w:rPr>
          <w:rFonts w:ascii="Arial" w:hAnsi="Arial" w:cs="Arial"/>
        </w:rPr>
      </w:pPr>
    </w:p>
    <w:p w14:paraId="778F331A" w14:textId="77777777" w:rsidR="0019259D" w:rsidRPr="00F52573" w:rsidRDefault="0019259D">
      <w:pPr>
        <w:rPr>
          <w:rFonts w:ascii="Arial" w:hAnsi="Arial" w:cs="Arial"/>
        </w:rPr>
      </w:pPr>
    </w:p>
    <w:p w14:paraId="4CE15CD6" w14:textId="7CB351BC" w:rsidR="00ED1558" w:rsidRPr="00F52573" w:rsidRDefault="006A08A8">
      <w:pPr>
        <w:rPr>
          <w:rFonts w:ascii="Arial" w:hAnsi="Arial" w:cs="Arial"/>
        </w:rPr>
      </w:pPr>
      <w:r w:rsidRPr="00F52573">
        <w:rPr>
          <w:rFonts w:ascii="Arial" w:hAnsi="Arial" w:cs="Arial"/>
        </w:rPr>
        <w:br w:type="page"/>
      </w:r>
    </w:p>
    <w:p w14:paraId="73A56677" w14:textId="7E9F0692" w:rsidR="00294054" w:rsidRPr="00B210B6" w:rsidRDefault="00080E7A" w:rsidP="00E150DD">
      <w:pPr>
        <w:pStyle w:val="Heading1"/>
        <w:numPr>
          <w:ilvl w:val="0"/>
          <w:numId w:val="0"/>
        </w:numPr>
        <w:ind w:left="432" w:hanging="432"/>
        <w:rPr>
          <w:rFonts w:cs="Arial"/>
          <w:sz w:val="24"/>
          <w:szCs w:val="24"/>
        </w:rPr>
      </w:pPr>
      <w:bookmarkStart w:id="5" w:name="_Toc319528915"/>
      <w:r w:rsidRPr="00B210B6">
        <w:rPr>
          <w:rFonts w:cs="Arial"/>
          <w:sz w:val="24"/>
          <w:szCs w:val="24"/>
        </w:rPr>
        <w:t xml:space="preserve">List of </w:t>
      </w:r>
      <w:r w:rsidR="00294054" w:rsidRPr="00B210B6">
        <w:rPr>
          <w:rFonts w:cs="Arial"/>
          <w:sz w:val="24"/>
          <w:szCs w:val="24"/>
        </w:rPr>
        <w:t>Abbreviations</w:t>
      </w:r>
      <w:bookmarkEnd w:id="5"/>
    </w:p>
    <w:tbl>
      <w:tblPr>
        <w:tblStyle w:val="TableGrid"/>
        <w:tblW w:w="8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9"/>
        <w:gridCol w:w="6434"/>
      </w:tblGrid>
      <w:tr w:rsidR="00947632" w:rsidRPr="00F52573" w14:paraId="3C0DB4B9" w14:textId="77777777" w:rsidTr="008D6275">
        <w:trPr>
          <w:trHeight w:hRule="exact" w:val="340"/>
        </w:trPr>
        <w:tc>
          <w:tcPr>
            <w:tcW w:w="2489" w:type="dxa"/>
            <w:shd w:val="clear" w:color="auto" w:fill="auto"/>
          </w:tcPr>
          <w:p w14:paraId="6C58C6B4" w14:textId="77777777" w:rsidR="00947632" w:rsidRPr="00F52573" w:rsidRDefault="00947632" w:rsidP="00947632">
            <w:pPr>
              <w:rPr>
                <w:rFonts w:ascii="Arial" w:hAnsi="Arial" w:cs="Arial"/>
              </w:rPr>
            </w:pPr>
            <w:r w:rsidRPr="00F52573">
              <w:rPr>
                <w:rFonts w:ascii="Arial" w:hAnsi="Arial" w:cs="Arial"/>
              </w:rPr>
              <w:t>AUC</w:t>
            </w:r>
          </w:p>
        </w:tc>
        <w:tc>
          <w:tcPr>
            <w:tcW w:w="6434" w:type="dxa"/>
            <w:shd w:val="clear" w:color="auto" w:fill="auto"/>
          </w:tcPr>
          <w:p w14:paraId="24CBDDEE" w14:textId="77777777" w:rsidR="00947632" w:rsidRPr="00F52573" w:rsidRDefault="00947632" w:rsidP="00947632">
            <w:pPr>
              <w:rPr>
                <w:rFonts w:ascii="Arial" w:hAnsi="Arial" w:cs="Arial"/>
              </w:rPr>
            </w:pPr>
            <w:r w:rsidRPr="00F52573">
              <w:rPr>
                <w:rFonts w:ascii="Arial" w:hAnsi="Arial" w:cs="Arial"/>
              </w:rPr>
              <w:t>Area under the curve</w:t>
            </w:r>
          </w:p>
        </w:tc>
      </w:tr>
      <w:tr w:rsidR="00424937" w:rsidRPr="00F52573" w14:paraId="6946399C" w14:textId="77777777" w:rsidTr="008D6275">
        <w:trPr>
          <w:trHeight w:hRule="exact" w:val="340"/>
        </w:trPr>
        <w:tc>
          <w:tcPr>
            <w:tcW w:w="2489" w:type="dxa"/>
            <w:shd w:val="clear" w:color="auto" w:fill="auto"/>
          </w:tcPr>
          <w:p w14:paraId="0101816D" w14:textId="77777777" w:rsidR="00424937" w:rsidRPr="00F52573" w:rsidRDefault="00424937" w:rsidP="00877196">
            <w:pPr>
              <w:rPr>
                <w:rFonts w:ascii="Arial" w:hAnsi="Arial" w:cs="Arial"/>
              </w:rPr>
            </w:pPr>
            <w:r w:rsidRPr="00F52573">
              <w:rPr>
                <w:rFonts w:ascii="Arial" w:hAnsi="Arial" w:cs="Arial"/>
              </w:rPr>
              <w:t>AF</w:t>
            </w:r>
          </w:p>
        </w:tc>
        <w:tc>
          <w:tcPr>
            <w:tcW w:w="6434" w:type="dxa"/>
            <w:shd w:val="clear" w:color="auto" w:fill="auto"/>
          </w:tcPr>
          <w:p w14:paraId="31CEE57A" w14:textId="77777777" w:rsidR="00424937" w:rsidRPr="00F52573" w:rsidRDefault="00424937" w:rsidP="00877196">
            <w:pPr>
              <w:rPr>
                <w:rFonts w:ascii="Arial" w:hAnsi="Arial" w:cs="Arial"/>
              </w:rPr>
            </w:pPr>
            <w:r w:rsidRPr="00F52573">
              <w:rPr>
                <w:rFonts w:ascii="Arial" w:hAnsi="Arial" w:cs="Arial"/>
              </w:rPr>
              <w:t xml:space="preserve">Amniotic fluid </w:t>
            </w:r>
          </w:p>
        </w:tc>
      </w:tr>
      <w:tr w:rsidR="00947632" w:rsidRPr="00F52573" w14:paraId="76D53581" w14:textId="77777777" w:rsidTr="008D6275">
        <w:trPr>
          <w:trHeight w:hRule="exact" w:val="340"/>
        </w:trPr>
        <w:tc>
          <w:tcPr>
            <w:tcW w:w="2489" w:type="dxa"/>
            <w:shd w:val="clear" w:color="auto" w:fill="auto"/>
          </w:tcPr>
          <w:p w14:paraId="1A2A3954" w14:textId="77777777" w:rsidR="00947632" w:rsidRPr="00F52573" w:rsidRDefault="00947632" w:rsidP="00947632">
            <w:pPr>
              <w:rPr>
                <w:rFonts w:ascii="Arial" w:hAnsi="Arial" w:cs="Arial"/>
              </w:rPr>
            </w:pPr>
            <w:r w:rsidRPr="00F52573">
              <w:rPr>
                <w:rFonts w:ascii="Arial" w:hAnsi="Arial" w:cs="Arial"/>
              </w:rPr>
              <w:t>BGE</w:t>
            </w:r>
          </w:p>
        </w:tc>
        <w:tc>
          <w:tcPr>
            <w:tcW w:w="6434" w:type="dxa"/>
            <w:shd w:val="clear" w:color="auto" w:fill="auto"/>
          </w:tcPr>
          <w:p w14:paraId="60E61C36" w14:textId="77777777" w:rsidR="00947632" w:rsidRPr="00F52573" w:rsidRDefault="00947632" w:rsidP="00947632">
            <w:pPr>
              <w:rPr>
                <w:rFonts w:ascii="Arial" w:hAnsi="Arial" w:cs="Arial"/>
              </w:rPr>
            </w:pPr>
            <w:r w:rsidRPr="00F52573">
              <w:rPr>
                <w:rFonts w:ascii="Arial" w:hAnsi="Arial" w:cs="Arial"/>
              </w:rPr>
              <w:t>Balanced gradient echo</w:t>
            </w:r>
          </w:p>
        </w:tc>
      </w:tr>
      <w:tr w:rsidR="003B454B" w:rsidRPr="00F52573" w14:paraId="6C72ADD4" w14:textId="77777777" w:rsidTr="008D6275">
        <w:trPr>
          <w:trHeight w:hRule="exact" w:val="340"/>
        </w:trPr>
        <w:tc>
          <w:tcPr>
            <w:tcW w:w="2489" w:type="dxa"/>
            <w:shd w:val="clear" w:color="auto" w:fill="auto"/>
          </w:tcPr>
          <w:p w14:paraId="6B02A7F5" w14:textId="77777777" w:rsidR="003B454B" w:rsidRPr="00F52573" w:rsidRDefault="003B454B" w:rsidP="00CA562C">
            <w:pPr>
              <w:rPr>
                <w:rFonts w:ascii="Arial" w:hAnsi="Arial" w:cs="Arial"/>
              </w:rPr>
            </w:pPr>
            <w:r w:rsidRPr="00F52573">
              <w:rPr>
                <w:rFonts w:ascii="Arial" w:hAnsi="Arial" w:cs="Arial"/>
              </w:rPr>
              <w:t>BMI</w:t>
            </w:r>
          </w:p>
        </w:tc>
        <w:tc>
          <w:tcPr>
            <w:tcW w:w="6434" w:type="dxa"/>
            <w:shd w:val="clear" w:color="auto" w:fill="auto"/>
          </w:tcPr>
          <w:p w14:paraId="5FF245F5" w14:textId="7322DA66" w:rsidR="003B454B" w:rsidRPr="00F52573" w:rsidRDefault="00CA562C" w:rsidP="00CA562C">
            <w:pPr>
              <w:rPr>
                <w:rFonts w:ascii="Arial" w:hAnsi="Arial" w:cs="Arial"/>
              </w:rPr>
            </w:pPr>
            <w:r>
              <w:rPr>
                <w:rFonts w:ascii="Arial" w:hAnsi="Arial" w:cs="Arial"/>
              </w:rPr>
              <w:t>Body mass inde</w:t>
            </w:r>
            <w:r w:rsidR="005B3C5D">
              <w:rPr>
                <w:rFonts w:ascii="Arial" w:hAnsi="Arial" w:cs="Arial"/>
              </w:rPr>
              <w:t>x</w:t>
            </w:r>
          </w:p>
        </w:tc>
      </w:tr>
      <w:tr w:rsidR="001C0379" w:rsidRPr="00F52573" w14:paraId="0CF058AD" w14:textId="77777777" w:rsidTr="008D6275">
        <w:trPr>
          <w:trHeight w:hRule="exact" w:val="340"/>
        </w:trPr>
        <w:tc>
          <w:tcPr>
            <w:tcW w:w="2489" w:type="dxa"/>
            <w:shd w:val="clear" w:color="auto" w:fill="auto"/>
          </w:tcPr>
          <w:p w14:paraId="69489539" w14:textId="77777777" w:rsidR="001C0379" w:rsidRPr="00F52573" w:rsidRDefault="001C0379" w:rsidP="001C0379">
            <w:pPr>
              <w:rPr>
                <w:rFonts w:ascii="Arial" w:hAnsi="Arial" w:cs="Arial"/>
              </w:rPr>
            </w:pPr>
            <w:r w:rsidRPr="00F52573">
              <w:rPr>
                <w:rFonts w:ascii="Arial" w:hAnsi="Arial" w:cs="Arial"/>
              </w:rPr>
              <w:t>BPS</w:t>
            </w:r>
          </w:p>
        </w:tc>
        <w:tc>
          <w:tcPr>
            <w:tcW w:w="6434" w:type="dxa"/>
            <w:shd w:val="clear" w:color="auto" w:fill="auto"/>
          </w:tcPr>
          <w:p w14:paraId="20919AE7" w14:textId="77777777" w:rsidR="001C0379" w:rsidRPr="00F52573" w:rsidRDefault="001C0379" w:rsidP="001C0379">
            <w:pPr>
              <w:rPr>
                <w:rFonts w:ascii="Arial" w:hAnsi="Arial" w:cs="Arial"/>
              </w:rPr>
            </w:pPr>
            <w:r w:rsidRPr="00F52573">
              <w:rPr>
                <w:rFonts w:ascii="Arial" w:hAnsi="Arial" w:cs="Arial"/>
              </w:rPr>
              <w:t>Broncho-pulmonary sequestration</w:t>
            </w:r>
          </w:p>
        </w:tc>
      </w:tr>
      <w:tr w:rsidR="00947632" w:rsidRPr="00F52573" w14:paraId="574D11D3" w14:textId="77777777" w:rsidTr="008D6275">
        <w:trPr>
          <w:trHeight w:hRule="exact" w:val="340"/>
        </w:trPr>
        <w:tc>
          <w:tcPr>
            <w:tcW w:w="2489" w:type="dxa"/>
            <w:shd w:val="clear" w:color="auto" w:fill="auto"/>
          </w:tcPr>
          <w:p w14:paraId="0242C56E" w14:textId="77777777" w:rsidR="00947632" w:rsidRPr="00F52573" w:rsidRDefault="00947632" w:rsidP="00947632">
            <w:pPr>
              <w:rPr>
                <w:rFonts w:ascii="Arial" w:hAnsi="Arial" w:cs="Arial"/>
              </w:rPr>
            </w:pPr>
            <w:r w:rsidRPr="00F52573">
              <w:rPr>
                <w:rFonts w:ascii="Arial" w:hAnsi="Arial" w:cs="Arial"/>
              </w:rPr>
              <w:t>CNS</w:t>
            </w:r>
          </w:p>
        </w:tc>
        <w:tc>
          <w:tcPr>
            <w:tcW w:w="6434" w:type="dxa"/>
            <w:shd w:val="clear" w:color="auto" w:fill="auto"/>
          </w:tcPr>
          <w:p w14:paraId="569CC562" w14:textId="77777777" w:rsidR="00947632" w:rsidRPr="00F52573" w:rsidRDefault="00947632" w:rsidP="00947632">
            <w:pPr>
              <w:rPr>
                <w:rFonts w:ascii="Arial" w:hAnsi="Arial" w:cs="Arial"/>
              </w:rPr>
            </w:pPr>
            <w:r w:rsidRPr="00F52573">
              <w:rPr>
                <w:rFonts w:ascii="Arial" w:hAnsi="Arial" w:cs="Arial"/>
              </w:rPr>
              <w:t>Central nervous system</w:t>
            </w:r>
          </w:p>
        </w:tc>
      </w:tr>
      <w:tr w:rsidR="003B454B" w:rsidRPr="00F52573" w14:paraId="17AF59F1" w14:textId="77777777" w:rsidTr="008D6275">
        <w:trPr>
          <w:trHeight w:hRule="exact" w:val="340"/>
        </w:trPr>
        <w:tc>
          <w:tcPr>
            <w:tcW w:w="2489" w:type="dxa"/>
            <w:shd w:val="clear" w:color="auto" w:fill="auto"/>
          </w:tcPr>
          <w:p w14:paraId="311BC6DD" w14:textId="77777777" w:rsidR="003B454B" w:rsidRPr="00F52573" w:rsidRDefault="003B454B" w:rsidP="00CA562C">
            <w:pPr>
              <w:rPr>
                <w:rFonts w:ascii="Arial" w:hAnsi="Arial" w:cs="Arial"/>
              </w:rPr>
            </w:pPr>
            <w:r w:rsidRPr="00F52573">
              <w:rPr>
                <w:rFonts w:ascii="Arial" w:hAnsi="Arial" w:cs="Arial"/>
              </w:rPr>
              <w:t>CCM</w:t>
            </w:r>
          </w:p>
        </w:tc>
        <w:tc>
          <w:tcPr>
            <w:tcW w:w="6434" w:type="dxa"/>
            <w:shd w:val="clear" w:color="auto" w:fill="auto"/>
          </w:tcPr>
          <w:p w14:paraId="11A8E6EA" w14:textId="77777777" w:rsidR="003B454B" w:rsidRPr="00F52573" w:rsidRDefault="003B454B" w:rsidP="00CA562C">
            <w:pPr>
              <w:rPr>
                <w:rFonts w:ascii="Arial" w:hAnsi="Arial" w:cs="Arial"/>
              </w:rPr>
            </w:pPr>
            <w:r w:rsidRPr="00F52573">
              <w:rPr>
                <w:rFonts w:ascii="Arial" w:hAnsi="Arial" w:cs="Arial"/>
              </w:rPr>
              <w:t>Congenital chest malformations</w:t>
            </w:r>
          </w:p>
        </w:tc>
      </w:tr>
      <w:tr w:rsidR="00947632" w:rsidRPr="00F52573" w14:paraId="3632932A" w14:textId="77777777" w:rsidTr="008D6275">
        <w:trPr>
          <w:trHeight w:hRule="exact" w:val="340"/>
        </w:trPr>
        <w:tc>
          <w:tcPr>
            <w:tcW w:w="2489" w:type="dxa"/>
            <w:shd w:val="clear" w:color="auto" w:fill="auto"/>
          </w:tcPr>
          <w:p w14:paraId="214F3014" w14:textId="77777777" w:rsidR="00947632" w:rsidRPr="00F52573" w:rsidRDefault="00947632" w:rsidP="00947632">
            <w:pPr>
              <w:rPr>
                <w:rFonts w:ascii="Arial" w:hAnsi="Arial" w:cs="Arial"/>
              </w:rPr>
            </w:pPr>
            <w:r w:rsidRPr="00F52573">
              <w:rPr>
                <w:rFonts w:ascii="Arial" w:hAnsi="Arial" w:cs="Arial"/>
              </w:rPr>
              <w:t>CPAM</w:t>
            </w:r>
          </w:p>
        </w:tc>
        <w:tc>
          <w:tcPr>
            <w:tcW w:w="6434" w:type="dxa"/>
            <w:shd w:val="clear" w:color="auto" w:fill="auto"/>
          </w:tcPr>
          <w:p w14:paraId="75F43F70" w14:textId="77777777" w:rsidR="00947632" w:rsidRPr="00F52573" w:rsidRDefault="00947632" w:rsidP="00947632">
            <w:pPr>
              <w:rPr>
                <w:rFonts w:ascii="Arial" w:hAnsi="Arial" w:cs="Arial"/>
              </w:rPr>
            </w:pPr>
            <w:r w:rsidRPr="00F52573">
              <w:rPr>
                <w:rFonts w:ascii="Arial" w:hAnsi="Arial" w:cs="Arial"/>
                <w:bCs/>
              </w:rPr>
              <w:t>Congenital pulmonary airway malformations</w:t>
            </w:r>
          </w:p>
        </w:tc>
      </w:tr>
      <w:tr w:rsidR="00947632" w:rsidRPr="00F52573" w14:paraId="0647BE09" w14:textId="77777777" w:rsidTr="008D6275">
        <w:trPr>
          <w:trHeight w:hRule="exact" w:val="340"/>
        </w:trPr>
        <w:tc>
          <w:tcPr>
            <w:tcW w:w="2489" w:type="dxa"/>
            <w:shd w:val="clear" w:color="auto" w:fill="auto"/>
          </w:tcPr>
          <w:p w14:paraId="4D448640" w14:textId="77777777" w:rsidR="00947632" w:rsidRPr="00F52573" w:rsidRDefault="00947632" w:rsidP="00947632">
            <w:pPr>
              <w:rPr>
                <w:rFonts w:ascii="Arial" w:hAnsi="Arial" w:cs="Arial"/>
              </w:rPr>
            </w:pPr>
            <w:r w:rsidRPr="00F52573">
              <w:rPr>
                <w:rFonts w:ascii="Arial" w:hAnsi="Arial" w:cs="Arial"/>
              </w:rPr>
              <w:t>CCAM</w:t>
            </w:r>
          </w:p>
        </w:tc>
        <w:tc>
          <w:tcPr>
            <w:tcW w:w="6434" w:type="dxa"/>
            <w:shd w:val="clear" w:color="auto" w:fill="auto"/>
          </w:tcPr>
          <w:p w14:paraId="58DF36D7" w14:textId="77777777" w:rsidR="00947632" w:rsidRPr="00F52573" w:rsidRDefault="00947632" w:rsidP="00947632">
            <w:pPr>
              <w:rPr>
                <w:rFonts w:ascii="Arial" w:hAnsi="Arial" w:cs="Arial"/>
              </w:rPr>
            </w:pPr>
            <w:r w:rsidRPr="00F52573">
              <w:rPr>
                <w:rFonts w:ascii="Arial" w:hAnsi="Arial" w:cs="Arial"/>
              </w:rPr>
              <w:t>Congenital cystic adenomatoid malformation</w:t>
            </w:r>
          </w:p>
        </w:tc>
      </w:tr>
      <w:tr w:rsidR="001C0379" w:rsidRPr="00F52573" w14:paraId="5A3B34AA" w14:textId="77777777" w:rsidTr="008D6275">
        <w:trPr>
          <w:trHeight w:hRule="exact" w:val="340"/>
        </w:trPr>
        <w:tc>
          <w:tcPr>
            <w:tcW w:w="2489" w:type="dxa"/>
            <w:shd w:val="clear" w:color="auto" w:fill="auto"/>
          </w:tcPr>
          <w:p w14:paraId="3C9AAD4A" w14:textId="77777777" w:rsidR="001C0379" w:rsidRPr="00F52573" w:rsidRDefault="001C0379" w:rsidP="001C0379">
            <w:pPr>
              <w:rPr>
                <w:rFonts w:ascii="Arial" w:hAnsi="Arial" w:cs="Arial"/>
              </w:rPr>
            </w:pPr>
            <w:r w:rsidRPr="00F52573">
              <w:rPr>
                <w:rFonts w:ascii="Arial" w:hAnsi="Arial" w:cs="Arial"/>
              </w:rPr>
              <w:t>CS</w:t>
            </w:r>
          </w:p>
        </w:tc>
        <w:tc>
          <w:tcPr>
            <w:tcW w:w="6434" w:type="dxa"/>
            <w:shd w:val="clear" w:color="auto" w:fill="auto"/>
          </w:tcPr>
          <w:p w14:paraId="14F6C6F4" w14:textId="77777777" w:rsidR="001C0379" w:rsidRPr="00F52573" w:rsidRDefault="001C0379" w:rsidP="001C0379">
            <w:pPr>
              <w:rPr>
                <w:rFonts w:ascii="Arial" w:hAnsi="Arial" w:cs="Arial"/>
              </w:rPr>
            </w:pPr>
            <w:r w:rsidRPr="00F52573">
              <w:rPr>
                <w:rFonts w:ascii="Arial" w:hAnsi="Arial" w:cs="Arial"/>
              </w:rPr>
              <w:t>Caesarean section</w:t>
            </w:r>
          </w:p>
        </w:tc>
      </w:tr>
      <w:tr w:rsidR="00947632" w:rsidRPr="00F52573" w14:paraId="3F89A172" w14:textId="77777777" w:rsidTr="008D6275">
        <w:trPr>
          <w:trHeight w:hRule="exact" w:val="340"/>
        </w:trPr>
        <w:tc>
          <w:tcPr>
            <w:tcW w:w="2489" w:type="dxa"/>
            <w:shd w:val="clear" w:color="auto" w:fill="auto"/>
          </w:tcPr>
          <w:p w14:paraId="09521047" w14:textId="77777777" w:rsidR="00947632" w:rsidRPr="00F52573" w:rsidRDefault="00947632" w:rsidP="00947632">
            <w:pPr>
              <w:rPr>
                <w:rFonts w:ascii="Arial" w:hAnsi="Arial" w:cs="Arial"/>
              </w:rPr>
            </w:pPr>
            <w:r w:rsidRPr="00F52573">
              <w:rPr>
                <w:rFonts w:ascii="Arial" w:hAnsi="Arial" w:cs="Arial"/>
              </w:rPr>
              <w:t>CLL</w:t>
            </w:r>
          </w:p>
        </w:tc>
        <w:tc>
          <w:tcPr>
            <w:tcW w:w="6434" w:type="dxa"/>
            <w:shd w:val="clear" w:color="auto" w:fill="auto"/>
          </w:tcPr>
          <w:p w14:paraId="2C471F54" w14:textId="77777777" w:rsidR="00947632" w:rsidRPr="00F52573" w:rsidRDefault="00947632" w:rsidP="00947632">
            <w:pPr>
              <w:rPr>
                <w:rFonts w:ascii="Arial" w:hAnsi="Arial" w:cs="Arial"/>
              </w:rPr>
            </w:pPr>
            <w:r w:rsidRPr="00F52573">
              <w:rPr>
                <w:rFonts w:ascii="Arial" w:hAnsi="Arial" w:cs="Arial"/>
                <w:bCs/>
              </w:rPr>
              <w:t>Congenital lung lesions</w:t>
            </w:r>
          </w:p>
        </w:tc>
      </w:tr>
      <w:tr w:rsidR="003B454B" w:rsidRPr="00F52573" w14:paraId="1967E43D" w14:textId="77777777" w:rsidTr="008D6275">
        <w:trPr>
          <w:trHeight w:hRule="exact" w:val="340"/>
        </w:trPr>
        <w:tc>
          <w:tcPr>
            <w:tcW w:w="2489" w:type="dxa"/>
            <w:shd w:val="clear" w:color="auto" w:fill="auto"/>
          </w:tcPr>
          <w:p w14:paraId="3D1A33DA" w14:textId="77777777" w:rsidR="003B454B" w:rsidRPr="00F52573" w:rsidRDefault="003B454B" w:rsidP="00CA562C">
            <w:pPr>
              <w:rPr>
                <w:rFonts w:ascii="Arial" w:hAnsi="Arial" w:cs="Arial"/>
              </w:rPr>
            </w:pPr>
            <w:r w:rsidRPr="00F52573">
              <w:rPr>
                <w:rFonts w:ascii="Arial" w:hAnsi="Arial" w:cs="Arial"/>
              </w:rPr>
              <w:t>CDH</w:t>
            </w:r>
          </w:p>
        </w:tc>
        <w:tc>
          <w:tcPr>
            <w:tcW w:w="6434" w:type="dxa"/>
            <w:shd w:val="clear" w:color="auto" w:fill="auto"/>
          </w:tcPr>
          <w:p w14:paraId="3144045B" w14:textId="77777777" w:rsidR="003B454B" w:rsidRPr="00F52573" w:rsidRDefault="003B454B" w:rsidP="00CA562C">
            <w:pPr>
              <w:rPr>
                <w:rFonts w:ascii="Arial" w:hAnsi="Arial" w:cs="Arial"/>
              </w:rPr>
            </w:pPr>
            <w:r w:rsidRPr="00F52573">
              <w:rPr>
                <w:rFonts w:ascii="Arial" w:hAnsi="Arial" w:cs="Arial"/>
              </w:rPr>
              <w:t>Congenital diaphragmatic hernia</w:t>
            </w:r>
          </w:p>
        </w:tc>
      </w:tr>
      <w:tr w:rsidR="001C0379" w:rsidRPr="00F52573" w14:paraId="63022D92" w14:textId="77777777" w:rsidTr="008D6275">
        <w:trPr>
          <w:trHeight w:hRule="exact" w:val="340"/>
        </w:trPr>
        <w:tc>
          <w:tcPr>
            <w:tcW w:w="2489" w:type="dxa"/>
            <w:shd w:val="clear" w:color="auto" w:fill="auto"/>
          </w:tcPr>
          <w:p w14:paraId="46C7FA67" w14:textId="77777777" w:rsidR="001C0379" w:rsidRPr="00F52573" w:rsidRDefault="001C0379" w:rsidP="001C0379">
            <w:pPr>
              <w:rPr>
                <w:rFonts w:ascii="Arial" w:hAnsi="Arial" w:cs="Arial"/>
              </w:rPr>
            </w:pPr>
            <w:r w:rsidRPr="00F52573">
              <w:rPr>
                <w:rFonts w:ascii="Arial" w:hAnsi="Arial" w:cs="Arial"/>
              </w:rPr>
              <w:t>DWI</w:t>
            </w:r>
          </w:p>
        </w:tc>
        <w:tc>
          <w:tcPr>
            <w:tcW w:w="6434" w:type="dxa"/>
            <w:shd w:val="clear" w:color="auto" w:fill="auto"/>
          </w:tcPr>
          <w:p w14:paraId="00DE1617" w14:textId="77777777" w:rsidR="001C0379" w:rsidRPr="00F52573" w:rsidRDefault="001C0379" w:rsidP="001C0379">
            <w:pPr>
              <w:rPr>
                <w:rFonts w:ascii="Arial" w:hAnsi="Arial" w:cs="Arial"/>
              </w:rPr>
            </w:pPr>
            <w:r w:rsidRPr="00F52573">
              <w:rPr>
                <w:rFonts w:ascii="Arial" w:hAnsi="Arial" w:cs="Arial"/>
              </w:rPr>
              <w:t>Diffusion weighted image</w:t>
            </w:r>
          </w:p>
        </w:tc>
      </w:tr>
      <w:tr w:rsidR="00947632" w:rsidRPr="00F52573" w14:paraId="31A2F867" w14:textId="77777777" w:rsidTr="008D6275">
        <w:trPr>
          <w:trHeight w:hRule="exact" w:val="340"/>
        </w:trPr>
        <w:tc>
          <w:tcPr>
            <w:tcW w:w="2489" w:type="dxa"/>
            <w:shd w:val="clear" w:color="auto" w:fill="auto"/>
          </w:tcPr>
          <w:p w14:paraId="137523B2" w14:textId="77777777" w:rsidR="00947632" w:rsidRPr="00F52573" w:rsidRDefault="00947632" w:rsidP="00947632">
            <w:pPr>
              <w:rPr>
                <w:rFonts w:ascii="Arial" w:hAnsi="Arial" w:cs="Arial"/>
              </w:rPr>
            </w:pPr>
            <w:r w:rsidRPr="00F52573">
              <w:rPr>
                <w:rFonts w:ascii="Arial" w:hAnsi="Arial" w:cs="Arial"/>
              </w:rPr>
              <w:t>ECMO</w:t>
            </w:r>
          </w:p>
        </w:tc>
        <w:tc>
          <w:tcPr>
            <w:tcW w:w="6434" w:type="dxa"/>
            <w:shd w:val="clear" w:color="auto" w:fill="auto"/>
          </w:tcPr>
          <w:p w14:paraId="0FE725D4" w14:textId="77777777" w:rsidR="00947632" w:rsidRPr="00F52573" w:rsidRDefault="00947632" w:rsidP="00947632">
            <w:pPr>
              <w:rPr>
                <w:rFonts w:ascii="Arial" w:hAnsi="Arial" w:cs="Arial"/>
              </w:rPr>
            </w:pPr>
            <w:r w:rsidRPr="00F52573">
              <w:rPr>
                <w:rFonts w:ascii="Arial" w:hAnsi="Arial" w:cs="Arial"/>
                <w:lang w:val="en-GB"/>
              </w:rPr>
              <w:t>Extra corporeal membrane oxygenation</w:t>
            </w:r>
          </w:p>
        </w:tc>
      </w:tr>
      <w:tr w:rsidR="003B454B" w:rsidRPr="00F52573" w14:paraId="65BBD19F" w14:textId="77777777" w:rsidTr="008D6275">
        <w:trPr>
          <w:trHeight w:hRule="exact" w:val="340"/>
        </w:trPr>
        <w:tc>
          <w:tcPr>
            <w:tcW w:w="2489" w:type="dxa"/>
            <w:shd w:val="clear" w:color="auto" w:fill="auto"/>
          </w:tcPr>
          <w:p w14:paraId="1EE8FD2E" w14:textId="77777777" w:rsidR="003B454B" w:rsidRPr="00F52573" w:rsidRDefault="003B454B" w:rsidP="00CA562C">
            <w:pPr>
              <w:rPr>
                <w:rFonts w:ascii="Arial" w:hAnsi="Arial" w:cs="Arial"/>
              </w:rPr>
            </w:pPr>
            <w:r w:rsidRPr="00F52573">
              <w:rPr>
                <w:rFonts w:ascii="Arial" w:hAnsi="Arial" w:cs="Arial"/>
              </w:rPr>
              <w:t>FID</w:t>
            </w:r>
          </w:p>
        </w:tc>
        <w:tc>
          <w:tcPr>
            <w:tcW w:w="6434" w:type="dxa"/>
            <w:shd w:val="clear" w:color="auto" w:fill="auto"/>
          </w:tcPr>
          <w:p w14:paraId="6B458994" w14:textId="77777777" w:rsidR="003B454B" w:rsidRPr="00F52573" w:rsidRDefault="003B454B" w:rsidP="00CA562C">
            <w:pPr>
              <w:rPr>
                <w:rFonts w:ascii="Arial" w:hAnsi="Arial" w:cs="Arial"/>
              </w:rPr>
            </w:pPr>
            <w:r w:rsidRPr="00F52573">
              <w:rPr>
                <w:rFonts w:ascii="Arial" w:hAnsi="Arial" w:cs="Arial"/>
              </w:rPr>
              <w:t>Free induction decay</w:t>
            </w:r>
          </w:p>
        </w:tc>
      </w:tr>
      <w:tr w:rsidR="00424937" w:rsidRPr="00F52573" w14:paraId="5BDEFC69" w14:textId="77777777" w:rsidTr="008D6275">
        <w:trPr>
          <w:trHeight w:hRule="exact" w:val="340"/>
        </w:trPr>
        <w:tc>
          <w:tcPr>
            <w:tcW w:w="2489" w:type="dxa"/>
            <w:shd w:val="clear" w:color="auto" w:fill="auto"/>
          </w:tcPr>
          <w:p w14:paraId="49710CF2" w14:textId="77777777" w:rsidR="00424937" w:rsidRPr="00F52573" w:rsidRDefault="00424937" w:rsidP="00877196">
            <w:pPr>
              <w:rPr>
                <w:rFonts w:ascii="Arial" w:hAnsi="Arial" w:cs="Arial"/>
              </w:rPr>
            </w:pPr>
            <w:r w:rsidRPr="00F52573">
              <w:rPr>
                <w:rFonts w:ascii="Arial" w:hAnsi="Arial" w:cs="Arial"/>
              </w:rPr>
              <w:t>FLM</w:t>
            </w:r>
          </w:p>
        </w:tc>
        <w:tc>
          <w:tcPr>
            <w:tcW w:w="6434" w:type="dxa"/>
            <w:shd w:val="clear" w:color="auto" w:fill="auto"/>
          </w:tcPr>
          <w:p w14:paraId="110A86B8" w14:textId="77777777" w:rsidR="00424937" w:rsidRPr="00F52573" w:rsidRDefault="00424937" w:rsidP="00877196">
            <w:pPr>
              <w:rPr>
                <w:rFonts w:ascii="Arial" w:hAnsi="Arial" w:cs="Arial"/>
              </w:rPr>
            </w:pPr>
            <w:r w:rsidRPr="00F52573">
              <w:rPr>
                <w:rFonts w:ascii="Arial" w:hAnsi="Arial" w:cs="Arial"/>
              </w:rPr>
              <w:t>Fetal lung malformations</w:t>
            </w:r>
          </w:p>
        </w:tc>
      </w:tr>
      <w:tr w:rsidR="00424937" w:rsidRPr="00F52573" w14:paraId="6C2FE719" w14:textId="77777777" w:rsidTr="008D6275">
        <w:trPr>
          <w:trHeight w:hRule="exact" w:val="340"/>
        </w:trPr>
        <w:tc>
          <w:tcPr>
            <w:tcW w:w="2489" w:type="dxa"/>
            <w:shd w:val="clear" w:color="auto" w:fill="auto"/>
          </w:tcPr>
          <w:p w14:paraId="1486317F" w14:textId="77777777" w:rsidR="00424937" w:rsidRPr="00F52573" w:rsidRDefault="00424937" w:rsidP="00877196">
            <w:pPr>
              <w:rPr>
                <w:rFonts w:ascii="Arial" w:hAnsi="Arial" w:cs="Arial"/>
              </w:rPr>
            </w:pPr>
            <w:r w:rsidRPr="00F52573">
              <w:rPr>
                <w:rFonts w:ascii="Arial" w:hAnsi="Arial" w:cs="Arial"/>
              </w:rPr>
              <w:t xml:space="preserve">FETO </w:t>
            </w:r>
          </w:p>
        </w:tc>
        <w:tc>
          <w:tcPr>
            <w:tcW w:w="6434" w:type="dxa"/>
            <w:shd w:val="clear" w:color="auto" w:fill="auto"/>
          </w:tcPr>
          <w:p w14:paraId="7B259772" w14:textId="77777777" w:rsidR="00424937" w:rsidRPr="00F52573" w:rsidRDefault="00424937" w:rsidP="00877196">
            <w:pPr>
              <w:rPr>
                <w:rFonts w:ascii="Arial" w:hAnsi="Arial" w:cs="Arial"/>
              </w:rPr>
            </w:pPr>
            <w:r w:rsidRPr="00F52573">
              <w:rPr>
                <w:rFonts w:ascii="Arial" w:hAnsi="Arial" w:cs="Arial"/>
                <w:lang w:val="en-GB"/>
              </w:rPr>
              <w:t>Fetoscopic Endoluminal Tracheal Occlusion</w:t>
            </w:r>
          </w:p>
        </w:tc>
      </w:tr>
      <w:tr w:rsidR="001C0379" w:rsidRPr="00F52573" w14:paraId="6478E3A8" w14:textId="77777777" w:rsidTr="008D6275">
        <w:trPr>
          <w:trHeight w:hRule="exact" w:val="340"/>
        </w:trPr>
        <w:tc>
          <w:tcPr>
            <w:tcW w:w="2489" w:type="dxa"/>
            <w:shd w:val="clear" w:color="auto" w:fill="auto"/>
          </w:tcPr>
          <w:p w14:paraId="7460E9D5" w14:textId="77777777" w:rsidR="001C0379" w:rsidRPr="00F52573" w:rsidRDefault="001C0379" w:rsidP="001C0379">
            <w:pPr>
              <w:rPr>
                <w:rFonts w:ascii="Arial" w:hAnsi="Arial" w:cs="Arial"/>
              </w:rPr>
            </w:pPr>
            <w:r w:rsidRPr="00F52573">
              <w:rPr>
                <w:rFonts w:ascii="Arial" w:hAnsi="Arial" w:cs="Arial"/>
              </w:rPr>
              <w:t>FLASH</w:t>
            </w:r>
          </w:p>
        </w:tc>
        <w:tc>
          <w:tcPr>
            <w:tcW w:w="6434" w:type="dxa"/>
            <w:shd w:val="clear" w:color="auto" w:fill="auto"/>
          </w:tcPr>
          <w:p w14:paraId="44F7760E" w14:textId="77777777" w:rsidR="001C0379" w:rsidRPr="00F52573" w:rsidRDefault="001C0379" w:rsidP="001C0379">
            <w:pPr>
              <w:rPr>
                <w:rFonts w:ascii="Arial" w:hAnsi="Arial" w:cs="Arial"/>
              </w:rPr>
            </w:pPr>
            <w:r w:rsidRPr="00F52573">
              <w:rPr>
                <w:rFonts w:ascii="Arial" w:hAnsi="Arial" w:cs="Arial"/>
              </w:rPr>
              <w:t>Fast low angle shots</w:t>
            </w:r>
          </w:p>
        </w:tc>
      </w:tr>
      <w:tr w:rsidR="003B454B" w:rsidRPr="00F52573" w14:paraId="4FC263F3" w14:textId="77777777" w:rsidTr="008D6275">
        <w:trPr>
          <w:trHeight w:hRule="exact" w:val="340"/>
        </w:trPr>
        <w:tc>
          <w:tcPr>
            <w:tcW w:w="2489" w:type="dxa"/>
            <w:shd w:val="clear" w:color="auto" w:fill="auto"/>
          </w:tcPr>
          <w:p w14:paraId="698F741C" w14:textId="77777777" w:rsidR="003B454B" w:rsidRPr="00F52573" w:rsidRDefault="003B454B" w:rsidP="00CA562C">
            <w:pPr>
              <w:rPr>
                <w:rFonts w:ascii="Arial" w:hAnsi="Arial" w:cs="Arial"/>
              </w:rPr>
            </w:pPr>
            <w:r w:rsidRPr="00F52573">
              <w:rPr>
                <w:rFonts w:ascii="Arial" w:hAnsi="Arial" w:cs="Arial"/>
              </w:rPr>
              <w:t>FOV</w:t>
            </w:r>
          </w:p>
        </w:tc>
        <w:tc>
          <w:tcPr>
            <w:tcW w:w="6434" w:type="dxa"/>
            <w:shd w:val="clear" w:color="auto" w:fill="auto"/>
          </w:tcPr>
          <w:p w14:paraId="3F6639C0" w14:textId="507864C6" w:rsidR="003B454B" w:rsidRPr="00F52573" w:rsidRDefault="00CA0B2E" w:rsidP="00CA562C">
            <w:pPr>
              <w:rPr>
                <w:rFonts w:ascii="Arial" w:hAnsi="Arial" w:cs="Arial"/>
              </w:rPr>
            </w:pPr>
            <w:r w:rsidRPr="00F52573">
              <w:rPr>
                <w:rFonts w:ascii="Arial" w:hAnsi="Arial" w:cs="Arial"/>
              </w:rPr>
              <w:t>Field of view</w:t>
            </w:r>
          </w:p>
        </w:tc>
      </w:tr>
      <w:tr w:rsidR="001C0379" w:rsidRPr="00F52573" w14:paraId="0D0D6D38" w14:textId="77777777" w:rsidTr="008D6275">
        <w:trPr>
          <w:trHeight w:hRule="exact" w:val="340"/>
        </w:trPr>
        <w:tc>
          <w:tcPr>
            <w:tcW w:w="2489" w:type="dxa"/>
            <w:shd w:val="clear" w:color="auto" w:fill="auto"/>
          </w:tcPr>
          <w:p w14:paraId="505CAC10" w14:textId="77777777" w:rsidR="001C0379" w:rsidRPr="00F52573" w:rsidRDefault="001C0379" w:rsidP="001C0379">
            <w:pPr>
              <w:rPr>
                <w:rFonts w:ascii="Arial" w:hAnsi="Arial" w:cs="Arial"/>
              </w:rPr>
            </w:pPr>
            <w:r w:rsidRPr="00F52573">
              <w:rPr>
                <w:rFonts w:ascii="Arial" w:hAnsi="Arial" w:cs="Arial"/>
              </w:rPr>
              <w:t>GA</w:t>
            </w:r>
          </w:p>
        </w:tc>
        <w:tc>
          <w:tcPr>
            <w:tcW w:w="6434" w:type="dxa"/>
            <w:shd w:val="clear" w:color="auto" w:fill="auto"/>
          </w:tcPr>
          <w:p w14:paraId="0E41CACA" w14:textId="77777777" w:rsidR="001C0379" w:rsidRPr="00F52573" w:rsidRDefault="001C0379" w:rsidP="001C0379">
            <w:pPr>
              <w:rPr>
                <w:rFonts w:ascii="Arial" w:hAnsi="Arial" w:cs="Arial"/>
              </w:rPr>
            </w:pPr>
            <w:r w:rsidRPr="00F52573">
              <w:rPr>
                <w:rFonts w:ascii="Arial" w:hAnsi="Arial" w:cs="Arial"/>
              </w:rPr>
              <w:t xml:space="preserve">Gestational age </w:t>
            </w:r>
          </w:p>
        </w:tc>
      </w:tr>
      <w:tr w:rsidR="003B454B" w:rsidRPr="00F52573" w14:paraId="6224882D" w14:textId="77777777" w:rsidTr="008D6275">
        <w:trPr>
          <w:trHeight w:hRule="exact" w:val="340"/>
        </w:trPr>
        <w:tc>
          <w:tcPr>
            <w:tcW w:w="2489" w:type="dxa"/>
            <w:shd w:val="clear" w:color="auto" w:fill="auto"/>
          </w:tcPr>
          <w:p w14:paraId="004ADEC5" w14:textId="77777777" w:rsidR="003B454B" w:rsidRPr="00F52573" w:rsidRDefault="003B454B" w:rsidP="00CA562C">
            <w:pPr>
              <w:rPr>
                <w:rFonts w:ascii="Arial" w:hAnsi="Arial" w:cs="Arial"/>
              </w:rPr>
            </w:pPr>
            <w:r w:rsidRPr="00F52573">
              <w:rPr>
                <w:rFonts w:ascii="Arial" w:hAnsi="Arial" w:cs="Arial"/>
              </w:rPr>
              <w:t>GE</w:t>
            </w:r>
          </w:p>
        </w:tc>
        <w:tc>
          <w:tcPr>
            <w:tcW w:w="6434" w:type="dxa"/>
            <w:shd w:val="clear" w:color="auto" w:fill="auto"/>
          </w:tcPr>
          <w:p w14:paraId="5350E9C2" w14:textId="77777777" w:rsidR="003B454B" w:rsidRPr="00F52573" w:rsidRDefault="003B454B" w:rsidP="00CA562C">
            <w:pPr>
              <w:rPr>
                <w:rFonts w:ascii="Arial" w:hAnsi="Arial" w:cs="Arial"/>
              </w:rPr>
            </w:pPr>
            <w:r w:rsidRPr="00F52573">
              <w:rPr>
                <w:rFonts w:ascii="Arial" w:hAnsi="Arial" w:cs="Arial"/>
              </w:rPr>
              <w:t>Gradient echo</w:t>
            </w:r>
          </w:p>
        </w:tc>
      </w:tr>
      <w:tr w:rsidR="001C0379" w:rsidRPr="00F52573" w14:paraId="72D412D0" w14:textId="77777777" w:rsidTr="008D6275">
        <w:trPr>
          <w:trHeight w:hRule="exact" w:val="340"/>
        </w:trPr>
        <w:tc>
          <w:tcPr>
            <w:tcW w:w="2489" w:type="dxa"/>
            <w:shd w:val="clear" w:color="auto" w:fill="auto"/>
          </w:tcPr>
          <w:p w14:paraId="6C10026D" w14:textId="77777777" w:rsidR="001C0379" w:rsidRPr="00F52573" w:rsidRDefault="001C0379" w:rsidP="001C0379">
            <w:pPr>
              <w:rPr>
                <w:rFonts w:ascii="Arial" w:hAnsi="Arial" w:cs="Arial"/>
              </w:rPr>
            </w:pPr>
            <w:r w:rsidRPr="00F52573">
              <w:rPr>
                <w:rFonts w:ascii="Arial" w:hAnsi="Arial" w:cs="Arial"/>
              </w:rPr>
              <w:t>GIT</w:t>
            </w:r>
          </w:p>
        </w:tc>
        <w:tc>
          <w:tcPr>
            <w:tcW w:w="6434" w:type="dxa"/>
            <w:shd w:val="clear" w:color="auto" w:fill="auto"/>
          </w:tcPr>
          <w:p w14:paraId="3D39F0B5" w14:textId="77777777" w:rsidR="001C0379" w:rsidRPr="00F52573" w:rsidRDefault="001C0379" w:rsidP="001C0379">
            <w:pPr>
              <w:rPr>
                <w:rFonts w:ascii="Arial" w:hAnsi="Arial" w:cs="Arial"/>
              </w:rPr>
            </w:pPr>
            <w:r w:rsidRPr="00F52573">
              <w:rPr>
                <w:rFonts w:ascii="Arial" w:hAnsi="Arial" w:cs="Arial"/>
              </w:rPr>
              <w:t xml:space="preserve">Gastro-intestinal tract </w:t>
            </w:r>
          </w:p>
        </w:tc>
      </w:tr>
      <w:tr w:rsidR="001C0379" w:rsidRPr="00F52573" w14:paraId="527F4DAB" w14:textId="77777777" w:rsidTr="008D6275">
        <w:trPr>
          <w:trHeight w:hRule="exact" w:val="340"/>
        </w:trPr>
        <w:tc>
          <w:tcPr>
            <w:tcW w:w="2489" w:type="dxa"/>
            <w:shd w:val="clear" w:color="auto" w:fill="auto"/>
          </w:tcPr>
          <w:p w14:paraId="4CE2A535" w14:textId="77777777" w:rsidR="001C0379" w:rsidRPr="00F52573" w:rsidRDefault="001C0379" w:rsidP="001C0379">
            <w:pPr>
              <w:rPr>
                <w:rFonts w:ascii="Arial" w:hAnsi="Arial" w:cs="Arial"/>
              </w:rPr>
            </w:pPr>
            <w:r w:rsidRPr="00F52573">
              <w:rPr>
                <w:rFonts w:ascii="Arial" w:hAnsi="Arial" w:cs="Arial"/>
              </w:rPr>
              <w:t>GU</w:t>
            </w:r>
          </w:p>
        </w:tc>
        <w:tc>
          <w:tcPr>
            <w:tcW w:w="6434" w:type="dxa"/>
            <w:shd w:val="clear" w:color="auto" w:fill="auto"/>
          </w:tcPr>
          <w:p w14:paraId="2DE8AE9B" w14:textId="77777777" w:rsidR="001C0379" w:rsidRPr="00F52573" w:rsidRDefault="001C0379" w:rsidP="001C0379">
            <w:pPr>
              <w:rPr>
                <w:rFonts w:ascii="Arial" w:hAnsi="Arial" w:cs="Arial"/>
              </w:rPr>
            </w:pPr>
            <w:r w:rsidRPr="00F52573">
              <w:rPr>
                <w:rFonts w:ascii="Arial" w:hAnsi="Arial" w:cs="Arial"/>
              </w:rPr>
              <w:t xml:space="preserve">Genetal-urinary tract </w:t>
            </w:r>
          </w:p>
        </w:tc>
      </w:tr>
      <w:tr w:rsidR="003B454B" w:rsidRPr="00F52573" w14:paraId="551AE3BE" w14:textId="77777777" w:rsidTr="008D6275">
        <w:trPr>
          <w:trHeight w:hRule="exact" w:val="340"/>
        </w:trPr>
        <w:tc>
          <w:tcPr>
            <w:tcW w:w="2489" w:type="dxa"/>
            <w:shd w:val="clear" w:color="auto" w:fill="auto"/>
          </w:tcPr>
          <w:p w14:paraId="3542D6E6" w14:textId="77777777" w:rsidR="003B454B" w:rsidRPr="00F52573" w:rsidRDefault="003B454B" w:rsidP="00CA562C">
            <w:pPr>
              <w:rPr>
                <w:rFonts w:ascii="Arial" w:hAnsi="Arial" w:cs="Arial"/>
              </w:rPr>
            </w:pPr>
            <w:r w:rsidRPr="00F52573">
              <w:rPr>
                <w:rFonts w:ascii="Arial" w:hAnsi="Arial" w:cs="Arial"/>
              </w:rPr>
              <w:t>IUGR</w:t>
            </w:r>
          </w:p>
        </w:tc>
        <w:tc>
          <w:tcPr>
            <w:tcW w:w="6434" w:type="dxa"/>
            <w:shd w:val="clear" w:color="auto" w:fill="auto"/>
          </w:tcPr>
          <w:p w14:paraId="603B117D" w14:textId="77777777" w:rsidR="003B454B" w:rsidRPr="00F52573" w:rsidRDefault="003B454B" w:rsidP="00CA562C">
            <w:pPr>
              <w:rPr>
                <w:rFonts w:ascii="Arial" w:hAnsi="Arial" w:cs="Arial"/>
              </w:rPr>
            </w:pPr>
            <w:r w:rsidRPr="00F52573">
              <w:rPr>
                <w:rFonts w:ascii="Arial" w:hAnsi="Arial" w:cs="Arial"/>
              </w:rPr>
              <w:t xml:space="preserve">Intrauterine growth restriction </w:t>
            </w:r>
          </w:p>
        </w:tc>
      </w:tr>
      <w:tr w:rsidR="00424937" w:rsidRPr="00F52573" w14:paraId="3CA9F0FE" w14:textId="77777777" w:rsidTr="008D6275">
        <w:trPr>
          <w:trHeight w:hRule="exact" w:val="340"/>
        </w:trPr>
        <w:tc>
          <w:tcPr>
            <w:tcW w:w="2489" w:type="dxa"/>
            <w:shd w:val="clear" w:color="auto" w:fill="auto"/>
          </w:tcPr>
          <w:p w14:paraId="43C24B66" w14:textId="77777777" w:rsidR="00424937" w:rsidRPr="00F52573" w:rsidRDefault="00424937" w:rsidP="00877196">
            <w:pPr>
              <w:rPr>
                <w:rFonts w:ascii="Arial" w:hAnsi="Arial" w:cs="Arial"/>
              </w:rPr>
            </w:pPr>
            <w:r w:rsidRPr="00F52573">
              <w:rPr>
                <w:rFonts w:ascii="Arial" w:hAnsi="Arial" w:cs="Arial"/>
              </w:rPr>
              <w:t>ICC</w:t>
            </w:r>
          </w:p>
        </w:tc>
        <w:tc>
          <w:tcPr>
            <w:tcW w:w="6434" w:type="dxa"/>
            <w:shd w:val="clear" w:color="auto" w:fill="auto"/>
          </w:tcPr>
          <w:p w14:paraId="0FD36A84" w14:textId="77777777" w:rsidR="00424937" w:rsidRPr="00F52573" w:rsidRDefault="00424937" w:rsidP="00877196">
            <w:pPr>
              <w:rPr>
                <w:rFonts w:ascii="Arial" w:hAnsi="Arial" w:cs="Arial"/>
              </w:rPr>
            </w:pPr>
            <w:r w:rsidRPr="00F52573">
              <w:rPr>
                <w:rFonts w:ascii="Arial" w:hAnsi="Arial" w:cs="Arial"/>
              </w:rPr>
              <w:t>Interclass correlation coefficient</w:t>
            </w:r>
          </w:p>
        </w:tc>
      </w:tr>
      <w:tr w:rsidR="00424937" w:rsidRPr="00F52573" w14:paraId="39AB1D17" w14:textId="77777777" w:rsidTr="008D6275">
        <w:trPr>
          <w:trHeight w:hRule="exact" w:val="340"/>
        </w:trPr>
        <w:tc>
          <w:tcPr>
            <w:tcW w:w="2489" w:type="dxa"/>
            <w:shd w:val="clear" w:color="auto" w:fill="auto"/>
          </w:tcPr>
          <w:p w14:paraId="5E8F0C19" w14:textId="77777777" w:rsidR="00424937" w:rsidRPr="00F52573" w:rsidRDefault="00424937" w:rsidP="00877196">
            <w:pPr>
              <w:rPr>
                <w:rFonts w:ascii="Arial" w:hAnsi="Arial" w:cs="Arial"/>
              </w:rPr>
            </w:pPr>
            <w:r w:rsidRPr="00F52573">
              <w:rPr>
                <w:rFonts w:ascii="Arial" w:hAnsi="Arial" w:cs="Arial"/>
              </w:rPr>
              <w:t>IUFD</w:t>
            </w:r>
          </w:p>
        </w:tc>
        <w:tc>
          <w:tcPr>
            <w:tcW w:w="6434" w:type="dxa"/>
            <w:shd w:val="clear" w:color="auto" w:fill="auto"/>
          </w:tcPr>
          <w:p w14:paraId="30D01464" w14:textId="77777777" w:rsidR="00424937" w:rsidRPr="00F52573" w:rsidRDefault="00424937" w:rsidP="00877196">
            <w:pPr>
              <w:rPr>
                <w:rFonts w:ascii="Arial" w:hAnsi="Arial" w:cs="Arial"/>
              </w:rPr>
            </w:pPr>
            <w:r w:rsidRPr="00F52573">
              <w:rPr>
                <w:rFonts w:ascii="Arial" w:hAnsi="Arial" w:cs="Arial"/>
              </w:rPr>
              <w:t>Intra-uterine fetal death</w:t>
            </w:r>
          </w:p>
        </w:tc>
      </w:tr>
      <w:tr w:rsidR="001C0379" w:rsidRPr="00F52573" w14:paraId="3F18448D" w14:textId="77777777" w:rsidTr="008D6275">
        <w:trPr>
          <w:trHeight w:hRule="exact" w:val="340"/>
        </w:trPr>
        <w:tc>
          <w:tcPr>
            <w:tcW w:w="2489" w:type="dxa"/>
            <w:shd w:val="clear" w:color="auto" w:fill="auto"/>
          </w:tcPr>
          <w:p w14:paraId="1F2091A7" w14:textId="77777777" w:rsidR="001C0379" w:rsidRPr="00F52573" w:rsidRDefault="001C0379" w:rsidP="001C0379">
            <w:pPr>
              <w:rPr>
                <w:rFonts w:ascii="Arial" w:hAnsi="Arial" w:cs="Arial"/>
              </w:rPr>
            </w:pPr>
            <w:r w:rsidRPr="00F52573">
              <w:rPr>
                <w:rFonts w:ascii="Arial" w:hAnsi="Arial" w:cs="Arial"/>
              </w:rPr>
              <w:t>MRI</w:t>
            </w:r>
          </w:p>
        </w:tc>
        <w:tc>
          <w:tcPr>
            <w:tcW w:w="6434" w:type="dxa"/>
            <w:shd w:val="clear" w:color="auto" w:fill="auto"/>
          </w:tcPr>
          <w:p w14:paraId="3F807BC0" w14:textId="77777777" w:rsidR="001C0379" w:rsidRPr="00F52573" w:rsidRDefault="001C0379" w:rsidP="001C0379">
            <w:pPr>
              <w:rPr>
                <w:rFonts w:ascii="Arial" w:hAnsi="Arial" w:cs="Arial"/>
              </w:rPr>
            </w:pPr>
            <w:r w:rsidRPr="00F52573">
              <w:rPr>
                <w:rFonts w:ascii="Arial" w:hAnsi="Arial" w:cs="Arial"/>
              </w:rPr>
              <w:t>Magnetic Resonance imaging</w:t>
            </w:r>
          </w:p>
        </w:tc>
      </w:tr>
      <w:tr w:rsidR="001C0379" w:rsidRPr="00F52573" w14:paraId="2F8FC161" w14:textId="77777777" w:rsidTr="008D6275">
        <w:trPr>
          <w:trHeight w:hRule="exact" w:val="340"/>
        </w:trPr>
        <w:tc>
          <w:tcPr>
            <w:tcW w:w="2489" w:type="dxa"/>
            <w:shd w:val="clear" w:color="auto" w:fill="auto"/>
          </w:tcPr>
          <w:p w14:paraId="210A99DC" w14:textId="77777777" w:rsidR="001C0379" w:rsidRPr="00F52573" w:rsidRDefault="001C0379" w:rsidP="001C0379">
            <w:pPr>
              <w:rPr>
                <w:rFonts w:ascii="Arial" w:hAnsi="Arial" w:cs="Arial"/>
              </w:rPr>
            </w:pPr>
            <w:r w:rsidRPr="00F52573">
              <w:rPr>
                <w:rFonts w:ascii="Arial" w:hAnsi="Arial" w:cs="Arial"/>
              </w:rPr>
              <w:t>MA</w:t>
            </w:r>
          </w:p>
        </w:tc>
        <w:tc>
          <w:tcPr>
            <w:tcW w:w="6434" w:type="dxa"/>
            <w:shd w:val="clear" w:color="auto" w:fill="auto"/>
          </w:tcPr>
          <w:p w14:paraId="2EBD4F16" w14:textId="77777777" w:rsidR="001C0379" w:rsidRPr="00F52573" w:rsidRDefault="001C0379" w:rsidP="001C0379">
            <w:pPr>
              <w:rPr>
                <w:rFonts w:ascii="Arial" w:hAnsi="Arial" w:cs="Arial"/>
              </w:rPr>
            </w:pPr>
            <w:r w:rsidRPr="00F52573">
              <w:rPr>
                <w:rFonts w:ascii="Arial" w:hAnsi="Arial" w:cs="Arial"/>
              </w:rPr>
              <w:t xml:space="preserve">Maternal age </w:t>
            </w:r>
          </w:p>
        </w:tc>
      </w:tr>
      <w:tr w:rsidR="001C0379" w:rsidRPr="00F52573" w14:paraId="50A3D04B" w14:textId="77777777" w:rsidTr="008D6275">
        <w:trPr>
          <w:trHeight w:hRule="exact" w:val="340"/>
        </w:trPr>
        <w:tc>
          <w:tcPr>
            <w:tcW w:w="2489" w:type="dxa"/>
            <w:shd w:val="clear" w:color="auto" w:fill="auto"/>
          </w:tcPr>
          <w:p w14:paraId="38FA7D88" w14:textId="77777777" w:rsidR="001C0379" w:rsidRPr="00F52573" w:rsidRDefault="001C0379" w:rsidP="001C0379">
            <w:pPr>
              <w:rPr>
                <w:rFonts w:ascii="Arial" w:hAnsi="Arial" w:cs="Arial"/>
              </w:rPr>
            </w:pPr>
            <w:r w:rsidRPr="00F52573">
              <w:rPr>
                <w:rFonts w:ascii="Arial" w:hAnsi="Arial" w:cs="Arial"/>
              </w:rPr>
              <w:t>NMV</w:t>
            </w:r>
          </w:p>
        </w:tc>
        <w:tc>
          <w:tcPr>
            <w:tcW w:w="6434" w:type="dxa"/>
            <w:shd w:val="clear" w:color="auto" w:fill="auto"/>
          </w:tcPr>
          <w:p w14:paraId="7CAE9555" w14:textId="77777777" w:rsidR="001C0379" w:rsidRPr="00F52573" w:rsidRDefault="001C0379" w:rsidP="001C0379">
            <w:pPr>
              <w:rPr>
                <w:rFonts w:ascii="Arial" w:hAnsi="Arial" w:cs="Arial"/>
              </w:rPr>
            </w:pPr>
            <w:r w:rsidRPr="00F52573">
              <w:rPr>
                <w:rFonts w:ascii="Arial" w:hAnsi="Arial" w:cs="Arial"/>
              </w:rPr>
              <w:t>Net magnetization vector</w:t>
            </w:r>
          </w:p>
        </w:tc>
      </w:tr>
      <w:tr w:rsidR="00424937" w:rsidRPr="00F52573" w14:paraId="63855A7A" w14:textId="77777777" w:rsidTr="008D6275">
        <w:trPr>
          <w:trHeight w:hRule="exact" w:val="340"/>
        </w:trPr>
        <w:tc>
          <w:tcPr>
            <w:tcW w:w="2489" w:type="dxa"/>
            <w:shd w:val="clear" w:color="auto" w:fill="auto"/>
          </w:tcPr>
          <w:p w14:paraId="75CC2D37" w14:textId="77777777" w:rsidR="00424937" w:rsidRPr="00F52573" w:rsidRDefault="00424937" w:rsidP="00877196">
            <w:pPr>
              <w:rPr>
                <w:rFonts w:ascii="Arial" w:hAnsi="Arial" w:cs="Arial"/>
              </w:rPr>
            </w:pPr>
            <w:r w:rsidRPr="00F52573">
              <w:rPr>
                <w:rFonts w:ascii="Arial" w:hAnsi="Arial" w:cs="Arial"/>
              </w:rPr>
              <w:t>NPV</w:t>
            </w:r>
          </w:p>
        </w:tc>
        <w:tc>
          <w:tcPr>
            <w:tcW w:w="6434" w:type="dxa"/>
            <w:shd w:val="clear" w:color="auto" w:fill="auto"/>
          </w:tcPr>
          <w:p w14:paraId="34EF831A" w14:textId="77777777" w:rsidR="00424937" w:rsidRPr="00F52573" w:rsidRDefault="00424937" w:rsidP="00877196">
            <w:pPr>
              <w:rPr>
                <w:rFonts w:ascii="Arial" w:hAnsi="Arial" w:cs="Arial"/>
              </w:rPr>
            </w:pPr>
            <w:r w:rsidRPr="00F52573">
              <w:rPr>
                <w:rFonts w:ascii="Arial" w:hAnsi="Arial" w:cs="Arial"/>
                <w:spacing w:val="-3"/>
              </w:rPr>
              <w:t>Negative predictive value</w:t>
            </w:r>
          </w:p>
        </w:tc>
      </w:tr>
      <w:tr w:rsidR="00424937" w:rsidRPr="00F52573" w14:paraId="7B54B5BC" w14:textId="77777777" w:rsidTr="008D6275">
        <w:trPr>
          <w:trHeight w:hRule="exact" w:val="340"/>
        </w:trPr>
        <w:tc>
          <w:tcPr>
            <w:tcW w:w="2489" w:type="dxa"/>
            <w:shd w:val="clear" w:color="auto" w:fill="auto"/>
          </w:tcPr>
          <w:p w14:paraId="1C058FEF" w14:textId="77777777" w:rsidR="00424937" w:rsidRPr="00F52573" w:rsidRDefault="00424937" w:rsidP="00877196">
            <w:pPr>
              <w:rPr>
                <w:rFonts w:ascii="Arial" w:hAnsi="Arial" w:cs="Arial"/>
              </w:rPr>
            </w:pPr>
            <w:r w:rsidRPr="00F52573">
              <w:rPr>
                <w:rFonts w:ascii="Arial" w:hAnsi="Arial" w:cs="Arial"/>
              </w:rPr>
              <w:t>OR</w:t>
            </w:r>
          </w:p>
        </w:tc>
        <w:tc>
          <w:tcPr>
            <w:tcW w:w="6434" w:type="dxa"/>
            <w:shd w:val="clear" w:color="auto" w:fill="auto"/>
          </w:tcPr>
          <w:p w14:paraId="1C6F77D4" w14:textId="77777777" w:rsidR="00424937" w:rsidRPr="00F52573" w:rsidRDefault="00424937" w:rsidP="00877196">
            <w:pPr>
              <w:rPr>
                <w:rFonts w:ascii="Arial" w:hAnsi="Arial" w:cs="Arial"/>
              </w:rPr>
            </w:pPr>
            <w:r w:rsidRPr="00F52573">
              <w:rPr>
                <w:rFonts w:ascii="Arial" w:hAnsi="Arial" w:cs="Arial"/>
              </w:rPr>
              <w:t>Odds Ratio</w:t>
            </w:r>
          </w:p>
        </w:tc>
      </w:tr>
      <w:tr w:rsidR="00424937" w:rsidRPr="00F52573" w14:paraId="26DA9339" w14:textId="77777777" w:rsidTr="008D6275">
        <w:trPr>
          <w:trHeight w:hRule="exact" w:val="340"/>
        </w:trPr>
        <w:tc>
          <w:tcPr>
            <w:tcW w:w="2489" w:type="dxa"/>
            <w:shd w:val="clear" w:color="auto" w:fill="auto"/>
          </w:tcPr>
          <w:p w14:paraId="7BCCF690" w14:textId="77777777" w:rsidR="00424937" w:rsidRPr="00F52573" w:rsidRDefault="00424937" w:rsidP="00877196">
            <w:pPr>
              <w:rPr>
                <w:rFonts w:ascii="Arial" w:hAnsi="Arial" w:cs="Arial"/>
              </w:rPr>
            </w:pPr>
            <w:r w:rsidRPr="00F52573">
              <w:rPr>
                <w:rFonts w:ascii="Arial" w:hAnsi="Arial" w:cs="Arial"/>
              </w:rPr>
              <w:t>O/E TLV</w:t>
            </w:r>
          </w:p>
        </w:tc>
        <w:tc>
          <w:tcPr>
            <w:tcW w:w="6434" w:type="dxa"/>
            <w:shd w:val="clear" w:color="auto" w:fill="auto"/>
          </w:tcPr>
          <w:p w14:paraId="011BE987" w14:textId="77777777" w:rsidR="00424937" w:rsidRPr="00F52573" w:rsidRDefault="00424937" w:rsidP="00877196">
            <w:pPr>
              <w:rPr>
                <w:rFonts w:ascii="Arial" w:hAnsi="Arial" w:cs="Arial"/>
              </w:rPr>
            </w:pPr>
            <w:r w:rsidRPr="00F52573">
              <w:rPr>
                <w:rFonts w:ascii="Arial" w:hAnsi="Arial" w:cs="Arial"/>
              </w:rPr>
              <w:t>Observed to expected total lung volume</w:t>
            </w:r>
          </w:p>
        </w:tc>
      </w:tr>
      <w:tr w:rsidR="003B454B" w:rsidRPr="00F52573" w14:paraId="65BCC5AC" w14:textId="77777777" w:rsidTr="008D6275">
        <w:trPr>
          <w:trHeight w:hRule="exact" w:val="340"/>
        </w:trPr>
        <w:tc>
          <w:tcPr>
            <w:tcW w:w="2489" w:type="dxa"/>
            <w:shd w:val="clear" w:color="auto" w:fill="auto"/>
          </w:tcPr>
          <w:p w14:paraId="20E37CD5" w14:textId="77777777" w:rsidR="003B454B" w:rsidRPr="00F52573" w:rsidRDefault="003B454B" w:rsidP="00CA562C">
            <w:pPr>
              <w:rPr>
                <w:rFonts w:ascii="Arial" w:hAnsi="Arial" w:cs="Arial"/>
              </w:rPr>
            </w:pPr>
            <w:r w:rsidRPr="00F52573">
              <w:rPr>
                <w:rFonts w:ascii="Arial" w:hAnsi="Arial" w:cs="Arial"/>
              </w:rPr>
              <w:t>PP</w:t>
            </w:r>
          </w:p>
        </w:tc>
        <w:tc>
          <w:tcPr>
            <w:tcW w:w="6434" w:type="dxa"/>
            <w:shd w:val="clear" w:color="auto" w:fill="auto"/>
          </w:tcPr>
          <w:p w14:paraId="5238BD23" w14:textId="77777777" w:rsidR="003B454B" w:rsidRPr="00F52573" w:rsidRDefault="003B454B" w:rsidP="00CA562C">
            <w:pPr>
              <w:rPr>
                <w:rFonts w:ascii="Arial" w:hAnsi="Arial" w:cs="Arial"/>
              </w:rPr>
            </w:pPr>
            <w:r w:rsidRPr="00F52573">
              <w:rPr>
                <w:rFonts w:ascii="Arial" w:hAnsi="Arial" w:cs="Arial"/>
              </w:rPr>
              <w:t>Placenta previa</w:t>
            </w:r>
          </w:p>
        </w:tc>
      </w:tr>
      <w:tr w:rsidR="003B454B" w:rsidRPr="00F52573" w14:paraId="2F832E87" w14:textId="77777777" w:rsidTr="008D6275">
        <w:trPr>
          <w:trHeight w:hRule="exact" w:val="340"/>
        </w:trPr>
        <w:tc>
          <w:tcPr>
            <w:tcW w:w="2489" w:type="dxa"/>
            <w:shd w:val="clear" w:color="auto" w:fill="auto"/>
          </w:tcPr>
          <w:p w14:paraId="15F84F26" w14:textId="77777777" w:rsidR="003B454B" w:rsidRPr="00F52573" w:rsidRDefault="003B454B" w:rsidP="00CA562C">
            <w:pPr>
              <w:rPr>
                <w:rFonts w:ascii="Arial" w:hAnsi="Arial" w:cs="Arial"/>
              </w:rPr>
            </w:pPr>
            <w:r w:rsidRPr="00F52573">
              <w:rPr>
                <w:rFonts w:ascii="Arial" w:hAnsi="Arial" w:cs="Arial"/>
              </w:rPr>
              <w:t>PPH</w:t>
            </w:r>
          </w:p>
        </w:tc>
        <w:tc>
          <w:tcPr>
            <w:tcW w:w="6434" w:type="dxa"/>
            <w:shd w:val="clear" w:color="auto" w:fill="auto"/>
          </w:tcPr>
          <w:p w14:paraId="72011B5A" w14:textId="77777777" w:rsidR="003B454B" w:rsidRPr="00F52573" w:rsidRDefault="003B454B" w:rsidP="00CA562C">
            <w:pPr>
              <w:rPr>
                <w:rFonts w:ascii="Arial" w:hAnsi="Arial" w:cs="Arial"/>
              </w:rPr>
            </w:pPr>
            <w:r w:rsidRPr="00F52573">
              <w:rPr>
                <w:rFonts w:ascii="Arial" w:hAnsi="Arial" w:cs="Arial"/>
              </w:rPr>
              <w:t>Post partum haemorrhage</w:t>
            </w:r>
          </w:p>
        </w:tc>
      </w:tr>
      <w:tr w:rsidR="00947632" w:rsidRPr="00F52573" w14:paraId="3CD8F4E6" w14:textId="77777777" w:rsidTr="008D6275">
        <w:trPr>
          <w:trHeight w:hRule="exact" w:val="340"/>
        </w:trPr>
        <w:tc>
          <w:tcPr>
            <w:tcW w:w="2489" w:type="dxa"/>
            <w:shd w:val="clear" w:color="auto" w:fill="auto"/>
          </w:tcPr>
          <w:p w14:paraId="39F9B76F" w14:textId="77777777" w:rsidR="00947632" w:rsidRPr="00F52573" w:rsidRDefault="00947632" w:rsidP="00947632">
            <w:pPr>
              <w:rPr>
                <w:rFonts w:ascii="Arial" w:hAnsi="Arial" w:cs="Arial"/>
              </w:rPr>
            </w:pPr>
            <w:r w:rsidRPr="00F52573">
              <w:rPr>
                <w:rFonts w:ascii="Arial" w:hAnsi="Arial" w:cs="Arial"/>
              </w:rPr>
              <w:t>PACS</w:t>
            </w:r>
          </w:p>
        </w:tc>
        <w:tc>
          <w:tcPr>
            <w:tcW w:w="6434" w:type="dxa"/>
            <w:shd w:val="clear" w:color="auto" w:fill="auto"/>
          </w:tcPr>
          <w:p w14:paraId="3BFEE661" w14:textId="77777777" w:rsidR="00947632" w:rsidRPr="00F52573" w:rsidRDefault="00947632" w:rsidP="00947632">
            <w:pPr>
              <w:rPr>
                <w:rFonts w:ascii="Arial" w:hAnsi="Arial" w:cs="Arial"/>
              </w:rPr>
            </w:pPr>
            <w:r w:rsidRPr="00F52573">
              <w:rPr>
                <w:rFonts w:ascii="Arial" w:hAnsi="Arial" w:cs="Arial"/>
              </w:rPr>
              <w:t>Picture archiving and communication system</w:t>
            </w:r>
          </w:p>
        </w:tc>
      </w:tr>
      <w:tr w:rsidR="00947632" w:rsidRPr="00F52573" w14:paraId="1774439E" w14:textId="77777777" w:rsidTr="008D6275">
        <w:trPr>
          <w:trHeight w:hRule="exact" w:val="340"/>
        </w:trPr>
        <w:tc>
          <w:tcPr>
            <w:tcW w:w="2489" w:type="dxa"/>
            <w:shd w:val="clear" w:color="auto" w:fill="auto"/>
          </w:tcPr>
          <w:p w14:paraId="74FB13D8" w14:textId="77777777" w:rsidR="00947632" w:rsidRPr="00F52573" w:rsidRDefault="00947632" w:rsidP="00947632">
            <w:pPr>
              <w:rPr>
                <w:rFonts w:ascii="Arial" w:hAnsi="Arial" w:cs="Arial"/>
              </w:rPr>
            </w:pPr>
            <w:r w:rsidRPr="00F52573">
              <w:rPr>
                <w:rFonts w:ascii="Arial" w:hAnsi="Arial" w:cs="Arial"/>
              </w:rPr>
              <w:t>PPV</w:t>
            </w:r>
          </w:p>
        </w:tc>
        <w:tc>
          <w:tcPr>
            <w:tcW w:w="6434" w:type="dxa"/>
            <w:shd w:val="clear" w:color="auto" w:fill="auto"/>
          </w:tcPr>
          <w:p w14:paraId="5F353662" w14:textId="77777777" w:rsidR="00947632" w:rsidRPr="00F52573" w:rsidRDefault="00947632" w:rsidP="00947632">
            <w:pPr>
              <w:rPr>
                <w:rFonts w:ascii="Arial" w:hAnsi="Arial" w:cs="Arial"/>
              </w:rPr>
            </w:pPr>
            <w:r w:rsidRPr="00F52573">
              <w:rPr>
                <w:rFonts w:ascii="Arial" w:hAnsi="Arial" w:cs="Arial"/>
                <w:spacing w:val="-3"/>
              </w:rPr>
              <w:t>Positive predictive value</w:t>
            </w:r>
          </w:p>
        </w:tc>
      </w:tr>
      <w:tr w:rsidR="00947632" w:rsidRPr="00F52573" w14:paraId="28DB57CC" w14:textId="77777777" w:rsidTr="008D6275">
        <w:trPr>
          <w:trHeight w:hRule="exact" w:val="340"/>
        </w:trPr>
        <w:tc>
          <w:tcPr>
            <w:tcW w:w="2489" w:type="dxa"/>
            <w:shd w:val="clear" w:color="auto" w:fill="auto"/>
          </w:tcPr>
          <w:p w14:paraId="04CDCAC5" w14:textId="77777777" w:rsidR="00947632" w:rsidRPr="00F52573" w:rsidRDefault="00947632" w:rsidP="00947632">
            <w:pPr>
              <w:rPr>
                <w:rFonts w:ascii="Arial" w:hAnsi="Arial" w:cs="Arial"/>
              </w:rPr>
            </w:pPr>
            <w:r w:rsidRPr="00F52573">
              <w:rPr>
                <w:rFonts w:ascii="Arial" w:hAnsi="Arial" w:cs="Arial"/>
              </w:rPr>
              <w:t>PAD</w:t>
            </w:r>
          </w:p>
        </w:tc>
        <w:tc>
          <w:tcPr>
            <w:tcW w:w="6434" w:type="dxa"/>
            <w:shd w:val="clear" w:color="auto" w:fill="auto"/>
          </w:tcPr>
          <w:p w14:paraId="65E8A3A8" w14:textId="77777777" w:rsidR="00947632" w:rsidRPr="00F52573" w:rsidRDefault="00947632" w:rsidP="00947632">
            <w:pPr>
              <w:rPr>
                <w:rFonts w:ascii="Arial" w:hAnsi="Arial" w:cs="Arial"/>
              </w:rPr>
            </w:pPr>
            <w:r w:rsidRPr="00F52573">
              <w:rPr>
                <w:rFonts w:ascii="Arial" w:hAnsi="Arial" w:cs="Arial"/>
              </w:rPr>
              <w:t>Placenta adhesion disorders</w:t>
            </w:r>
          </w:p>
        </w:tc>
      </w:tr>
      <w:tr w:rsidR="00947632" w:rsidRPr="00F52573" w14:paraId="2665EC82" w14:textId="77777777" w:rsidTr="008D6275">
        <w:trPr>
          <w:trHeight w:hRule="exact" w:val="340"/>
        </w:trPr>
        <w:tc>
          <w:tcPr>
            <w:tcW w:w="2489" w:type="dxa"/>
            <w:shd w:val="clear" w:color="auto" w:fill="auto"/>
          </w:tcPr>
          <w:p w14:paraId="7CE34BB1" w14:textId="77777777" w:rsidR="00947632" w:rsidRPr="00F52573" w:rsidRDefault="00947632" w:rsidP="00947632">
            <w:pPr>
              <w:rPr>
                <w:rFonts w:ascii="Arial" w:hAnsi="Arial" w:cs="Arial"/>
              </w:rPr>
            </w:pPr>
            <w:r w:rsidRPr="00F52573">
              <w:rPr>
                <w:rFonts w:ascii="Arial" w:hAnsi="Arial" w:cs="Arial"/>
              </w:rPr>
              <w:t>QUADAS-2</w:t>
            </w:r>
          </w:p>
        </w:tc>
        <w:tc>
          <w:tcPr>
            <w:tcW w:w="6434" w:type="dxa"/>
            <w:shd w:val="clear" w:color="auto" w:fill="auto"/>
          </w:tcPr>
          <w:p w14:paraId="36DBB971" w14:textId="77777777" w:rsidR="00947632" w:rsidRPr="00F52573" w:rsidRDefault="00947632" w:rsidP="00947632">
            <w:pPr>
              <w:rPr>
                <w:rFonts w:ascii="Arial" w:hAnsi="Arial" w:cs="Arial"/>
              </w:rPr>
            </w:pPr>
            <w:r w:rsidRPr="00F52573">
              <w:rPr>
                <w:rFonts w:ascii="Arial" w:hAnsi="Arial" w:cs="Arial"/>
              </w:rPr>
              <w:t>Quality assessment of diagnostic accuracy</w:t>
            </w:r>
          </w:p>
        </w:tc>
      </w:tr>
      <w:tr w:rsidR="00424937" w:rsidRPr="00F52573" w14:paraId="3C3EA2CB" w14:textId="77777777" w:rsidTr="008D6275">
        <w:trPr>
          <w:trHeight w:hRule="exact" w:val="340"/>
        </w:trPr>
        <w:tc>
          <w:tcPr>
            <w:tcW w:w="2489" w:type="dxa"/>
            <w:shd w:val="clear" w:color="auto" w:fill="auto"/>
          </w:tcPr>
          <w:p w14:paraId="79F66204" w14:textId="77777777" w:rsidR="00424937" w:rsidRPr="00F52573" w:rsidRDefault="00424937" w:rsidP="00877196">
            <w:pPr>
              <w:rPr>
                <w:rFonts w:ascii="Arial" w:hAnsi="Arial" w:cs="Arial"/>
              </w:rPr>
            </w:pPr>
            <w:r w:rsidRPr="00F52573">
              <w:rPr>
                <w:rFonts w:ascii="Arial" w:hAnsi="Arial" w:cs="Arial"/>
              </w:rPr>
              <w:t>RCOG</w:t>
            </w:r>
          </w:p>
        </w:tc>
        <w:tc>
          <w:tcPr>
            <w:tcW w:w="6434" w:type="dxa"/>
            <w:shd w:val="clear" w:color="auto" w:fill="auto"/>
          </w:tcPr>
          <w:p w14:paraId="7C1B3EA1" w14:textId="77777777" w:rsidR="00424937" w:rsidRPr="00F52573" w:rsidRDefault="00424937" w:rsidP="00877196">
            <w:pPr>
              <w:rPr>
                <w:rFonts w:ascii="Arial" w:hAnsi="Arial" w:cs="Arial"/>
              </w:rPr>
            </w:pPr>
            <w:r w:rsidRPr="00F52573">
              <w:rPr>
                <w:rFonts w:ascii="Arial" w:hAnsi="Arial" w:cs="Arial"/>
              </w:rPr>
              <w:t xml:space="preserve">Royal college of Obstetric and Gynecology </w:t>
            </w:r>
          </w:p>
        </w:tc>
      </w:tr>
      <w:tr w:rsidR="001C0379" w:rsidRPr="00F52573" w14:paraId="621D4AB9" w14:textId="77777777" w:rsidTr="008D6275">
        <w:trPr>
          <w:trHeight w:hRule="exact" w:val="340"/>
        </w:trPr>
        <w:tc>
          <w:tcPr>
            <w:tcW w:w="2489" w:type="dxa"/>
            <w:shd w:val="clear" w:color="auto" w:fill="auto"/>
          </w:tcPr>
          <w:p w14:paraId="1FEEE5BE" w14:textId="77777777" w:rsidR="001C0379" w:rsidRPr="00F52573" w:rsidRDefault="001C0379" w:rsidP="001C0379">
            <w:pPr>
              <w:rPr>
                <w:rFonts w:ascii="Arial" w:hAnsi="Arial" w:cs="Arial"/>
              </w:rPr>
            </w:pPr>
            <w:r w:rsidRPr="00F52573">
              <w:rPr>
                <w:rFonts w:ascii="Arial" w:hAnsi="Arial" w:cs="Arial"/>
              </w:rPr>
              <w:t>rf</w:t>
            </w:r>
          </w:p>
        </w:tc>
        <w:tc>
          <w:tcPr>
            <w:tcW w:w="6434" w:type="dxa"/>
            <w:shd w:val="clear" w:color="auto" w:fill="auto"/>
          </w:tcPr>
          <w:p w14:paraId="2AF05C9A" w14:textId="77777777" w:rsidR="001C0379" w:rsidRPr="00F52573" w:rsidRDefault="001C0379" w:rsidP="001C0379">
            <w:pPr>
              <w:rPr>
                <w:rFonts w:ascii="Arial" w:hAnsi="Arial" w:cs="Arial"/>
              </w:rPr>
            </w:pPr>
            <w:r w:rsidRPr="00F52573">
              <w:rPr>
                <w:rFonts w:ascii="Arial" w:hAnsi="Arial" w:cs="Arial"/>
              </w:rPr>
              <w:t>Radiofrequency field</w:t>
            </w:r>
          </w:p>
        </w:tc>
      </w:tr>
      <w:tr w:rsidR="00424937" w:rsidRPr="00F52573" w14:paraId="6F4BCC8A" w14:textId="77777777" w:rsidTr="008D6275">
        <w:trPr>
          <w:trHeight w:hRule="exact" w:val="340"/>
        </w:trPr>
        <w:tc>
          <w:tcPr>
            <w:tcW w:w="2489" w:type="dxa"/>
            <w:shd w:val="clear" w:color="auto" w:fill="auto"/>
          </w:tcPr>
          <w:p w14:paraId="71ECC831" w14:textId="77777777" w:rsidR="00424937" w:rsidRPr="00F52573" w:rsidRDefault="00424937" w:rsidP="00877196">
            <w:pPr>
              <w:rPr>
                <w:rFonts w:ascii="Arial" w:hAnsi="Arial" w:cs="Arial"/>
              </w:rPr>
            </w:pPr>
            <w:r w:rsidRPr="00F52573">
              <w:rPr>
                <w:rFonts w:ascii="Arial" w:hAnsi="Arial" w:cs="Arial"/>
              </w:rPr>
              <w:t>ROC</w:t>
            </w:r>
          </w:p>
        </w:tc>
        <w:tc>
          <w:tcPr>
            <w:tcW w:w="6434" w:type="dxa"/>
            <w:shd w:val="clear" w:color="auto" w:fill="auto"/>
          </w:tcPr>
          <w:p w14:paraId="23C8F42B" w14:textId="77777777" w:rsidR="00424937" w:rsidRPr="00F52573" w:rsidRDefault="00424937" w:rsidP="00877196">
            <w:pPr>
              <w:rPr>
                <w:rFonts w:ascii="Arial" w:hAnsi="Arial" w:cs="Arial"/>
              </w:rPr>
            </w:pPr>
            <w:r w:rsidRPr="00F52573">
              <w:rPr>
                <w:rFonts w:ascii="Arial" w:hAnsi="Arial" w:cs="Arial"/>
              </w:rPr>
              <w:t>Receiver-operating characteristics curves</w:t>
            </w:r>
          </w:p>
        </w:tc>
      </w:tr>
      <w:tr w:rsidR="001C0379" w:rsidRPr="00F52573" w14:paraId="5125F565" w14:textId="77777777" w:rsidTr="008D6275">
        <w:trPr>
          <w:trHeight w:hRule="exact" w:val="340"/>
        </w:trPr>
        <w:tc>
          <w:tcPr>
            <w:tcW w:w="2489" w:type="dxa"/>
            <w:shd w:val="clear" w:color="auto" w:fill="auto"/>
          </w:tcPr>
          <w:p w14:paraId="15647242" w14:textId="77777777" w:rsidR="001C0379" w:rsidRPr="00F52573" w:rsidRDefault="001C0379" w:rsidP="001C0379">
            <w:pPr>
              <w:rPr>
                <w:rFonts w:ascii="Arial" w:hAnsi="Arial" w:cs="Arial"/>
              </w:rPr>
            </w:pPr>
            <w:r w:rsidRPr="00F52573">
              <w:rPr>
                <w:rFonts w:ascii="Arial" w:hAnsi="Arial" w:cs="Arial"/>
              </w:rPr>
              <w:t>RF</w:t>
            </w:r>
          </w:p>
        </w:tc>
        <w:tc>
          <w:tcPr>
            <w:tcW w:w="6434" w:type="dxa"/>
            <w:shd w:val="clear" w:color="auto" w:fill="auto"/>
          </w:tcPr>
          <w:p w14:paraId="49801156" w14:textId="77777777" w:rsidR="001C0379" w:rsidRPr="00F52573" w:rsidRDefault="001C0379" w:rsidP="001C0379">
            <w:pPr>
              <w:rPr>
                <w:rFonts w:ascii="Arial" w:hAnsi="Arial" w:cs="Arial"/>
              </w:rPr>
            </w:pPr>
            <w:r w:rsidRPr="00F52573">
              <w:rPr>
                <w:rFonts w:ascii="Arial" w:hAnsi="Arial" w:cs="Arial"/>
              </w:rPr>
              <w:t>Radiofrequency coils</w:t>
            </w:r>
          </w:p>
        </w:tc>
      </w:tr>
      <w:tr w:rsidR="00FF0BD1" w:rsidRPr="00F52573" w14:paraId="71F1B9BA" w14:textId="77777777" w:rsidTr="008D6275">
        <w:trPr>
          <w:trHeight w:hRule="exact" w:val="340"/>
        </w:trPr>
        <w:tc>
          <w:tcPr>
            <w:tcW w:w="2489" w:type="dxa"/>
            <w:shd w:val="clear" w:color="auto" w:fill="auto"/>
          </w:tcPr>
          <w:p w14:paraId="1F0CB90E" w14:textId="40D2E945" w:rsidR="00FF0BD1" w:rsidRPr="00F52573" w:rsidRDefault="00EE410C" w:rsidP="00CA562C">
            <w:pPr>
              <w:rPr>
                <w:rFonts w:ascii="Arial" w:hAnsi="Arial" w:cs="Arial"/>
              </w:rPr>
            </w:pPr>
            <w:r>
              <w:rPr>
                <w:rFonts w:ascii="Arial" w:hAnsi="Arial" w:cs="Arial"/>
              </w:rPr>
              <w:t>R</w:t>
            </w:r>
            <w:r w:rsidR="00FF0BD1" w:rsidRPr="00F52573">
              <w:rPr>
                <w:rFonts w:ascii="Arial" w:hAnsi="Arial" w:cs="Arial"/>
              </w:rPr>
              <w:t>O</w:t>
            </w:r>
            <w:r>
              <w:rPr>
                <w:rFonts w:ascii="Arial" w:hAnsi="Arial" w:cs="Arial"/>
              </w:rPr>
              <w:t>I</w:t>
            </w:r>
          </w:p>
        </w:tc>
        <w:tc>
          <w:tcPr>
            <w:tcW w:w="6434" w:type="dxa"/>
            <w:shd w:val="clear" w:color="auto" w:fill="auto"/>
          </w:tcPr>
          <w:p w14:paraId="46241977" w14:textId="162C0DAD" w:rsidR="00FF0BD1" w:rsidRPr="00F52573" w:rsidRDefault="00FF0BD1" w:rsidP="00CA562C">
            <w:pPr>
              <w:rPr>
                <w:rFonts w:ascii="Arial" w:hAnsi="Arial" w:cs="Arial"/>
              </w:rPr>
            </w:pPr>
            <w:r w:rsidRPr="00F52573">
              <w:rPr>
                <w:rFonts w:ascii="Arial" w:hAnsi="Arial" w:cs="Arial"/>
              </w:rPr>
              <w:t>Region of interest</w:t>
            </w:r>
          </w:p>
        </w:tc>
      </w:tr>
      <w:tr w:rsidR="001C0379" w:rsidRPr="00F52573" w14:paraId="2819560A" w14:textId="77777777" w:rsidTr="008D6275">
        <w:trPr>
          <w:trHeight w:hRule="exact" w:val="340"/>
        </w:trPr>
        <w:tc>
          <w:tcPr>
            <w:tcW w:w="2489" w:type="dxa"/>
            <w:shd w:val="clear" w:color="auto" w:fill="auto"/>
          </w:tcPr>
          <w:p w14:paraId="679CDF22" w14:textId="77777777" w:rsidR="001C0379" w:rsidRPr="00F52573" w:rsidRDefault="001C0379" w:rsidP="001C0379">
            <w:pPr>
              <w:rPr>
                <w:rFonts w:ascii="Arial" w:hAnsi="Arial" w:cs="Arial"/>
              </w:rPr>
            </w:pPr>
            <w:r w:rsidRPr="00F52573">
              <w:rPr>
                <w:rFonts w:ascii="Arial" w:hAnsi="Arial" w:cs="Arial"/>
              </w:rPr>
              <w:t>SE</w:t>
            </w:r>
          </w:p>
        </w:tc>
        <w:tc>
          <w:tcPr>
            <w:tcW w:w="6434" w:type="dxa"/>
            <w:shd w:val="clear" w:color="auto" w:fill="auto"/>
          </w:tcPr>
          <w:p w14:paraId="08290108" w14:textId="77777777" w:rsidR="001C0379" w:rsidRPr="00F52573" w:rsidRDefault="001C0379" w:rsidP="001C0379">
            <w:pPr>
              <w:rPr>
                <w:rFonts w:ascii="Arial" w:hAnsi="Arial" w:cs="Arial"/>
              </w:rPr>
            </w:pPr>
            <w:r w:rsidRPr="00F52573">
              <w:rPr>
                <w:rFonts w:ascii="Arial" w:hAnsi="Arial" w:cs="Arial"/>
              </w:rPr>
              <w:t>Spin echo</w:t>
            </w:r>
          </w:p>
        </w:tc>
      </w:tr>
      <w:tr w:rsidR="003B454B" w:rsidRPr="00F52573" w14:paraId="2855F2FA" w14:textId="77777777" w:rsidTr="008D6275">
        <w:trPr>
          <w:trHeight w:hRule="exact" w:val="340"/>
        </w:trPr>
        <w:tc>
          <w:tcPr>
            <w:tcW w:w="2489" w:type="dxa"/>
            <w:shd w:val="clear" w:color="auto" w:fill="auto"/>
          </w:tcPr>
          <w:p w14:paraId="39C268D8" w14:textId="77777777" w:rsidR="003B454B" w:rsidRPr="00F52573" w:rsidRDefault="003B454B" w:rsidP="00CA562C">
            <w:pPr>
              <w:rPr>
                <w:rFonts w:ascii="Arial" w:hAnsi="Arial" w:cs="Arial"/>
              </w:rPr>
            </w:pPr>
            <w:r w:rsidRPr="00F52573">
              <w:rPr>
                <w:rFonts w:ascii="Arial" w:hAnsi="Arial" w:cs="Arial"/>
              </w:rPr>
              <w:t xml:space="preserve">SD </w:t>
            </w:r>
          </w:p>
        </w:tc>
        <w:tc>
          <w:tcPr>
            <w:tcW w:w="6434" w:type="dxa"/>
            <w:shd w:val="clear" w:color="auto" w:fill="auto"/>
          </w:tcPr>
          <w:p w14:paraId="723CFA29" w14:textId="77777777" w:rsidR="003B454B" w:rsidRPr="00F52573" w:rsidRDefault="003B454B" w:rsidP="00CA562C">
            <w:pPr>
              <w:rPr>
                <w:rFonts w:ascii="Arial" w:hAnsi="Arial" w:cs="Arial"/>
              </w:rPr>
            </w:pPr>
            <w:r w:rsidRPr="00F52573">
              <w:rPr>
                <w:rFonts w:ascii="Arial" w:hAnsi="Arial" w:cs="Arial"/>
              </w:rPr>
              <w:t>Standard deviation</w:t>
            </w:r>
          </w:p>
        </w:tc>
      </w:tr>
      <w:tr w:rsidR="003B454B" w:rsidRPr="00F52573" w14:paraId="691C5BEF" w14:textId="77777777" w:rsidTr="008D6275">
        <w:trPr>
          <w:trHeight w:hRule="exact" w:val="340"/>
        </w:trPr>
        <w:tc>
          <w:tcPr>
            <w:tcW w:w="2489" w:type="dxa"/>
            <w:shd w:val="clear" w:color="auto" w:fill="auto"/>
          </w:tcPr>
          <w:p w14:paraId="045732DF" w14:textId="77777777" w:rsidR="003B454B" w:rsidRPr="00F52573" w:rsidRDefault="003B454B" w:rsidP="00CA562C">
            <w:pPr>
              <w:rPr>
                <w:rFonts w:ascii="Arial" w:hAnsi="Arial" w:cs="Arial"/>
              </w:rPr>
            </w:pPr>
            <w:r w:rsidRPr="00F52573">
              <w:rPr>
                <w:rFonts w:ascii="Arial" w:hAnsi="Arial" w:cs="Arial"/>
              </w:rPr>
              <w:t>SEM</w:t>
            </w:r>
          </w:p>
        </w:tc>
        <w:tc>
          <w:tcPr>
            <w:tcW w:w="6434" w:type="dxa"/>
            <w:shd w:val="clear" w:color="auto" w:fill="auto"/>
          </w:tcPr>
          <w:p w14:paraId="20474485" w14:textId="77777777" w:rsidR="003B454B" w:rsidRPr="00F52573" w:rsidRDefault="003B454B" w:rsidP="00CA562C">
            <w:pPr>
              <w:rPr>
                <w:rFonts w:ascii="Arial" w:hAnsi="Arial" w:cs="Arial"/>
              </w:rPr>
            </w:pPr>
            <w:r w:rsidRPr="00F52573">
              <w:rPr>
                <w:rFonts w:ascii="Arial" w:hAnsi="Arial" w:cs="Arial"/>
              </w:rPr>
              <w:t>Standard error of means</w:t>
            </w:r>
          </w:p>
        </w:tc>
      </w:tr>
      <w:tr w:rsidR="00424937" w:rsidRPr="00F52573" w14:paraId="2527D5D2" w14:textId="77777777" w:rsidTr="008D6275">
        <w:trPr>
          <w:trHeight w:hRule="exact" w:val="340"/>
        </w:trPr>
        <w:tc>
          <w:tcPr>
            <w:tcW w:w="2489" w:type="dxa"/>
            <w:shd w:val="clear" w:color="auto" w:fill="auto"/>
          </w:tcPr>
          <w:p w14:paraId="375C3120" w14:textId="77777777" w:rsidR="00424937" w:rsidRPr="00F52573" w:rsidRDefault="00424937" w:rsidP="00877196">
            <w:pPr>
              <w:rPr>
                <w:rFonts w:ascii="Arial" w:hAnsi="Arial" w:cs="Arial"/>
              </w:rPr>
            </w:pPr>
            <w:r w:rsidRPr="00F52573">
              <w:rPr>
                <w:rFonts w:ascii="Arial" w:hAnsi="Arial" w:cs="Arial"/>
              </w:rPr>
              <w:t>SI</w:t>
            </w:r>
          </w:p>
        </w:tc>
        <w:tc>
          <w:tcPr>
            <w:tcW w:w="6434" w:type="dxa"/>
            <w:shd w:val="clear" w:color="auto" w:fill="auto"/>
          </w:tcPr>
          <w:p w14:paraId="66D56F9D" w14:textId="77777777" w:rsidR="00424937" w:rsidRPr="00F52573" w:rsidRDefault="00424937" w:rsidP="00877196">
            <w:pPr>
              <w:rPr>
                <w:rFonts w:ascii="Arial" w:hAnsi="Arial" w:cs="Arial"/>
              </w:rPr>
            </w:pPr>
            <w:r w:rsidRPr="00F52573">
              <w:rPr>
                <w:rFonts w:ascii="Arial" w:hAnsi="Arial" w:cs="Arial"/>
              </w:rPr>
              <w:t>Signal intensity</w:t>
            </w:r>
          </w:p>
        </w:tc>
      </w:tr>
      <w:tr w:rsidR="001C0379" w:rsidRPr="00F52573" w14:paraId="614BCBE7" w14:textId="77777777" w:rsidTr="008D6275">
        <w:trPr>
          <w:trHeight w:hRule="exact" w:val="340"/>
        </w:trPr>
        <w:tc>
          <w:tcPr>
            <w:tcW w:w="2489" w:type="dxa"/>
            <w:shd w:val="clear" w:color="auto" w:fill="auto"/>
          </w:tcPr>
          <w:p w14:paraId="38905098" w14:textId="77777777" w:rsidR="001C0379" w:rsidRPr="00F52573" w:rsidRDefault="001C0379" w:rsidP="001C0379">
            <w:pPr>
              <w:rPr>
                <w:rFonts w:ascii="Arial" w:hAnsi="Arial" w:cs="Arial"/>
              </w:rPr>
            </w:pPr>
            <w:r w:rsidRPr="00F52573">
              <w:rPr>
                <w:rFonts w:ascii="Arial" w:hAnsi="Arial" w:cs="Arial"/>
              </w:rPr>
              <w:t>SSFSE</w:t>
            </w:r>
          </w:p>
        </w:tc>
        <w:tc>
          <w:tcPr>
            <w:tcW w:w="6434" w:type="dxa"/>
            <w:shd w:val="clear" w:color="auto" w:fill="auto"/>
          </w:tcPr>
          <w:p w14:paraId="13709689" w14:textId="77777777" w:rsidR="001C0379" w:rsidRPr="00F52573" w:rsidRDefault="001C0379" w:rsidP="001C0379">
            <w:pPr>
              <w:rPr>
                <w:rFonts w:ascii="Arial" w:hAnsi="Arial" w:cs="Arial"/>
              </w:rPr>
            </w:pPr>
            <w:r w:rsidRPr="00F52573">
              <w:rPr>
                <w:rFonts w:ascii="Arial" w:hAnsi="Arial" w:cs="Arial"/>
              </w:rPr>
              <w:t>Single shot fast spin echo sequence</w:t>
            </w:r>
          </w:p>
        </w:tc>
      </w:tr>
      <w:tr w:rsidR="003B454B" w:rsidRPr="00F52573" w14:paraId="3BB535F0" w14:textId="77777777" w:rsidTr="008D6275">
        <w:trPr>
          <w:trHeight w:hRule="exact" w:val="340"/>
        </w:trPr>
        <w:tc>
          <w:tcPr>
            <w:tcW w:w="2489" w:type="dxa"/>
            <w:shd w:val="clear" w:color="auto" w:fill="auto"/>
          </w:tcPr>
          <w:p w14:paraId="1D62E28F" w14:textId="77777777" w:rsidR="003B454B" w:rsidRPr="00F52573" w:rsidRDefault="003B454B" w:rsidP="00CA562C">
            <w:pPr>
              <w:rPr>
                <w:rFonts w:ascii="Arial" w:hAnsi="Arial" w:cs="Arial"/>
              </w:rPr>
            </w:pPr>
            <w:r w:rsidRPr="00F52573">
              <w:rPr>
                <w:rFonts w:ascii="Arial" w:hAnsi="Arial" w:cs="Arial"/>
                <w:bCs/>
              </w:rPr>
              <w:t>STIR</w:t>
            </w:r>
          </w:p>
        </w:tc>
        <w:tc>
          <w:tcPr>
            <w:tcW w:w="6434" w:type="dxa"/>
            <w:shd w:val="clear" w:color="auto" w:fill="auto"/>
          </w:tcPr>
          <w:p w14:paraId="759A4E27" w14:textId="3FEBAA73" w:rsidR="003B454B" w:rsidRPr="00F52573" w:rsidRDefault="000735A3" w:rsidP="00CA562C">
            <w:pPr>
              <w:rPr>
                <w:rFonts w:ascii="Arial" w:hAnsi="Arial" w:cs="Arial"/>
              </w:rPr>
            </w:pPr>
            <w:r w:rsidRPr="00F52573">
              <w:rPr>
                <w:rFonts w:ascii="Arial" w:hAnsi="Arial" w:cs="Arial"/>
              </w:rPr>
              <w:t>Short tau inversion recovery</w:t>
            </w:r>
          </w:p>
        </w:tc>
      </w:tr>
      <w:tr w:rsidR="00424937" w:rsidRPr="00F52573" w14:paraId="5F7C6605" w14:textId="77777777" w:rsidTr="008D6275">
        <w:trPr>
          <w:trHeight w:hRule="exact" w:val="340"/>
        </w:trPr>
        <w:tc>
          <w:tcPr>
            <w:tcW w:w="2489" w:type="dxa"/>
            <w:shd w:val="clear" w:color="auto" w:fill="auto"/>
          </w:tcPr>
          <w:p w14:paraId="12DEFD52" w14:textId="77777777" w:rsidR="00424937" w:rsidRPr="00F52573" w:rsidRDefault="00424937" w:rsidP="00877196">
            <w:pPr>
              <w:rPr>
                <w:rFonts w:ascii="Arial" w:hAnsi="Arial" w:cs="Arial"/>
              </w:rPr>
            </w:pPr>
            <w:r w:rsidRPr="00F52573">
              <w:rPr>
                <w:rFonts w:ascii="Arial" w:hAnsi="Arial" w:cs="Arial"/>
              </w:rPr>
              <w:t>RtL/Li SI</w:t>
            </w:r>
          </w:p>
        </w:tc>
        <w:tc>
          <w:tcPr>
            <w:tcW w:w="6434" w:type="dxa"/>
            <w:shd w:val="clear" w:color="auto" w:fill="auto"/>
          </w:tcPr>
          <w:p w14:paraId="0FA8F2EF" w14:textId="77777777" w:rsidR="00424937" w:rsidRPr="00F52573" w:rsidRDefault="00424937" w:rsidP="00877196">
            <w:pPr>
              <w:rPr>
                <w:rFonts w:ascii="Arial" w:hAnsi="Arial" w:cs="Arial"/>
              </w:rPr>
            </w:pPr>
            <w:r w:rsidRPr="00F52573">
              <w:rPr>
                <w:rFonts w:ascii="Arial" w:hAnsi="Arial" w:cs="Arial"/>
              </w:rPr>
              <w:t>Right lung-to-liver signal intensity (SI) ratio</w:t>
            </w:r>
          </w:p>
        </w:tc>
      </w:tr>
      <w:tr w:rsidR="00424937" w:rsidRPr="00F52573" w14:paraId="42CC7CC3" w14:textId="77777777" w:rsidTr="008D6275">
        <w:trPr>
          <w:trHeight w:hRule="exact" w:val="340"/>
        </w:trPr>
        <w:tc>
          <w:tcPr>
            <w:tcW w:w="2489" w:type="dxa"/>
            <w:shd w:val="clear" w:color="auto" w:fill="auto"/>
          </w:tcPr>
          <w:p w14:paraId="4262AFEF" w14:textId="77777777" w:rsidR="00424937" w:rsidRPr="00F52573" w:rsidRDefault="00424937" w:rsidP="00877196">
            <w:pPr>
              <w:rPr>
                <w:rFonts w:ascii="Arial" w:hAnsi="Arial" w:cs="Arial"/>
              </w:rPr>
            </w:pPr>
            <w:r w:rsidRPr="00F52573">
              <w:rPr>
                <w:rFonts w:ascii="Arial" w:hAnsi="Arial" w:cs="Arial"/>
              </w:rPr>
              <w:t>LtL/Li SI</w:t>
            </w:r>
          </w:p>
        </w:tc>
        <w:tc>
          <w:tcPr>
            <w:tcW w:w="6434" w:type="dxa"/>
            <w:shd w:val="clear" w:color="auto" w:fill="auto"/>
          </w:tcPr>
          <w:p w14:paraId="5F044B60" w14:textId="77777777" w:rsidR="00424937" w:rsidRPr="00F52573" w:rsidRDefault="00424937" w:rsidP="00877196">
            <w:pPr>
              <w:rPr>
                <w:rFonts w:ascii="Arial" w:hAnsi="Arial" w:cs="Arial"/>
              </w:rPr>
            </w:pPr>
            <w:r w:rsidRPr="00F52573">
              <w:rPr>
                <w:rFonts w:ascii="Arial" w:hAnsi="Arial" w:cs="Arial"/>
              </w:rPr>
              <w:t>Left lung-to-liver signal intensity (SI) ratio</w:t>
            </w:r>
          </w:p>
        </w:tc>
      </w:tr>
      <w:tr w:rsidR="00424937" w:rsidRPr="00F52573" w14:paraId="1ED40104" w14:textId="77777777" w:rsidTr="008D6275">
        <w:trPr>
          <w:trHeight w:hRule="exact" w:val="340"/>
        </w:trPr>
        <w:tc>
          <w:tcPr>
            <w:tcW w:w="2489" w:type="dxa"/>
            <w:shd w:val="clear" w:color="auto" w:fill="auto"/>
          </w:tcPr>
          <w:p w14:paraId="39DB2B58" w14:textId="77777777" w:rsidR="00424937" w:rsidRPr="00F52573" w:rsidRDefault="00424937" w:rsidP="00877196">
            <w:pPr>
              <w:rPr>
                <w:rFonts w:ascii="Arial" w:hAnsi="Arial" w:cs="Arial"/>
              </w:rPr>
            </w:pPr>
            <w:r w:rsidRPr="00F52573">
              <w:rPr>
                <w:rFonts w:ascii="Arial" w:hAnsi="Arial" w:cs="Arial"/>
              </w:rPr>
              <w:t>L/SF SI</w:t>
            </w:r>
          </w:p>
        </w:tc>
        <w:tc>
          <w:tcPr>
            <w:tcW w:w="6434" w:type="dxa"/>
            <w:shd w:val="clear" w:color="auto" w:fill="auto"/>
          </w:tcPr>
          <w:p w14:paraId="281A9507" w14:textId="77777777" w:rsidR="00424937" w:rsidRPr="00F52573" w:rsidRDefault="00424937" w:rsidP="00877196">
            <w:pPr>
              <w:rPr>
                <w:rFonts w:ascii="Arial" w:hAnsi="Arial" w:cs="Arial"/>
              </w:rPr>
            </w:pPr>
            <w:r w:rsidRPr="00F52573">
              <w:rPr>
                <w:rFonts w:ascii="Arial" w:hAnsi="Arial" w:cs="Arial"/>
              </w:rPr>
              <w:t>Lung-to-spinal fluid signal intensity (SI) ratio</w:t>
            </w:r>
          </w:p>
        </w:tc>
      </w:tr>
      <w:tr w:rsidR="00424937" w:rsidRPr="00F52573" w14:paraId="2B854F48" w14:textId="77777777" w:rsidTr="008D6275">
        <w:trPr>
          <w:trHeight w:hRule="exact" w:val="340"/>
        </w:trPr>
        <w:tc>
          <w:tcPr>
            <w:tcW w:w="2489" w:type="dxa"/>
            <w:shd w:val="clear" w:color="auto" w:fill="auto"/>
          </w:tcPr>
          <w:p w14:paraId="4637B744" w14:textId="77777777" w:rsidR="00424937" w:rsidRPr="00F52573" w:rsidRDefault="00424937" w:rsidP="00877196">
            <w:pPr>
              <w:rPr>
                <w:rFonts w:ascii="Arial" w:hAnsi="Arial" w:cs="Arial"/>
              </w:rPr>
            </w:pPr>
            <w:r w:rsidRPr="00F52573">
              <w:rPr>
                <w:rFonts w:ascii="Arial" w:hAnsi="Arial" w:cs="Arial"/>
              </w:rPr>
              <w:t>RtL/SF SI</w:t>
            </w:r>
          </w:p>
        </w:tc>
        <w:tc>
          <w:tcPr>
            <w:tcW w:w="6434" w:type="dxa"/>
            <w:shd w:val="clear" w:color="auto" w:fill="auto"/>
          </w:tcPr>
          <w:p w14:paraId="627E8A1C" w14:textId="77777777" w:rsidR="00424937" w:rsidRPr="00F52573" w:rsidRDefault="00424937" w:rsidP="00877196">
            <w:pPr>
              <w:rPr>
                <w:rFonts w:ascii="Arial" w:hAnsi="Arial" w:cs="Arial"/>
              </w:rPr>
            </w:pPr>
            <w:r w:rsidRPr="00F52573">
              <w:rPr>
                <w:rFonts w:ascii="Arial" w:hAnsi="Arial" w:cs="Arial"/>
              </w:rPr>
              <w:t>Right lung-to-spinal fluid signal intensity (SI) ratio</w:t>
            </w:r>
          </w:p>
        </w:tc>
      </w:tr>
      <w:tr w:rsidR="00424937" w:rsidRPr="00F52573" w14:paraId="048D93B1" w14:textId="77777777" w:rsidTr="008D6275">
        <w:trPr>
          <w:trHeight w:hRule="exact" w:val="340"/>
        </w:trPr>
        <w:tc>
          <w:tcPr>
            <w:tcW w:w="2489" w:type="dxa"/>
            <w:shd w:val="clear" w:color="auto" w:fill="auto"/>
          </w:tcPr>
          <w:p w14:paraId="343F4158" w14:textId="77777777" w:rsidR="00424937" w:rsidRPr="00F52573" w:rsidRDefault="00424937" w:rsidP="00877196">
            <w:pPr>
              <w:rPr>
                <w:rFonts w:ascii="Arial" w:hAnsi="Arial" w:cs="Arial"/>
              </w:rPr>
            </w:pPr>
            <w:r w:rsidRPr="00F52573">
              <w:rPr>
                <w:rFonts w:ascii="Arial" w:hAnsi="Arial" w:cs="Arial"/>
              </w:rPr>
              <w:t>LtL/SF SI</w:t>
            </w:r>
          </w:p>
        </w:tc>
        <w:tc>
          <w:tcPr>
            <w:tcW w:w="6434" w:type="dxa"/>
            <w:shd w:val="clear" w:color="auto" w:fill="auto"/>
          </w:tcPr>
          <w:p w14:paraId="79BA8BAE" w14:textId="77777777" w:rsidR="00424937" w:rsidRPr="00F52573" w:rsidRDefault="00424937" w:rsidP="00877196">
            <w:pPr>
              <w:rPr>
                <w:rFonts w:ascii="Arial" w:hAnsi="Arial" w:cs="Arial"/>
              </w:rPr>
            </w:pPr>
            <w:r w:rsidRPr="00F52573">
              <w:rPr>
                <w:rFonts w:ascii="Arial" w:hAnsi="Arial" w:cs="Arial"/>
              </w:rPr>
              <w:t>Left lung-to-spinal fluid signal intensity (SI) ratio</w:t>
            </w:r>
          </w:p>
        </w:tc>
      </w:tr>
      <w:tr w:rsidR="00424937" w:rsidRPr="00F52573" w14:paraId="64C33B1E" w14:textId="77777777" w:rsidTr="008D6275">
        <w:trPr>
          <w:trHeight w:hRule="exact" w:val="340"/>
        </w:trPr>
        <w:tc>
          <w:tcPr>
            <w:tcW w:w="2489" w:type="dxa"/>
            <w:shd w:val="clear" w:color="auto" w:fill="auto"/>
          </w:tcPr>
          <w:p w14:paraId="46679BFB" w14:textId="77777777" w:rsidR="00424937" w:rsidRPr="00F52573" w:rsidRDefault="00424937" w:rsidP="00877196">
            <w:pPr>
              <w:rPr>
                <w:rFonts w:ascii="Arial" w:hAnsi="Arial" w:cs="Arial"/>
              </w:rPr>
            </w:pPr>
            <w:r w:rsidRPr="00F52573">
              <w:rPr>
                <w:rFonts w:ascii="Arial" w:hAnsi="Arial" w:cs="Arial"/>
              </w:rPr>
              <w:t>L/AF SI</w:t>
            </w:r>
          </w:p>
        </w:tc>
        <w:tc>
          <w:tcPr>
            <w:tcW w:w="6434" w:type="dxa"/>
            <w:shd w:val="clear" w:color="auto" w:fill="auto"/>
          </w:tcPr>
          <w:p w14:paraId="0FD7CC3F" w14:textId="77777777" w:rsidR="00424937" w:rsidRPr="00F52573" w:rsidRDefault="00424937" w:rsidP="00877196">
            <w:pPr>
              <w:rPr>
                <w:rFonts w:ascii="Arial" w:hAnsi="Arial" w:cs="Arial"/>
              </w:rPr>
            </w:pPr>
            <w:r w:rsidRPr="00F52573">
              <w:rPr>
                <w:rFonts w:ascii="Arial" w:hAnsi="Arial" w:cs="Arial"/>
              </w:rPr>
              <w:t>Lung-to-amniotic fluid signal intensity (SI) ratio</w:t>
            </w:r>
          </w:p>
        </w:tc>
      </w:tr>
      <w:tr w:rsidR="00424937" w:rsidRPr="00F52573" w14:paraId="5A0F3739" w14:textId="77777777" w:rsidTr="008D6275">
        <w:trPr>
          <w:trHeight w:hRule="exact" w:val="340"/>
        </w:trPr>
        <w:tc>
          <w:tcPr>
            <w:tcW w:w="2489" w:type="dxa"/>
            <w:shd w:val="clear" w:color="auto" w:fill="auto"/>
          </w:tcPr>
          <w:p w14:paraId="30BFCA83" w14:textId="77777777" w:rsidR="00424937" w:rsidRPr="00F52573" w:rsidRDefault="00424937" w:rsidP="00877196">
            <w:pPr>
              <w:rPr>
                <w:rFonts w:ascii="Arial" w:hAnsi="Arial" w:cs="Arial"/>
              </w:rPr>
            </w:pPr>
            <w:r w:rsidRPr="00F52573">
              <w:rPr>
                <w:rFonts w:ascii="Arial" w:hAnsi="Arial" w:cs="Arial"/>
              </w:rPr>
              <w:t>RtL/AF SI</w:t>
            </w:r>
          </w:p>
        </w:tc>
        <w:tc>
          <w:tcPr>
            <w:tcW w:w="6434" w:type="dxa"/>
            <w:shd w:val="clear" w:color="auto" w:fill="auto"/>
          </w:tcPr>
          <w:p w14:paraId="48C8CA8C" w14:textId="77777777" w:rsidR="00424937" w:rsidRPr="00F52573" w:rsidRDefault="00424937" w:rsidP="00877196">
            <w:pPr>
              <w:rPr>
                <w:rFonts w:ascii="Arial" w:hAnsi="Arial" w:cs="Arial"/>
              </w:rPr>
            </w:pPr>
            <w:r w:rsidRPr="00F52573">
              <w:rPr>
                <w:rFonts w:ascii="Arial" w:hAnsi="Arial" w:cs="Arial"/>
              </w:rPr>
              <w:t>Right lung-to-amniotic fluid signal intensity (SI) ratio</w:t>
            </w:r>
          </w:p>
        </w:tc>
      </w:tr>
      <w:tr w:rsidR="00424937" w:rsidRPr="00F52573" w14:paraId="0BD45685" w14:textId="77777777" w:rsidTr="008D6275">
        <w:trPr>
          <w:trHeight w:hRule="exact" w:val="340"/>
        </w:trPr>
        <w:tc>
          <w:tcPr>
            <w:tcW w:w="2489" w:type="dxa"/>
            <w:shd w:val="clear" w:color="auto" w:fill="auto"/>
          </w:tcPr>
          <w:p w14:paraId="14C661CC" w14:textId="77777777" w:rsidR="00424937" w:rsidRPr="00F52573" w:rsidRDefault="00424937" w:rsidP="00877196">
            <w:pPr>
              <w:rPr>
                <w:rFonts w:ascii="Arial" w:hAnsi="Arial" w:cs="Arial"/>
              </w:rPr>
            </w:pPr>
            <w:r w:rsidRPr="00F52573">
              <w:rPr>
                <w:rFonts w:ascii="Arial" w:hAnsi="Arial" w:cs="Arial"/>
              </w:rPr>
              <w:t>LtL/AF SI</w:t>
            </w:r>
          </w:p>
        </w:tc>
        <w:tc>
          <w:tcPr>
            <w:tcW w:w="6434" w:type="dxa"/>
            <w:shd w:val="clear" w:color="auto" w:fill="auto"/>
          </w:tcPr>
          <w:p w14:paraId="19A28BA7" w14:textId="77777777" w:rsidR="00424937" w:rsidRPr="00F52573" w:rsidRDefault="00424937" w:rsidP="00877196">
            <w:pPr>
              <w:rPr>
                <w:rFonts w:ascii="Arial" w:hAnsi="Arial" w:cs="Arial"/>
              </w:rPr>
            </w:pPr>
            <w:r w:rsidRPr="00F52573">
              <w:rPr>
                <w:rFonts w:ascii="Arial" w:hAnsi="Arial" w:cs="Arial"/>
              </w:rPr>
              <w:t>Left lung-to-amniotic fluid signal intensity (SI) ratio</w:t>
            </w:r>
          </w:p>
        </w:tc>
      </w:tr>
      <w:tr w:rsidR="00424937" w:rsidRPr="00F52573" w14:paraId="52F5FA20" w14:textId="77777777" w:rsidTr="008D6275">
        <w:trPr>
          <w:trHeight w:hRule="exact" w:val="340"/>
        </w:trPr>
        <w:tc>
          <w:tcPr>
            <w:tcW w:w="2489" w:type="dxa"/>
            <w:shd w:val="clear" w:color="auto" w:fill="auto"/>
          </w:tcPr>
          <w:p w14:paraId="7120D99C" w14:textId="77777777" w:rsidR="00424937" w:rsidRPr="00F52573" w:rsidRDefault="00424937" w:rsidP="00877196">
            <w:pPr>
              <w:rPr>
                <w:rFonts w:ascii="Arial" w:hAnsi="Arial" w:cs="Arial"/>
              </w:rPr>
            </w:pPr>
            <w:r w:rsidRPr="00F52573">
              <w:rPr>
                <w:rFonts w:ascii="Arial" w:hAnsi="Arial" w:cs="Arial"/>
              </w:rPr>
              <w:t>L/Li SI</w:t>
            </w:r>
          </w:p>
        </w:tc>
        <w:tc>
          <w:tcPr>
            <w:tcW w:w="6434" w:type="dxa"/>
            <w:shd w:val="clear" w:color="auto" w:fill="auto"/>
          </w:tcPr>
          <w:p w14:paraId="144916A2" w14:textId="77777777" w:rsidR="00424937" w:rsidRPr="00F52573" w:rsidRDefault="00424937" w:rsidP="00877196">
            <w:pPr>
              <w:rPr>
                <w:rFonts w:ascii="Arial" w:hAnsi="Arial" w:cs="Arial"/>
              </w:rPr>
            </w:pPr>
            <w:r w:rsidRPr="00F52573">
              <w:rPr>
                <w:rFonts w:ascii="Arial" w:hAnsi="Arial" w:cs="Arial"/>
              </w:rPr>
              <w:t>Lung-to-liver signal intensity (SI) ratio</w:t>
            </w:r>
          </w:p>
        </w:tc>
      </w:tr>
      <w:tr w:rsidR="00424937" w:rsidRPr="00F52573" w14:paraId="65631FFF" w14:textId="77777777" w:rsidTr="008D6275">
        <w:trPr>
          <w:trHeight w:hRule="exact" w:val="340"/>
        </w:trPr>
        <w:tc>
          <w:tcPr>
            <w:tcW w:w="2489" w:type="dxa"/>
            <w:shd w:val="clear" w:color="auto" w:fill="auto"/>
          </w:tcPr>
          <w:p w14:paraId="32473A1C" w14:textId="77777777" w:rsidR="00424937" w:rsidRPr="00F52573" w:rsidRDefault="00424937" w:rsidP="00877196">
            <w:pPr>
              <w:rPr>
                <w:rFonts w:ascii="Arial" w:hAnsi="Arial" w:cs="Arial"/>
              </w:rPr>
            </w:pPr>
            <w:r w:rsidRPr="00F52573">
              <w:rPr>
                <w:rFonts w:ascii="Arial" w:hAnsi="Arial" w:cs="Arial"/>
              </w:rPr>
              <w:t>SF</w:t>
            </w:r>
          </w:p>
        </w:tc>
        <w:tc>
          <w:tcPr>
            <w:tcW w:w="6434" w:type="dxa"/>
            <w:shd w:val="clear" w:color="auto" w:fill="auto"/>
          </w:tcPr>
          <w:p w14:paraId="718D0C66" w14:textId="77777777" w:rsidR="00424937" w:rsidRDefault="00424937" w:rsidP="00877196">
            <w:pPr>
              <w:rPr>
                <w:rFonts w:ascii="Arial" w:hAnsi="Arial" w:cs="Arial"/>
              </w:rPr>
            </w:pPr>
            <w:r w:rsidRPr="00F52573">
              <w:rPr>
                <w:rFonts w:ascii="Arial" w:hAnsi="Arial" w:cs="Arial"/>
              </w:rPr>
              <w:t xml:space="preserve">Spinal fluid </w:t>
            </w:r>
          </w:p>
          <w:p w14:paraId="4B21A927" w14:textId="77777777" w:rsidR="00424937" w:rsidRPr="00F52573" w:rsidRDefault="00424937" w:rsidP="00877196">
            <w:pPr>
              <w:rPr>
                <w:rFonts w:ascii="Arial" w:hAnsi="Arial" w:cs="Arial"/>
              </w:rPr>
            </w:pPr>
          </w:p>
        </w:tc>
      </w:tr>
      <w:tr w:rsidR="00947632" w:rsidRPr="00F52573" w14:paraId="3452DE0D" w14:textId="77777777" w:rsidTr="008D6275">
        <w:trPr>
          <w:trHeight w:hRule="exact" w:val="340"/>
        </w:trPr>
        <w:tc>
          <w:tcPr>
            <w:tcW w:w="2489" w:type="dxa"/>
            <w:shd w:val="clear" w:color="auto" w:fill="auto"/>
          </w:tcPr>
          <w:p w14:paraId="180E0B13" w14:textId="77777777" w:rsidR="00947632" w:rsidRPr="00F52573" w:rsidRDefault="00947632" w:rsidP="00947632">
            <w:pPr>
              <w:rPr>
                <w:rFonts w:ascii="Arial" w:hAnsi="Arial" w:cs="Arial"/>
              </w:rPr>
            </w:pPr>
            <w:r w:rsidRPr="00F52573">
              <w:rPr>
                <w:rFonts w:ascii="Arial" w:hAnsi="Arial" w:cs="Arial"/>
              </w:rPr>
              <w:t>T</w:t>
            </w:r>
          </w:p>
        </w:tc>
        <w:tc>
          <w:tcPr>
            <w:tcW w:w="6434" w:type="dxa"/>
            <w:shd w:val="clear" w:color="auto" w:fill="auto"/>
          </w:tcPr>
          <w:p w14:paraId="6DCB88FA" w14:textId="77777777" w:rsidR="00947632" w:rsidRPr="00F52573" w:rsidRDefault="00947632" w:rsidP="00947632">
            <w:pPr>
              <w:rPr>
                <w:rFonts w:ascii="Arial" w:hAnsi="Arial" w:cs="Arial"/>
              </w:rPr>
            </w:pPr>
            <w:r w:rsidRPr="00F52573">
              <w:rPr>
                <w:rFonts w:ascii="Arial" w:hAnsi="Arial" w:cs="Arial"/>
              </w:rPr>
              <w:t>Tesla</w:t>
            </w:r>
          </w:p>
        </w:tc>
      </w:tr>
      <w:tr w:rsidR="001C0379" w:rsidRPr="00F52573" w14:paraId="5D042924" w14:textId="77777777" w:rsidTr="008D6275">
        <w:trPr>
          <w:trHeight w:hRule="exact" w:val="340"/>
        </w:trPr>
        <w:tc>
          <w:tcPr>
            <w:tcW w:w="2489" w:type="dxa"/>
            <w:shd w:val="clear" w:color="auto" w:fill="auto"/>
          </w:tcPr>
          <w:p w14:paraId="192152B3" w14:textId="77777777" w:rsidR="001C0379" w:rsidRPr="00F52573" w:rsidRDefault="001C0379" w:rsidP="001C0379">
            <w:pPr>
              <w:rPr>
                <w:rFonts w:ascii="Arial" w:hAnsi="Arial" w:cs="Arial"/>
              </w:rPr>
            </w:pPr>
            <w:r w:rsidRPr="00F52573">
              <w:rPr>
                <w:rFonts w:ascii="Arial" w:hAnsi="Arial" w:cs="Arial"/>
              </w:rPr>
              <w:t>T1WI</w:t>
            </w:r>
          </w:p>
        </w:tc>
        <w:tc>
          <w:tcPr>
            <w:tcW w:w="6434" w:type="dxa"/>
            <w:shd w:val="clear" w:color="auto" w:fill="auto"/>
          </w:tcPr>
          <w:p w14:paraId="2E6E6ACE" w14:textId="77777777" w:rsidR="001C0379" w:rsidRPr="00F52573" w:rsidRDefault="001C0379" w:rsidP="001C0379">
            <w:pPr>
              <w:rPr>
                <w:rFonts w:ascii="Arial" w:hAnsi="Arial" w:cs="Arial"/>
              </w:rPr>
            </w:pPr>
            <w:r w:rsidRPr="00F52573">
              <w:rPr>
                <w:rFonts w:ascii="Arial" w:hAnsi="Arial" w:cs="Arial"/>
              </w:rPr>
              <w:t>T1 weighted images</w:t>
            </w:r>
          </w:p>
        </w:tc>
      </w:tr>
      <w:tr w:rsidR="001C0379" w:rsidRPr="00F52573" w14:paraId="69EF3988" w14:textId="77777777" w:rsidTr="008D6275">
        <w:trPr>
          <w:trHeight w:hRule="exact" w:val="340"/>
        </w:trPr>
        <w:tc>
          <w:tcPr>
            <w:tcW w:w="2489" w:type="dxa"/>
            <w:shd w:val="clear" w:color="auto" w:fill="auto"/>
          </w:tcPr>
          <w:p w14:paraId="03AB2EC9" w14:textId="77777777" w:rsidR="001C0379" w:rsidRPr="00F52573" w:rsidRDefault="001C0379" w:rsidP="001C0379">
            <w:pPr>
              <w:rPr>
                <w:rFonts w:ascii="Arial" w:hAnsi="Arial" w:cs="Arial"/>
              </w:rPr>
            </w:pPr>
            <w:r w:rsidRPr="00F52573">
              <w:rPr>
                <w:rFonts w:ascii="Arial" w:hAnsi="Arial" w:cs="Arial"/>
              </w:rPr>
              <w:t>T2WI</w:t>
            </w:r>
          </w:p>
        </w:tc>
        <w:tc>
          <w:tcPr>
            <w:tcW w:w="6434" w:type="dxa"/>
            <w:shd w:val="clear" w:color="auto" w:fill="auto"/>
          </w:tcPr>
          <w:p w14:paraId="592E8D4A" w14:textId="77777777" w:rsidR="001C0379" w:rsidRPr="00F52573" w:rsidRDefault="001C0379" w:rsidP="001C0379">
            <w:pPr>
              <w:rPr>
                <w:rFonts w:ascii="Arial" w:hAnsi="Arial" w:cs="Arial"/>
              </w:rPr>
            </w:pPr>
            <w:r w:rsidRPr="00F52573">
              <w:rPr>
                <w:rFonts w:ascii="Arial" w:hAnsi="Arial" w:cs="Arial"/>
              </w:rPr>
              <w:t>T2 weighted images</w:t>
            </w:r>
          </w:p>
        </w:tc>
      </w:tr>
      <w:tr w:rsidR="001C0379" w:rsidRPr="00F52573" w14:paraId="47C63DD4" w14:textId="77777777" w:rsidTr="008D6275">
        <w:trPr>
          <w:trHeight w:hRule="exact" w:val="340"/>
        </w:trPr>
        <w:tc>
          <w:tcPr>
            <w:tcW w:w="2489" w:type="dxa"/>
            <w:shd w:val="clear" w:color="auto" w:fill="auto"/>
          </w:tcPr>
          <w:p w14:paraId="4AC161A1" w14:textId="77777777" w:rsidR="001C0379" w:rsidRPr="00F52573" w:rsidRDefault="001C0379" w:rsidP="001C0379">
            <w:pPr>
              <w:rPr>
                <w:rFonts w:ascii="Arial" w:hAnsi="Arial" w:cs="Arial"/>
              </w:rPr>
            </w:pPr>
            <w:r w:rsidRPr="00F52573">
              <w:rPr>
                <w:rFonts w:ascii="Arial" w:hAnsi="Arial" w:cs="Arial"/>
              </w:rPr>
              <w:t>TE</w:t>
            </w:r>
          </w:p>
        </w:tc>
        <w:tc>
          <w:tcPr>
            <w:tcW w:w="6434" w:type="dxa"/>
            <w:shd w:val="clear" w:color="auto" w:fill="auto"/>
          </w:tcPr>
          <w:p w14:paraId="77CB27E4" w14:textId="77777777" w:rsidR="001C0379" w:rsidRPr="00F52573" w:rsidRDefault="001C0379" w:rsidP="001C0379">
            <w:pPr>
              <w:rPr>
                <w:rFonts w:ascii="Arial" w:hAnsi="Arial" w:cs="Arial"/>
              </w:rPr>
            </w:pPr>
            <w:r w:rsidRPr="00F52573">
              <w:rPr>
                <w:rFonts w:ascii="Arial" w:hAnsi="Arial" w:cs="Arial"/>
              </w:rPr>
              <w:t>Echo time</w:t>
            </w:r>
          </w:p>
        </w:tc>
      </w:tr>
      <w:tr w:rsidR="00424937" w:rsidRPr="00F52573" w14:paraId="266ACE07" w14:textId="77777777" w:rsidTr="008D6275">
        <w:trPr>
          <w:trHeight w:hRule="exact" w:val="340"/>
        </w:trPr>
        <w:tc>
          <w:tcPr>
            <w:tcW w:w="2489" w:type="dxa"/>
            <w:shd w:val="clear" w:color="auto" w:fill="auto"/>
          </w:tcPr>
          <w:p w14:paraId="3EB63BF6" w14:textId="77777777" w:rsidR="00424937" w:rsidRPr="00F52573" w:rsidRDefault="00424937" w:rsidP="00877196">
            <w:pPr>
              <w:rPr>
                <w:rFonts w:ascii="Arial" w:hAnsi="Arial" w:cs="Arial"/>
              </w:rPr>
            </w:pPr>
            <w:r w:rsidRPr="00F52573">
              <w:rPr>
                <w:rFonts w:ascii="Arial" w:hAnsi="Arial" w:cs="Arial"/>
              </w:rPr>
              <w:t>TLV</w:t>
            </w:r>
          </w:p>
        </w:tc>
        <w:tc>
          <w:tcPr>
            <w:tcW w:w="6434" w:type="dxa"/>
            <w:shd w:val="clear" w:color="auto" w:fill="auto"/>
          </w:tcPr>
          <w:p w14:paraId="70271558" w14:textId="77777777" w:rsidR="00424937" w:rsidRPr="00F52573" w:rsidRDefault="00424937" w:rsidP="00877196">
            <w:pPr>
              <w:rPr>
                <w:rFonts w:ascii="Arial" w:hAnsi="Arial" w:cs="Arial"/>
              </w:rPr>
            </w:pPr>
            <w:r w:rsidRPr="00F52573">
              <w:rPr>
                <w:rFonts w:ascii="Arial" w:hAnsi="Arial" w:cs="Arial"/>
                <w:lang w:val="en-GB"/>
              </w:rPr>
              <w:t>Total lung volume</w:t>
            </w:r>
          </w:p>
        </w:tc>
      </w:tr>
      <w:tr w:rsidR="001C0379" w:rsidRPr="00F52573" w14:paraId="1B117D24" w14:textId="77777777" w:rsidTr="008D6275">
        <w:trPr>
          <w:trHeight w:hRule="exact" w:val="340"/>
        </w:trPr>
        <w:tc>
          <w:tcPr>
            <w:tcW w:w="2489" w:type="dxa"/>
            <w:shd w:val="clear" w:color="auto" w:fill="auto"/>
          </w:tcPr>
          <w:p w14:paraId="2DEE070B" w14:textId="77777777" w:rsidR="001C0379" w:rsidRPr="00F52573" w:rsidRDefault="001C0379" w:rsidP="001C0379">
            <w:pPr>
              <w:rPr>
                <w:rFonts w:ascii="Arial" w:hAnsi="Arial" w:cs="Arial"/>
              </w:rPr>
            </w:pPr>
            <w:r w:rsidRPr="00F52573">
              <w:rPr>
                <w:rFonts w:ascii="Arial" w:hAnsi="Arial" w:cs="Arial"/>
              </w:rPr>
              <w:t>TR</w:t>
            </w:r>
          </w:p>
        </w:tc>
        <w:tc>
          <w:tcPr>
            <w:tcW w:w="6434" w:type="dxa"/>
            <w:shd w:val="clear" w:color="auto" w:fill="auto"/>
          </w:tcPr>
          <w:p w14:paraId="1F910FA2" w14:textId="77777777" w:rsidR="001C0379" w:rsidRPr="00F52573" w:rsidRDefault="001C0379" w:rsidP="001C0379">
            <w:pPr>
              <w:rPr>
                <w:rFonts w:ascii="Arial" w:hAnsi="Arial" w:cs="Arial"/>
              </w:rPr>
            </w:pPr>
            <w:r w:rsidRPr="00F52573">
              <w:rPr>
                <w:rFonts w:ascii="Arial" w:hAnsi="Arial" w:cs="Arial"/>
              </w:rPr>
              <w:t>Repetition time</w:t>
            </w:r>
          </w:p>
        </w:tc>
      </w:tr>
      <w:tr w:rsidR="003B454B" w:rsidRPr="00F52573" w14:paraId="7F02F903" w14:textId="77777777" w:rsidTr="008D6275">
        <w:trPr>
          <w:trHeight w:hRule="exact" w:val="340"/>
        </w:trPr>
        <w:tc>
          <w:tcPr>
            <w:tcW w:w="2489" w:type="dxa"/>
            <w:shd w:val="clear" w:color="auto" w:fill="auto"/>
          </w:tcPr>
          <w:p w14:paraId="45BC5B9A" w14:textId="77777777" w:rsidR="003B454B" w:rsidRPr="00F52573" w:rsidRDefault="003B454B" w:rsidP="00CA562C">
            <w:pPr>
              <w:rPr>
                <w:rFonts w:ascii="Arial" w:hAnsi="Arial" w:cs="Arial"/>
              </w:rPr>
            </w:pPr>
            <w:r w:rsidRPr="00F52573">
              <w:rPr>
                <w:rFonts w:ascii="Arial" w:hAnsi="Arial" w:cs="Arial"/>
              </w:rPr>
              <w:t>TOP</w:t>
            </w:r>
          </w:p>
        </w:tc>
        <w:tc>
          <w:tcPr>
            <w:tcW w:w="6434" w:type="dxa"/>
            <w:shd w:val="clear" w:color="auto" w:fill="auto"/>
          </w:tcPr>
          <w:p w14:paraId="6612EC5F" w14:textId="77777777" w:rsidR="003B454B" w:rsidRPr="00F52573" w:rsidRDefault="003B454B" w:rsidP="00CA562C">
            <w:pPr>
              <w:rPr>
                <w:rFonts w:ascii="Arial" w:hAnsi="Arial" w:cs="Arial"/>
              </w:rPr>
            </w:pPr>
            <w:r w:rsidRPr="00F52573">
              <w:rPr>
                <w:rFonts w:ascii="Arial" w:hAnsi="Arial" w:cs="Arial"/>
              </w:rPr>
              <w:t>Termination of pregnancy</w:t>
            </w:r>
          </w:p>
        </w:tc>
      </w:tr>
      <w:tr w:rsidR="00947632" w:rsidRPr="00F52573" w14:paraId="0BE71738" w14:textId="77777777" w:rsidTr="008D6275">
        <w:trPr>
          <w:trHeight w:hRule="exact" w:val="340"/>
        </w:trPr>
        <w:tc>
          <w:tcPr>
            <w:tcW w:w="2489" w:type="dxa"/>
            <w:shd w:val="clear" w:color="auto" w:fill="auto"/>
          </w:tcPr>
          <w:p w14:paraId="57A047CD" w14:textId="77777777" w:rsidR="00947632" w:rsidRPr="00F52573" w:rsidRDefault="00947632" w:rsidP="00947632">
            <w:pPr>
              <w:rPr>
                <w:rFonts w:ascii="Arial" w:hAnsi="Arial" w:cs="Arial"/>
              </w:rPr>
            </w:pPr>
            <w:r w:rsidRPr="00F52573">
              <w:rPr>
                <w:rFonts w:ascii="Arial" w:hAnsi="Arial" w:cs="Arial"/>
              </w:rPr>
              <w:t>US</w:t>
            </w:r>
          </w:p>
        </w:tc>
        <w:tc>
          <w:tcPr>
            <w:tcW w:w="6434" w:type="dxa"/>
            <w:shd w:val="clear" w:color="auto" w:fill="auto"/>
          </w:tcPr>
          <w:p w14:paraId="3AEF5D9D" w14:textId="77777777" w:rsidR="00947632" w:rsidRPr="00F52573" w:rsidRDefault="00947632" w:rsidP="00947632">
            <w:pPr>
              <w:rPr>
                <w:rFonts w:ascii="Arial" w:hAnsi="Arial" w:cs="Arial"/>
              </w:rPr>
            </w:pPr>
            <w:r w:rsidRPr="00F52573">
              <w:rPr>
                <w:rFonts w:ascii="Arial" w:hAnsi="Arial" w:cs="Arial"/>
              </w:rPr>
              <w:t>Ultrasound</w:t>
            </w:r>
          </w:p>
        </w:tc>
      </w:tr>
      <w:tr w:rsidR="003B454B" w:rsidRPr="00F52573" w14:paraId="01D9B17A" w14:textId="77777777" w:rsidTr="008D6275">
        <w:trPr>
          <w:trHeight w:hRule="exact" w:val="340"/>
        </w:trPr>
        <w:tc>
          <w:tcPr>
            <w:tcW w:w="2489" w:type="dxa"/>
            <w:shd w:val="clear" w:color="auto" w:fill="auto"/>
          </w:tcPr>
          <w:p w14:paraId="15432E5C" w14:textId="77777777" w:rsidR="003B454B" w:rsidRPr="00F52573" w:rsidRDefault="003B454B" w:rsidP="00CA562C">
            <w:pPr>
              <w:rPr>
                <w:rFonts w:ascii="Arial" w:hAnsi="Arial" w:cs="Arial"/>
              </w:rPr>
            </w:pPr>
            <w:r w:rsidRPr="00F52573">
              <w:rPr>
                <w:rFonts w:ascii="Arial" w:hAnsi="Arial" w:cs="Arial"/>
              </w:rPr>
              <w:t>2D US</w:t>
            </w:r>
          </w:p>
        </w:tc>
        <w:tc>
          <w:tcPr>
            <w:tcW w:w="6434" w:type="dxa"/>
            <w:shd w:val="clear" w:color="auto" w:fill="auto"/>
          </w:tcPr>
          <w:p w14:paraId="4D564674" w14:textId="3F2AEA96" w:rsidR="003B454B" w:rsidRPr="00F52573" w:rsidRDefault="00BC016F" w:rsidP="00CA562C">
            <w:pPr>
              <w:rPr>
                <w:rFonts w:ascii="Arial" w:hAnsi="Arial" w:cs="Arial"/>
              </w:rPr>
            </w:pPr>
            <w:r w:rsidRPr="00F52573">
              <w:rPr>
                <w:rFonts w:ascii="Arial" w:hAnsi="Arial" w:cs="Arial"/>
              </w:rPr>
              <w:t>T</w:t>
            </w:r>
            <w:r w:rsidR="003B454B" w:rsidRPr="00F52573">
              <w:rPr>
                <w:rFonts w:ascii="Arial" w:hAnsi="Arial" w:cs="Arial"/>
              </w:rPr>
              <w:t>wo-dimensional ultrasound</w:t>
            </w:r>
          </w:p>
        </w:tc>
      </w:tr>
      <w:tr w:rsidR="003B454B" w:rsidRPr="00F52573" w14:paraId="13EA10C9" w14:textId="77777777" w:rsidTr="008D6275">
        <w:trPr>
          <w:trHeight w:hRule="exact" w:val="340"/>
        </w:trPr>
        <w:tc>
          <w:tcPr>
            <w:tcW w:w="2489" w:type="dxa"/>
            <w:shd w:val="clear" w:color="auto" w:fill="auto"/>
          </w:tcPr>
          <w:p w14:paraId="177A46ED" w14:textId="77777777" w:rsidR="003B454B" w:rsidRPr="00F52573" w:rsidRDefault="003B454B" w:rsidP="00CA562C">
            <w:pPr>
              <w:rPr>
                <w:rFonts w:ascii="Arial" w:hAnsi="Arial" w:cs="Arial"/>
              </w:rPr>
            </w:pPr>
            <w:r w:rsidRPr="00F52573">
              <w:rPr>
                <w:rFonts w:ascii="Arial" w:hAnsi="Arial" w:cs="Arial"/>
              </w:rPr>
              <w:t>3D US</w:t>
            </w:r>
          </w:p>
        </w:tc>
        <w:tc>
          <w:tcPr>
            <w:tcW w:w="6434" w:type="dxa"/>
            <w:shd w:val="clear" w:color="auto" w:fill="auto"/>
          </w:tcPr>
          <w:p w14:paraId="48FFAF04" w14:textId="77777777" w:rsidR="003B454B" w:rsidRPr="00F52573" w:rsidRDefault="003B454B" w:rsidP="00CA562C">
            <w:pPr>
              <w:rPr>
                <w:rFonts w:ascii="Arial" w:hAnsi="Arial" w:cs="Arial"/>
              </w:rPr>
            </w:pPr>
            <w:r w:rsidRPr="00F52573">
              <w:rPr>
                <w:rFonts w:ascii="Arial" w:hAnsi="Arial" w:cs="Arial"/>
              </w:rPr>
              <w:t>Three-dimensional ultrasound</w:t>
            </w:r>
          </w:p>
        </w:tc>
      </w:tr>
    </w:tbl>
    <w:p w14:paraId="718202F7" w14:textId="77777777" w:rsidR="00294054" w:rsidRPr="005F049E" w:rsidRDefault="00294054">
      <w:pPr>
        <w:rPr>
          <w:rFonts w:ascii="Arial" w:hAnsi="Arial" w:cs="Arial"/>
        </w:rPr>
      </w:pPr>
    </w:p>
    <w:p w14:paraId="23B8BB63" w14:textId="77777777" w:rsidR="00294054" w:rsidRPr="005F049E" w:rsidRDefault="00294054">
      <w:pPr>
        <w:rPr>
          <w:rFonts w:ascii="Arial" w:hAnsi="Arial" w:cs="Arial"/>
        </w:rPr>
      </w:pPr>
    </w:p>
    <w:p w14:paraId="31AF8C8E" w14:textId="7C7F51D0" w:rsidR="005F049E" w:rsidRDefault="005F049E" w:rsidP="0014796F">
      <w:pPr>
        <w:rPr>
          <w:rFonts w:ascii="Arial" w:hAnsi="Arial" w:cs="Arial"/>
        </w:rPr>
      </w:pPr>
    </w:p>
    <w:p w14:paraId="3B72A042" w14:textId="77777777" w:rsidR="0014796F" w:rsidRDefault="0014796F" w:rsidP="0014796F">
      <w:pPr>
        <w:rPr>
          <w:rFonts w:ascii="Arial" w:hAnsi="Arial" w:cs="Arial"/>
        </w:rPr>
      </w:pPr>
    </w:p>
    <w:p w14:paraId="377ADC05" w14:textId="77777777" w:rsidR="0014796F" w:rsidRDefault="0014796F" w:rsidP="0014796F">
      <w:pPr>
        <w:rPr>
          <w:rFonts w:ascii="Arial" w:hAnsi="Arial" w:cs="Arial"/>
        </w:rPr>
      </w:pPr>
    </w:p>
    <w:p w14:paraId="7F576FB3" w14:textId="77777777" w:rsidR="0014796F" w:rsidRDefault="0014796F" w:rsidP="0014796F">
      <w:pPr>
        <w:rPr>
          <w:rFonts w:ascii="Arial" w:hAnsi="Arial" w:cs="Arial"/>
        </w:rPr>
      </w:pPr>
    </w:p>
    <w:p w14:paraId="58651598" w14:textId="77777777" w:rsidR="0014796F" w:rsidRDefault="0014796F" w:rsidP="0014796F">
      <w:pPr>
        <w:rPr>
          <w:rFonts w:ascii="Arial" w:hAnsi="Arial" w:cs="Arial"/>
        </w:rPr>
      </w:pPr>
    </w:p>
    <w:p w14:paraId="38FA53E4" w14:textId="77777777" w:rsidR="0014796F" w:rsidRDefault="0014796F" w:rsidP="0014796F">
      <w:pPr>
        <w:rPr>
          <w:rFonts w:ascii="Arial" w:hAnsi="Arial" w:cs="Arial"/>
        </w:rPr>
      </w:pPr>
    </w:p>
    <w:p w14:paraId="76712C57" w14:textId="77777777" w:rsidR="0014796F" w:rsidRDefault="0014796F" w:rsidP="0014796F">
      <w:pPr>
        <w:rPr>
          <w:rFonts w:ascii="Arial" w:hAnsi="Arial" w:cs="Arial"/>
        </w:rPr>
      </w:pPr>
    </w:p>
    <w:p w14:paraId="6EBEEFA0" w14:textId="77777777" w:rsidR="0014796F" w:rsidRDefault="0014796F" w:rsidP="0014796F">
      <w:pPr>
        <w:rPr>
          <w:rFonts w:ascii="Arial" w:hAnsi="Arial" w:cs="Arial"/>
        </w:rPr>
      </w:pPr>
    </w:p>
    <w:p w14:paraId="2DFBCE3A" w14:textId="77777777" w:rsidR="0014796F" w:rsidRDefault="0014796F" w:rsidP="0014796F">
      <w:pPr>
        <w:rPr>
          <w:rFonts w:ascii="Arial" w:hAnsi="Arial" w:cs="Arial"/>
        </w:rPr>
      </w:pPr>
    </w:p>
    <w:p w14:paraId="30235FB6" w14:textId="77777777" w:rsidR="0014796F" w:rsidRDefault="0014796F" w:rsidP="0014796F">
      <w:pPr>
        <w:rPr>
          <w:rFonts w:ascii="Arial" w:hAnsi="Arial" w:cs="Arial"/>
        </w:rPr>
      </w:pPr>
    </w:p>
    <w:p w14:paraId="581B9E62" w14:textId="77777777" w:rsidR="0014796F" w:rsidRDefault="0014796F" w:rsidP="0014796F">
      <w:pPr>
        <w:rPr>
          <w:rFonts w:ascii="Arial" w:hAnsi="Arial" w:cs="Arial"/>
        </w:rPr>
      </w:pPr>
    </w:p>
    <w:p w14:paraId="36980A91" w14:textId="77777777" w:rsidR="0014796F" w:rsidRDefault="0014796F" w:rsidP="0014796F">
      <w:pPr>
        <w:rPr>
          <w:rFonts w:ascii="Arial" w:hAnsi="Arial" w:cs="Arial"/>
        </w:rPr>
      </w:pPr>
    </w:p>
    <w:p w14:paraId="01DA24E9" w14:textId="77777777" w:rsidR="0014796F" w:rsidRDefault="0014796F" w:rsidP="0014796F">
      <w:pPr>
        <w:rPr>
          <w:rFonts w:ascii="Arial" w:hAnsi="Arial" w:cs="Arial"/>
        </w:rPr>
      </w:pPr>
    </w:p>
    <w:p w14:paraId="28C6B605" w14:textId="77777777" w:rsidR="0014796F" w:rsidRDefault="0014796F" w:rsidP="0014796F">
      <w:pPr>
        <w:rPr>
          <w:rFonts w:ascii="Arial" w:hAnsi="Arial" w:cs="Arial"/>
        </w:rPr>
      </w:pPr>
    </w:p>
    <w:p w14:paraId="6A419A35" w14:textId="77777777" w:rsidR="0014796F" w:rsidRDefault="0014796F" w:rsidP="0014796F">
      <w:pPr>
        <w:rPr>
          <w:rFonts w:ascii="Arial" w:hAnsi="Arial" w:cs="Arial"/>
        </w:rPr>
      </w:pPr>
    </w:p>
    <w:p w14:paraId="71C5E387" w14:textId="77777777" w:rsidR="0014796F" w:rsidRDefault="0014796F" w:rsidP="0014796F">
      <w:pPr>
        <w:rPr>
          <w:rFonts w:ascii="Arial" w:hAnsi="Arial" w:cs="Arial"/>
        </w:rPr>
      </w:pPr>
    </w:p>
    <w:p w14:paraId="4FB6B10C" w14:textId="77777777" w:rsidR="0014796F" w:rsidRDefault="0014796F" w:rsidP="0014796F">
      <w:pPr>
        <w:rPr>
          <w:rFonts w:ascii="Arial" w:hAnsi="Arial" w:cs="Arial"/>
        </w:rPr>
      </w:pPr>
    </w:p>
    <w:p w14:paraId="2EB2EEB4" w14:textId="77777777" w:rsidR="0014796F" w:rsidRDefault="0014796F" w:rsidP="0014796F">
      <w:pPr>
        <w:rPr>
          <w:rFonts w:ascii="Arial" w:hAnsi="Arial" w:cs="Arial"/>
        </w:rPr>
      </w:pPr>
    </w:p>
    <w:p w14:paraId="217C44F6" w14:textId="77777777" w:rsidR="0014796F" w:rsidRDefault="0014796F" w:rsidP="0014796F">
      <w:pPr>
        <w:rPr>
          <w:rFonts w:ascii="Arial" w:hAnsi="Arial" w:cs="Arial"/>
        </w:rPr>
      </w:pPr>
    </w:p>
    <w:p w14:paraId="376E557A" w14:textId="77777777" w:rsidR="0014796F" w:rsidRDefault="0014796F" w:rsidP="0014796F">
      <w:pPr>
        <w:rPr>
          <w:rFonts w:ascii="Arial" w:hAnsi="Arial" w:cs="Arial"/>
        </w:rPr>
      </w:pPr>
    </w:p>
    <w:p w14:paraId="1ED2076F" w14:textId="77777777" w:rsidR="0014796F" w:rsidRDefault="0014796F" w:rsidP="0014796F">
      <w:pPr>
        <w:rPr>
          <w:rFonts w:ascii="Arial" w:hAnsi="Arial" w:cs="Arial"/>
        </w:rPr>
      </w:pPr>
    </w:p>
    <w:p w14:paraId="7A73E631" w14:textId="77777777" w:rsidR="0014796F" w:rsidRDefault="0014796F" w:rsidP="0014796F">
      <w:pPr>
        <w:rPr>
          <w:rFonts w:ascii="Arial" w:hAnsi="Arial" w:cs="Arial"/>
        </w:rPr>
      </w:pPr>
    </w:p>
    <w:p w14:paraId="4B52E0D5" w14:textId="77777777" w:rsidR="0014796F" w:rsidRDefault="0014796F" w:rsidP="0014796F">
      <w:pPr>
        <w:rPr>
          <w:rFonts w:ascii="Arial" w:hAnsi="Arial" w:cs="Arial"/>
        </w:rPr>
      </w:pPr>
    </w:p>
    <w:p w14:paraId="45882F1C" w14:textId="77777777" w:rsidR="0014796F" w:rsidRDefault="0014796F" w:rsidP="0014796F">
      <w:pPr>
        <w:rPr>
          <w:rFonts w:ascii="Arial" w:hAnsi="Arial" w:cs="Arial"/>
        </w:rPr>
      </w:pPr>
    </w:p>
    <w:p w14:paraId="148415F3" w14:textId="77777777" w:rsidR="0014796F" w:rsidRDefault="0014796F" w:rsidP="0014796F">
      <w:pPr>
        <w:rPr>
          <w:rFonts w:ascii="Arial" w:hAnsi="Arial" w:cs="Arial"/>
        </w:rPr>
      </w:pPr>
    </w:p>
    <w:p w14:paraId="2A4AB769" w14:textId="77777777" w:rsidR="0014796F" w:rsidRDefault="0014796F" w:rsidP="0014796F">
      <w:pPr>
        <w:rPr>
          <w:rFonts w:ascii="Arial" w:hAnsi="Arial" w:cs="Arial"/>
        </w:rPr>
      </w:pPr>
    </w:p>
    <w:p w14:paraId="0F6B1076" w14:textId="77777777" w:rsidR="0014796F" w:rsidRDefault="0014796F" w:rsidP="0014796F">
      <w:pPr>
        <w:rPr>
          <w:rFonts w:ascii="Arial" w:hAnsi="Arial" w:cs="Arial"/>
        </w:rPr>
      </w:pPr>
    </w:p>
    <w:p w14:paraId="19634620" w14:textId="77777777" w:rsidR="0014796F" w:rsidRDefault="0014796F" w:rsidP="0014796F">
      <w:pPr>
        <w:rPr>
          <w:rFonts w:ascii="Arial" w:hAnsi="Arial" w:cs="Arial"/>
        </w:rPr>
      </w:pPr>
    </w:p>
    <w:p w14:paraId="29EFDDB7" w14:textId="77777777" w:rsidR="00570747" w:rsidRDefault="00570747" w:rsidP="0014796F">
      <w:pPr>
        <w:rPr>
          <w:rFonts w:ascii="Arial" w:hAnsi="Arial" w:cs="Arial"/>
        </w:rPr>
      </w:pPr>
    </w:p>
    <w:p w14:paraId="7B791DC4" w14:textId="77777777" w:rsidR="00420373" w:rsidRDefault="00420373" w:rsidP="0014796F">
      <w:pPr>
        <w:rPr>
          <w:rFonts w:ascii="Arial" w:hAnsi="Arial" w:cs="Arial"/>
        </w:rPr>
      </w:pPr>
    </w:p>
    <w:p w14:paraId="506FE9F5" w14:textId="77777777" w:rsidR="0014796F" w:rsidRDefault="0014796F" w:rsidP="0014796F">
      <w:pPr>
        <w:rPr>
          <w:rFonts w:ascii="Arial" w:hAnsi="Arial" w:cs="Arial"/>
        </w:rPr>
      </w:pPr>
    </w:p>
    <w:p w14:paraId="706F3B3C" w14:textId="77777777" w:rsidR="0014796F" w:rsidRPr="0014796F" w:rsidRDefault="0014796F" w:rsidP="0014796F">
      <w:pPr>
        <w:rPr>
          <w:rFonts w:ascii="Arial" w:hAnsi="Arial" w:cs="Arial"/>
        </w:rPr>
      </w:pPr>
    </w:p>
    <w:p w14:paraId="00F98FF9" w14:textId="68E0B629" w:rsidR="00294054" w:rsidRPr="00D6190A" w:rsidRDefault="00294054" w:rsidP="00756898">
      <w:pPr>
        <w:pStyle w:val="Heading1"/>
        <w:rPr>
          <w:sz w:val="36"/>
          <w:szCs w:val="36"/>
        </w:rPr>
      </w:pPr>
      <w:bookmarkStart w:id="6" w:name="_Toc319528916"/>
      <w:r w:rsidRPr="00D6190A">
        <w:rPr>
          <w:sz w:val="36"/>
          <w:szCs w:val="36"/>
        </w:rPr>
        <w:t>Chapter 1</w:t>
      </w:r>
      <w:r w:rsidR="003F3B22" w:rsidRPr="00D6190A">
        <w:rPr>
          <w:sz w:val="36"/>
          <w:szCs w:val="36"/>
        </w:rPr>
        <w:t xml:space="preserve">. </w:t>
      </w:r>
      <w:r w:rsidRPr="00D6190A">
        <w:rPr>
          <w:sz w:val="36"/>
          <w:szCs w:val="36"/>
        </w:rPr>
        <w:t>General Introduction</w:t>
      </w:r>
      <w:bookmarkEnd w:id="6"/>
    </w:p>
    <w:p w14:paraId="62E059E3" w14:textId="77777777" w:rsidR="0072356D" w:rsidRPr="005F049E" w:rsidRDefault="0072356D" w:rsidP="00E060D4">
      <w:pPr>
        <w:spacing w:line="480" w:lineRule="auto"/>
        <w:jc w:val="both"/>
        <w:rPr>
          <w:rFonts w:ascii="Arial" w:hAnsi="Arial" w:cs="Arial"/>
          <w:b/>
          <w:sz w:val="36"/>
          <w:szCs w:val="36"/>
        </w:rPr>
      </w:pPr>
    </w:p>
    <w:p w14:paraId="53E54BE1" w14:textId="77777777" w:rsidR="0072356D" w:rsidRDefault="0072356D" w:rsidP="0072356D">
      <w:pPr>
        <w:spacing w:line="360" w:lineRule="auto"/>
        <w:jc w:val="both"/>
        <w:rPr>
          <w:rFonts w:ascii="Arial" w:hAnsi="Arial" w:cs="Arial"/>
          <w:b/>
        </w:rPr>
      </w:pPr>
    </w:p>
    <w:p w14:paraId="1E9CDE97" w14:textId="77777777" w:rsidR="0072356D" w:rsidRDefault="0072356D" w:rsidP="0072356D">
      <w:pPr>
        <w:spacing w:line="360" w:lineRule="auto"/>
        <w:jc w:val="both"/>
        <w:rPr>
          <w:rFonts w:ascii="Arial" w:hAnsi="Arial" w:cs="Arial"/>
          <w:b/>
        </w:rPr>
      </w:pPr>
    </w:p>
    <w:p w14:paraId="03141742" w14:textId="77777777" w:rsidR="0072356D" w:rsidRDefault="0072356D" w:rsidP="0072356D">
      <w:pPr>
        <w:spacing w:line="360" w:lineRule="auto"/>
        <w:jc w:val="both"/>
        <w:rPr>
          <w:rFonts w:ascii="Arial" w:hAnsi="Arial" w:cs="Arial"/>
          <w:b/>
        </w:rPr>
      </w:pPr>
    </w:p>
    <w:p w14:paraId="3A44DAA4" w14:textId="77777777" w:rsidR="00171811" w:rsidRDefault="00171811" w:rsidP="0072356D">
      <w:pPr>
        <w:spacing w:line="360" w:lineRule="auto"/>
        <w:jc w:val="both"/>
        <w:rPr>
          <w:rFonts w:ascii="Arial" w:hAnsi="Arial" w:cs="Arial"/>
          <w:b/>
        </w:rPr>
      </w:pPr>
    </w:p>
    <w:p w14:paraId="7E8490A7" w14:textId="77777777" w:rsidR="00171811" w:rsidRDefault="00171811" w:rsidP="0072356D">
      <w:pPr>
        <w:spacing w:line="360" w:lineRule="auto"/>
        <w:jc w:val="both"/>
        <w:rPr>
          <w:rFonts w:ascii="Arial" w:hAnsi="Arial" w:cs="Arial"/>
          <w:b/>
        </w:rPr>
      </w:pPr>
    </w:p>
    <w:p w14:paraId="3EAE5705" w14:textId="77777777" w:rsidR="00171811" w:rsidRDefault="00171811" w:rsidP="0072356D">
      <w:pPr>
        <w:spacing w:line="360" w:lineRule="auto"/>
        <w:jc w:val="both"/>
        <w:rPr>
          <w:rFonts w:ascii="Arial" w:hAnsi="Arial" w:cs="Arial"/>
          <w:b/>
        </w:rPr>
      </w:pPr>
    </w:p>
    <w:p w14:paraId="414D3A80" w14:textId="77777777" w:rsidR="00171811" w:rsidRDefault="00171811" w:rsidP="0072356D">
      <w:pPr>
        <w:spacing w:line="360" w:lineRule="auto"/>
        <w:jc w:val="both"/>
        <w:rPr>
          <w:rFonts w:ascii="Arial" w:hAnsi="Arial" w:cs="Arial"/>
          <w:b/>
        </w:rPr>
      </w:pPr>
    </w:p>
    <w:p w14:paraId="4ACA189E" w14:textId="77777777" w:rsidR="00171811" w:rsidRDefault="00171811" w:rsidP="0072356D">
      <w:pPr>
        <w:spacing w:line="360" w:lineRule="auto"/>
        <w:jc w:val="both"/>
        <w:rPr>
          <w:rFonts w:ascii="Arial" w:hAnsi="Arial" w:cs="Arial"/>
          <w:b/>
        </w:rPr>
      </w:pPr>
    </w:p>
    <w:p w14:paraId="34CCEEA2" w14:textId="77777777" w:rsidR="0072356D" w:rsidRDefault="0072356D" w:rsidP="0072356D">
      <w:pPr>
        <w:spacing w:line="360" w:lineRule="auto"/>
        <w:jc w:val="both"/>
        <w:rPr>
          <w:rFonts w:ascii="Arial" w:hAnsi="Arial" w:cs="Arial"/>
          <w:b/>
        </w:rPr>
      </w:pPr>
    </w:p>
    <w:p w14:paraId="34EB8469" w14:textId="77777777" w:rsidR="0072356D" w:rsidRDefault="0072356D" w:rsidP="0072356D">
      <w:pPr>
        <w:spacing w:line="360" w:lineRule="auto"/>
        <w:jc w:val="both"/>
        <w:rPr>
          <w:rFonts w:ascii="Arial" w:hAnsi="Arial" w:cs="Arial"/>
          <w:b/>
        </w:rPr>
      </w:pPr>
    </w:p>
    <w:p w14:paraId="4A438C88" w14:textId="77777777" w:rsidR="0072356D" w:rsidRDefault="0072356D" w:rsidP="0072356D">
      <w:pPr>
        <w:spacing w:line="360" w:lineRule="auto"/>
        <w:jc w:val="both"/>
        <w:rPr>
          <w:rFonts w:ascii="Arial" w:hAnsi="Arial" w:cs="Arial"/>
          <w:b/>
        </w:rPr>
      </w:pPr>
    </w:p>
    <w:p w14:paraId="1C7315D3" w14:textId="77777777" w:rsidR="0072356D" w:rsidRDefault="0072356D" w:rsidP="0072356D">
      <w:pPr>
        <w:spacing w:line="360" w:lineRule="auto"/>
        <w:jc w:val="both"/>
        <w:rPr>
          <w:rFonts w:ascii="Arial" w:hAnsi="Arial" w:cs="Arial"/>
          <w:b/>
        </w:rPr>
      </w:pPr>
    </w:p>
    <w:p w14:paraId="473E8F65" w14:textId="77777777" w:rsidR="003F3B22" w:rsidRDefault="003F3B22" w:rsidP="0072356D">
      <w:pPr>
        <w:spacing w:line="360" w:lineRule="auto"/>
        <w:jc w:val="both"/>
        <w:rPr>
          <w:rFonts w:ascii="Arial" w:hAnsi="Arial" w:cs="Arial"/>
          <w:b/>
        </w:rPr>
      </w:pPr>
    </w:p>
    <w:p w14:paraId="5535F78C" w14:textId="1BB231ED" w:rsidR="00286986" w:rsidRPr="007D2F07" w:rsidRDefault="00286986" w:rsidP="009F01DE">
      <w:pPr>
        <w:pStyle w:val="Heading2"/>
      </w:pPr>
      <w:r w:rsidRPr="007D2F07">
        <w:t xml:space="preserve"> </w:t>
      </w:r>
      <w:bookmarkStart w:id="7" w:name="_Toc319528917"/>
      <w:r w:rsidR="0072356D" w:rsidRPr="007D2F07">
        <w:t>Overview</w:t>
      </w:r>
      <w:bookmarkEnd w:id="7"/>
      <w:r w:rsidR="0072356D" w:rsidRPr="007D2F07">
        <w:t xml:space="preserve"> </w:t>
      </w:r>
    </w:p>
    <w:p w14:paraId="07875C8A" w14:textId="67B27011" w:rsidR="007772F9" w:rsidRPr="00F52573" w:rsidRDefault="0072356D" w:rsidP="007772F9">
      <w:pPr>
        <w:spacing w:line="480" w:lineRule="auto"/>
        <w:jc w:val="both"/>
        <w:rPr>
          <w:rFonts w:ascii="Arial" w:hAnsi="Arial" w:cs="Arial"/>
        </w:rPr>
      </w:pPr>
      <w:r w:rsidRPr="00F52573">
        <w:rPr>
          <w:rFonts w:ascii="Arial" w:hAnsi="Arial" w:cs="Arial"/>
        </w:rPr>
        <w:t xml:space="preserve">The role of magnetic Resonance imaging (MRI) in the obstetric field is expanding and is increasingly considered as an important problem-solving technique in the antenatal period as it provides more information about fetal structure than ultrasound (US). Development of fetal medicine and invasive surgical procedures has emphasized the importance of having precise antenatal diagnosis. The use of MRI in obstetric diagnosis was established in the mid-1980s and was restricted to a narrow scope of clinical practice </w:t>
      </w:r>
      <w:r w:rsidRPr="00F52573">
        <w:rPr>
          <w:rFonts w:ascii="Arial" w:hAnsi="Arial" w:cs="Arial"/>
        </w:rPr>
        <w:fldChar w:fldCharType="begin">
          <w:fldData xml:space="preserve">PEVuZE5vdGU+PENpdGU+PEF1dGhvcj5IdWJiYXJkPC9BdXRob3I+PFllYXI+MTk5OTwvWWVhcj48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==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PEVuZE5vdGU+PENpdGU+PEF1dGhvcj5IdWJiYXJkPC9BdXRob3I+PFllYXI+MTk5OTwvWWVhcj48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==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 w:tooltip="Hubbard, 1999 #140" w:history="1">
        <w:r w:rsidR="00D02C83" w:rsidRPr="00F52573">
          <w:rPr>
            <w:rFonts w:ascii="Arial" w:hAnsi="Arial" w:cs="Arial"/>
            <w:noProof/>
          </w:rPr>
          <w:t>1</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Fetal </w:t>
      </w:r>
      <w:r w:rsidR="002D09C7" w:rsidRPr="00F52573">
        <w:rPr>
          <w:rFonts w:ascii="Arial" w:hAnsi="Arial" w:cs="Arial"/>
        </w:rPr>
        <w:t>central nervous system (</w:t>
      </w:r>
      <w:r w:rsidRPr="00F52573">
        <w:rPr>
          <w:rFonts w:ascii="Arial" w:hAnsi="Arial" w:cs="Arial"/>
        </w:rPr>
        <w:t>CNS</w:t>
      </w:r>
      <w:r w:rsidR="002D09C7" w:rsidRPr="00F52573">
        <w:rPr>
          <w:rFonts w:ascii="Arial" w:hAnsi="Arial" w:cs="Arial"/>
        </w:rPr>
        <w:t>)</w:t>
      </w:r>
      <w:r w:rsidRPr="00F52573">
        <w:rPr>
          <w:rFonts w:ascii="Arial" w:hAnsi="Arial" w:cs="Arial"/>
        </w:rPr>
        <w:t xml:space="preserve"> and placenta abnormalities were the initial area to be assessed by MRI </w:t>
      </w:r>
      <w:r w:rsidRPr="00F52573">
        <w:rPr>
          <w:rFonts w:ascii="Arial" w:hAnsi="Arial" w:cs="Arial"/>
        </w:rPr>
        <w:fldChar w:fldCharType="begin"/>
      </w:r>
      <w:r w:rsidR="00DD3937">
        <w:rPr>
          <w:rFonts w:ascii="Arial" w:hAnsi="Arial" w:cs="Arial"/>
        </w:rPr>
        <w:instrText xml:space="preserve"> ADDIN EN.CITE &lt;EndNote&gt;&lt;Cite&gt;&lt;Author&gt;Ghobrial&lt;/Author&gt;&lt;Year&gt;2011&lt;/Year&gt;&lt;RecNum&gt;54&lt;/RecNum&gt;&lt;DisplayText&gt;(2)&lt;/DisplayText&gt;&lt;record&gt;&lt;rec-number&gt;54&lt;/rec-number&gt;&lt;foreign-keys&gt;&lt;key app="EN" db-id="zpv9wxszop2fe9ewstrx2xw2p2fp0wss9a2a" timestamp="1430585317"&gt;54&lt;/key&gt;&lt;/foreign-keys&gt;&lt;ref-type name="Journal Article"&gt;17&lt;/ref-type&gt;&lt;contributors&gt;&lt;authors&gt;&lt;author&gt;Ghobrial, P. M.&lt;/author&gt;&lt;author&gt;Levy, R. A.&lt;/author&gt;&lt;author&gt;O&amp;apos;Connor, S. C.&lt;/author&gt;&lt;/authors&gt;&lt;/contributors&gt;&lt;auth-address&gt;Department of Radiology, Baystate Medical Center, 759 Chestnut St., Springfield, Massachusetts, USA.&lt;/auth-address&gt;&lt;titles&gt;&lt;title&gt;The fetal magnetic resonance imaging experience in a large community medical center&lt;/title&gt;&lt;secondary-title&gt;J Clin Imaging Sci&lt;/secondary-title&gt;&lt;alt-title&gt;Journal of clinical imaging science&lt;/alt-title&gt;&lt;/titles&gt;&lt;periodical&gt;&lt;full-title&gt;J Clin Imaging Sci&lt;/full-title&gt;&lt;abbr-1&gt;Journal of clinical imaging science&lt;/abbr-1&gt;&lt;/periodical&gt;&lt;alt-periodical&gt;&lt;full-title&gt;J Clin Imaging Sci&lt;/full-title&gt;&lt;abbr-1&gt;Journal of clinical imaging science&lt;/abbr-1&gt;&lt;/alt-periodical&gt;&lt;pages&gt;29&lt;/pages&gt;&lt;volume&gt;1&lt;/volume&gt;&lt;dates&gt;&lt;year&gt;2011&lt;/year&gt;&lt;/dates&gt;&lt;isbn&gt;2156-5597 (Electronic)&amp;#xD;2156-5597 (Linking)&lt;/isbn&gt;&lt;accession-num&gt;21966626&lt;/accession-num&gt;&lt;urls&gt;&lt;related-urls&gt;&lt;url&gt;http://www.ncbi.nlm.nih.gov/pubmed/21966626&lt;/url&gt;&lt;/related-urls&gt;&lt;/urls&gt;&lt;custom2&gt;3177428&lt;/custom2&gt;&lt;electronic-resource-num&gt;10.4103/2156-7514.81772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2" w:tooltip="Ghobrial, 2011 #199" w:history="1">
        <w:r w:rsidR="00D02C83" w:rsidRPr="00F52573">
          <w:rPr>
            <w:rFonts w:ascii="Arial" w:hAnsi="Arial" w:cs="Arial"/>
            <w:noProof/>
          </w:rPr>
          <w:t>2</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However, the unprecedented advances in computer technology, development of gradient systems with high performance and the use of fast pulse sequences advanced its use in </w:t>
      </w:r>
      <w:r w:rsidR="00797664" w:rsidRPr="00F52573">
        <w:rPr>
          <w:rFonts w:ascii="Arial" w:hAnsi="Arial" w:cs="Arial"/>
        </w:rPr>
        <w:t xml:space="preserve">the </w:t>
      </w:r>
      <w:r w:rsidRPr="00F52573">
        <w:rPr>
          <w:rFonts w:ascii="Arial" w:hAnsi="Arial" w:cs="Arial"/>
        </w:rPr>
        <w:t xml:space="preserve">antenatal period. Development of protocols, which permit using higher field strength, in the last few years, has also led to an expansion of the list of indications in the obstetric field.  It is worth noting that fetal MRI is still an adjunct to ultrasound and not a replacement </w:t>
      </w:r>
      <w:r w:rsidRPr="00F52573">
        <w:rPr>
          <w:rFonts w:ascii="Arial" w:hAnsi="Arial" w:cs="Arial"/>
        </w:rPr>
        <w:fldChar w:fldCharType="begin"/>
      </w:r>
      <w:r w:rsidR="00DD3937">
        <w:rPr>
          <w:rFonts w:ascii="Arial" w:hAnsi="Arial" w:cs="Arial"/>
        </w:rPr>
        <w:instrText xml:space="preserve"> ADDIN EN.CITE &lt;EndNote&gt;&lt;Cite&gt;&lt;Author&gt;Prayer&lt;/Author&gt;&lt;Year&gt;2004&lt;/Year&gt;&lt;RecNum&gt;53&lt;/RecNum&gt;&lt;DisplayText&gt;(3)&lt;/DisplayText&gt;&lt;record&gt;&lt;rec-number&gt;53&lt;/rec-number&gt;&lt;foreign-keys&gt;&lt;key app="EN" db-id="zpv9wxszop2fe9ewstrx2xw2p2fp0wss9a2a" timestamp="1430584502"&gt;53&lt;/key&gt;&lt;/foreign-keys&gt;&lt;ref-type name="Journal Article"&gt;17&lt;/ref-type&gt;&lt;contributors&gt;&lt;authors&gt;&lt;author&gt;Prayer, D.&lt;/author&gt;&lt;author&gt;Brugger, P. C.&lt;/author&gt;&lt;author&gt;Prayer, L.&lt;/author&gt;&lt;/authors&gt;&lt;/contributors&gt;&lt;auth-address&gt;Department of Neuroradiology, University Clinics of Radiodiagnostics, Medical University Vienna, Waehringerguertel 18-10, Vienna, Austria. Daniela.Prayer@univie.ac.at&lt;/auth-address&gt;&lt;titles&gt;&lt;title&gt;Fetal MRI: techniques and protocols&lt;/title&gt;&lt;secondary-title&gt;Pediatr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radiology&lt;/abbr-1&gt;&lt;/alt-periodical&gt;&lt;pages&gt;685-93&lt;/pages&gt;&lt;volume&gt;34&lt;/volume&gt;&lt;number&gt;9&lt;/number&gt;&lt;keywords&gt;&lt;keyword&gt;Central Nervous System/*abnormalities&lt;/keyword&gt;&lt;keyword&gt;Central Nervous System Diseases/*diagnosis&lt;/keyword&gt;&lt;keyword&gt;Female&lt;/keyword&gt;&lt;keyword&gt;Fetal Diseases/*diagnosis&lt;/keyword&gt;&lt;keyword&gt;Humans&lt;/keyword&gt;&lt;keyword&gt;Magnetic Resonance Imaging/*methods&lt;/keyword&gt;&lt;keyword&gt;Pregnancy&lt;/keyword&gt;&lt;keyword&gt;Prenatal Diagnosis/*methods&lt;/keyword&gt;&lt;/keywords&gt;&lt;dates&gt;&lt;year&gt;2004&lt;/year&gt;&lt;pub-dates&gt;&lt;date&gt;Sep&lt;/date&gt;&lt;/pub-dates&gt;&lt;/dates&gt;&lt;isbn&gt;0301-0449 (Print)&amp;#xD;0301-0449 (Linking)&lt;/isbn&gt;&lt;accession-num&gt;15316689&lt;/accession-num&gt;&lt;urls&gt;&lt;related-urls&gt;&lt;url&gt;http://www.ncbi.nlm.nih.gov/pubmed/15316689&lt;/url&gt;&lt;/related-urls&gt;&lt;/urls&gt;&lt;electronic-resource-num&gt;10.1007/s00247-004-1246-0&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3" w:tooltip="Prayer, 2004 #177" w:history="1">
        <w:r w:rsidR="00D02C83" w:rsidRPr="00F52573">
          <w:rPr>
            <w:rFonts w:ascii="Arial" w:hAnsi="Arial" w:cs="Arial"/>
            <w:noProof/>
          </w:rPr>
          <w:t>3</w:t>
        </w:r>
      </w:hyperlink>
      <w:r w:rsidRPr="00F52573">
        <w:rPr>
          <w:rFonts w:ascii="Arial" w:hAnsi="Arial" w:cs="Arial"/>
          <w:noProof/>
        </w:rPr>
        <w:t>)</w:t>
      </w:r>
      <w:r w:rsidRPr="00F52573">
        <w:rPr>
          <w:rFonts w:ascii="Arial" w:hAnsi="Arial" w:cs="Arial"/>
        </w:rPr>
        <w:fldChar w:fldCharType="end"/>
      </w:r>
      <w:r w:rsidRPr="00F52573">
        <w:rPr>
          <w:rFonts w:ascii="Arial" w:hAnsi="Arial" w:cs="Arial"/>
        </w:rPr>
        <w:t>.</w:t>
      </w:r>
      <w:r w:rsidR="007772F9" w:rsidRPr="00F52573">
        <w:rPr>
          <w:rFonts w:ascii="Arial" w:hAnsi="Arial" w:cs="Arial"/>
        </w:rPr>
        <w:t xml:space="preserve"> </w:t>
      </w:r>
    </w:p>
    <w:p w14:paraId="3F2406FA" w14:textId="77777777" w:rsidR="00570747" w:rsidRPr="00F52573" w:rsidRDefault="00570747" w:rsidP="007772F9">
      <w:pPr>
        <w:spacing w:line="480" w:lineRule="auto"/>
        <w:jc w:val="both"/>
        <w:rPr>
          <w:rFonts w:ascii="Arial" w:hAnsi="Arial" w:cs="Arial"/>
        </w:rPr>
      </w:pPr>
    </w:p>
    <w:p w14:paraId="1DBB9699" w14:textId="77777777" w:rsidR="0072356D" w:rsidRPr="007D2F07" w:rsidRDefault="0072356D" w:rsidP="007D2F07">
      <w:pPr>
        <w:pStyle w:val="Heading3"/>
      </w:pPr>
      <w:bookmarkStart w:id="8" w:name="_Toc319528918"/>
      <w:r w:rsidRPr="007D2F07">
        <w:t>Ultrasound in obstetric clinic</w:t>
      </w:r>
      <w:bookmarkEnd w:id="8"/>
    </w:p>
    <w:p w14:paraId="408D2B59" w14:textId="3D77DBED" w:rsidR="0072356D" w:rsidRPr="00F52573" w:rsidRDefault="0072356D" w:rsidP="007772F9">
      <w:pPr>
        <w:spacing w:line="480" w:lineRule="auto"/>
        <w:jc w:val="both"/>
        <w:rPr>
          <w:rFonts w:ascii="Arial" w:hAnsi="Arial" w:cs="Arial"/>
        </w:rPr>
      </w:pPr>
      <w:r w:rsidRPr="00F52573">
        <w:rPr>
          <w:rFonts w:ascii="Arial" w:hAnsi="Arial" w:cs="Arial"/>
        </w:rPr>
        <w:t xml:space="preserve">Ultrasound was and almost certainly will remain the standard imaging technique in pregnancy. Over the past five decades ultrasound usage in the assessment of fetal wellbeing has increased dramatically. It is used in the routine screening, growth evaluation and invasive procedure control. Ultrasound </w:t>
      </w:r>
      <w:r w:rsidR="00B76313" w:rsidRPr="00F52573">
        <w:rPr>
          <w:rFonts w:ascii="Arial" w:hAnsi="Arial" w:cs="Arial"/>
        </w:rPr>
        <w:t>has undergone</w:t>
      </w:r>
      <w:r w:rsidRPr="00F52573">
        <w:rPr>
          <w:rFonts w:ascii="Arial" w:hAnsi="Arial" w:cs="Arial"/>
        </w:rPr>
        <w:t xml:space="preserve"> vast improvements in recent years </w:t>
      </w:r>
      <w:r w:rsidR="00B76313" w:rsidRPr="00F52573">
        <w:rPr>
          <w:rFonts w:ascii="Arial" w:hAnsi="Arial" w:cs="Arial"/>
        </w:rPr>
        <w:t>including</w:t>
      </w:r>
      <w:r w:rsidRPr="00F52573">
        <w:rPr>
          <w:rFonts w:ascii="Arial" w:hAnsi="Arial" w:cs="Arial"/>
        </w:rPr>
        <w:t xml:space="preserve"> development of trans-vaginal probes, high frequency transducers and escalating speed </w:t>
      </w:r>
      <w:r w:rsidRPr="00F52573">
        <w:rPr>
          <w:rFonts w:ascii="Arial" w:hAnsi="Arial" w:cs="Arial"/>
        </w:rPr>
        <w:fldChar w:fldCharType="begin">
          <w:fldData xml:space="preserve">PEVuZE5vdGU+PENpdGU+PEF1dGhvcj5QdWdhc2g8L0F1dGhvcj48WWVhcj4yMDA4PC9ZZWFyPjxS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PEVuZE5vdGU+PENpdGU+PEF1dGhvcj5QdWdhc2g8L0F1dGhvcj48WWVhcj4yMDA4PC9ZZWFyPjxS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4" w:tooltip="Pugash, 2008 #137" w:history="1">
        <w:r w:rsidR="00D02C83" w:rsidRPr="00F52573">
          <w:rPr>
            <w:rFonts w:ascii="Arial" w:hAnsi="Arial" w:cs="Arial"/>
            <w:noProof/>
          </w:rPr>
          <w:t>4</w:t>
        </w:r>
      </w:hyperlink>
      <w:r w:rsidRPr="00F52573">
        <w:rPr>
          <w:rFonts w:ascii="Arial" w:hAnsi="Arial" w:cs="Arial"/>
          <w:noProof/>
        </w:rPr>
        <w:t>)</w:t>
      </w:r>
      <w:r w:rsidRPr="00F52573">
        <w:rPr>
          <w:rFonts w:ascii="Arial" w:hAnsi="Arial" w:cs="Arial"/>
        </w:rPr>
        <w:fldChar w:fldCharType="end"/>
      </w:r>
      <w:r w:rsidRPr="00F52573">
        <w:rPr>
          <w:rFonts w:ascii="Arial" w:hAnsi="Arial" w:cs="Arial"/>
        </w:rPr>
        <w:t>. Although, in the majority of patients it provides sufficient information on which to base an effective management strategy, in certain cases ultrasound fails to do so and extra information is essential. Certainly in these cases the additional data is fundamental for management decisions.</w:t>
      </w:r>
    </w:p>
    <w:p w14:paraId="02C4BEEA" w14:textId="77777777" w:rsidR="0072356D" w:rsidRPr="00F52573" w:rsidRDefault="0072356D" w:rsidP="007772F9">
      <w:pPr>
        <w:spacing w:line="480" w:lineRule="auto"/>
        <w:jc w:val="both"/>
        <w:rPr>
          <w:rFonts w:ascii="Arial" w:hAnsi="Arial" w:cs="Arial"/>
        </w:rPr>
      </w:pPr>
    </w:p>
    <w:p w14:paraId="441E24CB" w14:textId="47FF2734" w:rsidR="007772F9" w:rsidRPr="00F52573" w:rsidRDefault="0072356D" w:rsidP="007772F9">
      <w:pPr>
        <w:spacing w:line="480" w:lineRule="auto"/>
        <w:jc w:val="both"/>
        <w:rPr>
          <w:rFonts w:ascii="Arial" w:hAnsi="Arial" w:cs="Arial"/>
          <w:color w:val="FF0000"/>
          <w:lang w:val="fr-CA"/>
        </w:rPr>
      </w:pPr>
      <w:r w:rsidRPr="00F52573">
        <w:rPr>
          <w:rFonts w:ascii="Arial" w:hAnsi="Arial" w:cs="Arial"/>
        </w:rPr>
        <w:t xml:space="preserve">The main advantages of ultrasound include its widespread availability, cost effectiveness and proven utility and safety. Its disadvantages are a small field of view, operator variability, limited soft tissue acoustic contrast and the effects of fetal position, decrease in amount of liquor and increase in maternal body mass index (BMI). In the third trimester of pregnancy fetal bone ossification and engagement of the fetal presenting part leads to less optimal fetal examination </w:t>
      </w:r>
      <w:r w:rsidRPr="00F52573">
        <w:rPr>
          <w:rFonts w:ascii="Arial" w:hAnsi="Arial" w:cs="Arial"/>
        </w:rPr>
        <w:fldChar w:fldCharType="begin"/>
      </w:r>
      <w:r w:rsidR="00DD3937">
        <w:rPr>
          <w:rFonts w:ascii="Arial" w:hAnsi="Arial" w:cs="Arial"/>
        </w:rPr>
        <w:instrText xml:space="preserve"> ADDIN EN.CITE &lt;EndNote&gt;&lt;Cite&gt;&lt;Author&gt;Levine&lt;/Author&gt;&lt;Year&gt;2006&lt;/Year&gt;&lt;RecNum&gt;162&lt;/RecNum&gt;&lt;DisplayText&gt;(5)&lt;/DisplayText&gt;&lt;record&gt;&lt;rec-number&gt;162&lt;/rec-number&gt;&lt;foreign-keys&gt;&lt;key app="EN" db-id="zpv9wxszop2fe9ewstrx2xw2p2fp0wss9a2a" timestamp="1437492416"&gt;162&lt;/key&gt;&lt;/foreign-keys&gt;&lt;ref-type name="Journal Article"&gt;17&lt;/ref-type&gt;&lt;contributors&gt;&lt;authors&gt;&lt;author&gt;Levine, D.&lt;/author&gt;&lt;/authors&gt;&lt;/contributors&gt;&lt;auth-address&gt;Department of Radiology, Beth Israel Deaconess Medical Center, Boston, Massachusetts, USA. dlevine@bidmc.harvard.edu&lt;/auth-address&gt;&lt;titles&gt;&lt;title&gt;Obstetric MRI&lt;/title&gt;&lt;secondary-title&gt;J Magn Reson Imaging&lt;/secondary-title&gt;&lt;alt-title&gt;Journal of magnetic resonance imaging : JMRI&lt;/alt-title&gt;&lt;/titles&gt;&lt;periodical&gt;&lt;full-title&gt;J Magn Reson Imaging&lt;/full-title&gt;&lt;abbr-1&gt;Journal of magnetic resonance imaging : JMRI&lt;/abbr-1&gt;&lt;/periodical&gt;&lt;alt-periodical&gt;&lt;full-title&gt;J Magn Reson Imaging&lt;/full-title&gt;&lt;abbr-1&gt;Journal of magnetic resonance imaging : JMRI&lt;/abbr-1&gt;&lt;/alt-periodical&gt;&lt;pages&gt;1-15&lt;/pages&gt;&lt;volume&gt;24&lt;/volume&gt;&lt;number&gt;1&lt;/number&gt;&lt;keywords&gt;&lt;keyword&gt;Central Nervous System/abnormalities/pathology&lt;/keyword&gt;&lt;keyword&gt;Congenital Abnormalities/diagnosis&lt;/keyword&gt;&lt;keyword&gt;Female&lt;/keyword&gt;&lt;keyword&gt;Fetal Diseases/diagnosis&lt;/keyword&gt;&lt;keyword&gt;Humans&lt;/keyword&gt;&lt;keyword&gt;Magnetic Resonance Imaging/adverse effects/*methods&lt;/keyword&gt;&lt;keyword&gt;Pregnancy&lt;/keyword&gt;&lt;keyword&gt;Pregnancy Complications/diagnosis/pathology&lt;/keyword&gt;&lt;keyword&gt;Prenatal Diagnosis/methods&lt;/keyword&gt;&lt;/keywords&gt;&lt;dates&gt;&lt;year&gt;2006&lt;/year&gt;&lt;pub-dates&gt;&lt;date&gt;Jul&lt;/date&gt;&lt;/pub-dates&gt;&lt;/dates&gt;&lt;isbn&gt;1053-1807 (Print)&amp;#xD;1053-1807 (Linking)&lt;/isbn&gt;&lt;accession-num&gt;16736491&lt;/accession-num&gt;&lt;urls&gt;&lt;related-urls&gt;&lt;url&gt;http://www.ncbi.nlm.nih.gov/pubmed/16736491&lt;/url&gt;&lt;/related-urls&gt;&lt;/urls&gt;&lt;electronic-resource-num&gt;10.1002/jmri.20608&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5" w:tooltip="Levine, 2006 #162" w:history="1">
        <w:r w:rsidR="00D02C83" w:rsidRPr="00F52573">
          <w:rPr>
            <w:rFonts w:ascii="Arial" w:hAnsi="Arial" w:cs="Arial"/>
            <w:noProof/>
          </w:rPr>
          <w:t>5</w:t>
        </w:r>
      </w:hyperlink>
      <w:r w:rsidRPr="00F52573">
        <w:rPr>
          <w:rFonts w:ascii="Arial" w:hAnsi="Arial" w:cs="Arial"/>
          <w:noProof/>
        </w:rPr>
        <w:t>)</w:t>
      </w:r>
      <w:r w:rsidRPr="00F52573">
        <w:rPr>
          <w:rFonts w:ascii="Arial" w:hAnsi="Arial" w:cs="Arial"/>
        </w:rPr>
        <w:fldChar w:fldCharType="end"/>
      </w:r>
      <w:r w:rsidRPr="00F52573">
        <w:rPr>
          <w:rFonts w:ascii="Arial" w:hAnsi="Arial" w:cs="Arial"/>
        </w:rPr>
        <w:t>.  The emotional stresses for parents as a result of limited information provided is another problem associated with using ultrasound only for prenatal diagnosis. The insufficient or inconclusive data acquired by ultrasound emphasizes the need for other complementary devices that should be non invasive, safe and able to provide clearer str</w:t>
      </w:r>
      <w:r w:rsidR="00B76313" w:rsidRPr="00F52573">
        <w:rPr>
          <w:rFonts w:ascii="Arial" w:hAnsi="Arial" w:cs="Arial"/>
        </w:rPr>
        <w:t>uctural information</w:t>
      </w:r>
      <w:r w:rsidRPr="00F52573">
        <w:rPr>
          <w:rFonts w:ascii="Arial" w:hAnsi="Arial" w:cs="Arial"/>
        </w:rPr>
        <w:t xml:space="preserve"> </w:t>
      </w:r>
      <w:r w:rsidRPr="00F52573">
        <w:rPr>
          <w:rFonts w:ascii="Arial" w:hAnsi="Arial" w:cs="Arial"/>
        </w:rPr>
        <w:fldChar w:fldCharType="begin">
          <w:fldData xml:space="preserve">PEVuZE5vdGU+PENpdGU+PEF1dGhvcj5Db2FrbGV5PC9BdXRob3I+PFllYXI+MjAwNDwvWWVhcj48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PEVuZE5vdGU+PENpdGU+PEF1dGhvcj5Db2FrbGV5PC9BdXRob3I+PFllYXI+MjAwNDwvWWVhcj48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6" w:tooltip="Coakley, 2004 #138" w:history="1">
        <w:r w:rsidR="00D02C83" w:rsidRPr="00F52573">
          <w:rPr>
            <w:rFonts w:ascii="Arial" w:hAnsi="Arial" w:cs="Arial"/>
            <w:noProof/>
          </w:rPr>
          <w:t>6</w:t>
        </w:r>
      </w:hyperlink>
      <w:r w:rsidRPr="00F52573">
        <w:rPr>
          <w:rFonts w:ascii="Arial" w:hAnsi="Arial" w:cs="Arial"/>
          <w:noProof/>
        </w:rPr>
        <w:t xml:space="preserve">, </w:t>
      </w:r>
      <w:hyperlink w:anchor="_ENREF_7" w:tooltip="Reddy, 2008 #139" w:history="1">
        <w:r w:rsidR="00D02C83" w:rsidRPr="00F52573">
          <w:rPr>
            <w:rFonts w:ascii="Arial" w:hAnsi="Arial" w:cs="Arial"/>
            <w:noProof/>
          </w:rPr>
          <w:t>7</w:t>
        </w:r>
      </w:hyperlink>
      <w:r w:rsidRPr="00F52573">
        <w:rPr>
          <w:rFonts w:ascii="Arial" w:hAnsi="Arial" w:cs="Arial"/>
          <w:noProof/>
        </w:rPr>
        <w:t>)</w:t>
      </w:r>
      <w:r w:rsidRPr="00F52573">
        <w:rPr>
          <w:rFonts w:ascii="Arial" w:hAnsi="Arial" w:cs="Arial"/>
        </w:rPr>
        <w:fldChar w:fldCharType="end"/>
      </w:r>
      <w:r w:rsidRPr="00F52573">
        <w:rPr>
          <w:rFonts w:ascii="Arial" w:hAnsi="Arial" w:cs="Arial"/>
          <w:lang w:val="fr-CA"/>
        </w:rPr>
        <w:t>.</w:t>
      </w:r>
      <w:r w:rsidRPr="00F52573">
        <w:rPr>
          <w:rFonts w:ascii="Arial" w:hAnsi="Arial" w:cs="Arial"/>
          <w:color w:val="FF0000"/>
          <w:lang w:val="fr-CA"/>
        </w:rPr>
        <w:t xml:space="preserve"> </w:t>
      </w:r>
    </w:p>
    <w:p w14:paraId="015E9865" w14:textId="77777777" w:rsidR="00EA6E60" w:rsidRPr="00F52573" w:rsidRDefault="00EA6E60" w:rsidP="00DD6248">
      <w:pPr>
        <w:pStyle w:val="Heading3"/>
        <w:numPr>
          <w:ilvl w:val="0"/>
          <w:numId w:val="0"/>
        </w:numPr>
        <w:ind w:left="720" w:hanging="720"/>
        <w:rPr>
          <w:rFonts w:eastAsiaTheme="minorEastAsia"/>
          <w:b w:val="0"/>
          <w:bCs w:val="0"/>
          <w:color w:val="FF0000"/>
          <w:lang w:val="fr-CA"/>
        </w:rPr>
      </w:pPr>
    </w:p>
    <w:p w14:paraId="2B73C277" w14:textId="53765204" w:rsidR="0072356D" w:rsidRPr="00F52573" w:rsidRDefault="0072356D" w:rsidP="007D2F07">
      <w:pPr>
        <w:pStyle w:val="Heading3"/>
        <w:rPr>
          <w:color w:val="FF0000"/>
          <w:lang w:val="fr-CA"/>
        </w:rPr>
      </w:pPr>
      <w:bookmarkStart w:id="9" w:name="_Toc319528919"/>
      <w:r w:rsidRPr="00F52573">
        <w:t>MRI in obstetric clinics</w:t>
      </w:r>
      <w:bookmarkEnd w:id="9"/>
      <w:r w:rsidRPr="00F52573">
        <w:t xml:space="preserve"> </w:t>
      </w:r>
    </w:p>
    <w:p w14:paraId="12F80ED9" w14:textId="1B0DADEE" w:rsidR="0072356D" w:rsidRPr="00F52573" w:rsidRDefault="0072356D" w:rsidP="007772F9">
      <w:pPr>
        <w:spacing w:line="480" w:lineRule="auto"/>
        <w:jc w:val="both"/>
        <w:rPr>
          <w:rFonts w:ascii="Arial" w:hAnsi="Arial" w:cs="Arial"/>
        </w:rPr>
      </w:pPr>
      <w:r w:rsidRPr="00F52573">
        <w:rPr>
          <w:rFonts w:ascii="Arial" w:hAnsi="Arial" w:cs="Arial"/>
          <w:lang w:val="en-GB"/>
        </w:rPr>
        <w:t xml:space="preserve">Introducing MRI into clinical practice has revolutionized the diagnostic imaging. </w:t>
      </w:r>
      <w:r w:rsidRPr="00F52573">
        <w:rPr>
          <w:rFonts w:ascii="Arial" w:hAnsi="Arial" w:cs="Arial"/>
        </w:rPr>
        <w:t xml:space="preserve">Magnet strengths of 0.08-0.35 was used at the beginning to visualize the unborn fetus and the image required several minutes to be attained </w:t>
      </w:r>
      <w:r w:rsidRPr="00F52573">
        <w:rPr>
          <w:rFonts w:ascii="Arial" w:hAnsi="Arial" w:cs="Arial"/>
        </w:rPr>
        <w:fldChar w:fldCharType="begin"/>
      </w:r>
      <w:r w:rsidR="00DD3937">
        <w:rPr>
          <w:rFonts w:ascii="Arial" w:hAnsi="Arial" w:cs="Arial"/>
        </w:rPr>
        <w:instrText xml:space="preserve"> ADDIN EN.CITE &lt;EndNote&gt;&lt;Cite&gt;&lt;Author&gt;Lowe&lt;/Author&gt;&lt;Year&gt;1985&lt;/Year&gt;&lt;RecNum&gt;143&lt;/RecNum&gt;&lt;DisplayText&gt;(8)&lt;/DisplayText&gt;&lt;record&gt;&lt;rec-number&gt;143&lt;/rec-number&gt;&lt;foreign-keys&gt;&lt;key app="EN" db-id="zpv9wxszop2fe9ewstrx2xw2p2fp0wss9a2a" timestamp="1435058848"&gt;143&lt;/key&gt;&lt;/foreign-keys&gt;&lt;ref-type name="Journal Article"&gt;17&lt;/ref-type&gt;&lt;contributors&gt;&lt;authors&gt;&lt;author&gt;Lowe, T. W.&lt;/author&gt;&lt;author&gt;Weinreb, J.&lt;/author&gt;&lt;author&gt;Santos-Ramos, R.&lt;/author&gt;&lt;author&gt;Cunningham, F. G.&lt;/author&gt;&lt;/authors&gt;&lt;/contributors&gt;&lt;titles&gt;&lt;title&gt;Magnetic resonance imaging in human pregnancy&lt;/title&gt;&lt;secondary-title&gt;Obstet Gynecol&lt;/secondary-title&gt;&lt;alt-title&gt;Obstetrics and gynecology&lt;/alt-title&gt;&lt;/titles&gt;&lt;periodical&gt;&lt;full-title&gt;Obstet Gynecol&lt;/full-title&gt;&lt;abbr-1&gt;Obstetrics and gynecology&lt;/abbr-1&gt;&lt;/periodical&gt;&lt;alt-periodical&gt;&lt;full-title&gt;Obstet Gynecol&lt;/full-title&gt;&lt;abbr-1&gt;Obstetrics and gynecology&lt;/abbr-1&gt;&lt;/alt-periodical&gt;&lt;pages&gt;629-33&lt;/pages&gt;&lt;volume&gt;66&lt;/volume&gt;&lt;number&gt;5&lt;/number&gt;&lt;keywords&gt;&lt;keyword&gt;Female&lt;/keyword&gt;&lt;keyword&gt;Humans&lt;/keyword&gt;&lt;keyword&gt;Magnetic Resonance Spectroscopy/*diagnostic use&lt;/keyword&gt;&lt;keyword&gt;Pregnancy&lt;/keyword&gt;&lt;keyword&gt;Pregnancy Complications/*diagnosis&lt;/keyword&gt;&lt;keyword&gt;Prenatal Diagnosis/methods&lt;/keyword&gt;&lt;keyword&gt;Ultrasonography&lt;/keyword&gt;&lt;/keywords&gt;&lt;dates&gt;&lt;year&gt;1985&lt;/year&gt;&lt;pub-dates&gt;&lt;date&gt;Nov&lt;/date&gt;&lt;/pub-dates&gt;&lt;/dates&gt;&lt;isbn&gt;0029-7844 (Print)&amp;#xD;0029-7844 (Linking)&lt;/isbn&gt;&lt;accession-num&gt;3903580&lt;/accession-num&gt;&lt;urls&gt;&lt;related-urls&gt;&lt;url&gt;http://www.ncbi.nlm.nih.gov/pubmed/3903580&lt;/url&gt;&lt;/related-urls&gt;&lt;/urls&gt;&lt;/record&gt;&lt;/Cite&gt;&lt;/EndNote&gt;</w:instrText>
      </w:r>
      <w:r w:rsidRPr="00F52573">
        <w:rPr>
          <w:rFonts w:ascii="Arial" w:hAnsi="Arial" w:cs="Arial"/>
        </w:rPr>
        <w:fldChar w:fldCharType="separate"/>
      </w:r>
      <w:r w:rsidRPr="00F52573">
        <w:rPr>
          <w:rFonts w:ascii="Arial" w:hAnsi="Arial" w:cs="Arial"/>
          <w:noProof/>
        </w:rPr>
        <w:t>(</w:t>
      </w:r>
      <w:hyperlink w:anchor="_ENREF_8" w:tooltip="Lowe, 1985 #143" w:history="1">
        <w:r w:rsidR="00D02C83" w:rsidRPr="00F52573">
          <w:rPr>
            <w:rFonts w:ascii="Arial" w:hAnsi="Arial" w:cs="Arial"/>
            <w:noProof/>
          </w:rPr>
          <w:t>8</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In the past MRI utilization in the obstetric field, especially for fetal assessment was hindered by fetal motion. Initially, maternal or fetal sedation was used to reduce the movement of the fetus during screening. However in the early 1990s the fetal motion artifact effect became less relevant with the development of the single-shot fast-spin echo sequence, where the time for slice acquisition is less than a second </w:t>
      </w:r>
      <w:r w:rsidRPr="00F52573">
        <w:rPr>
          <w:rFonts w:ascii="Arial" w:hAnsi="Arial" w:cs="Arial"/>
        </w:rPr>
        <w:fldChar w:fldCharType="begin"/>
      </w:r>
      <w:r w:rsidRPr="00F52573">
        <w:rPr>
          <w:rFonts w:ascii="Arial" w:hAnsi="Arial" w:cs="Arial"/>
        </w:rPr>
        <w:instrText xml:space="preserve"> ADDIN EN.CITE &lt;EndNote&gt;&lt;Cite&gt;&lt;Author&gt;Prayer&lt;/Author&gt;&lt;Year&gt;2004&lt;/Year&gt;&lt;RecNum&gt;177&lt;/RecNum&gt;&lt;DisplayText&gt;(3)&lt;/DisplayText&gt;&lt;record&gt;&lt;rec-number&gt;177&lt;/rec-number&gt;&lt;foreign-keys&gt;&lt;key app="EN" db-id="evx900dx3rzttxeasv9vp0ropz0009edrtrs"&gt;177&lt;/key&gt;&lt;/foreign-keys&gt;&lt;ref-type name="Journal Article"&gt;17&lt;/ref-type&gt;&lt;contributors&gt;&lt;authors&gt;&lt;author&gt;Prayer, D.&lt;/author&gt;&lt;author&gt;Brugger, P. C.&lt;/author&gt;&lt;author&gt;Prayer, L.&lt;/author&gt;&lt;/authors&gt;&lt;/contributors&gt;&lt;auth-address&gt;Department of Neuroradiology, University Clinics of Radiodiagnostics, Medical University Vienna, Waehringerguertel 18-10, Vienna, Austria. Daniela.Prayer@univie.ac.at&lt;/auth-address&gt;&lt;titles&gt;&lt;title&gt;Fetal MRI: techniques and protocols&lt;/title&gt;&lt;secondary-title&gt;Pediatr Radiol&lt;/secondary-title&gt;&lt;/titles&gt;&lt;periodical&gt;&lt;full-title&gt;Pediatr Radiol&lt;/full-title&gt;&lt;/periodical&gt;&lt;pages&gt;685-93&lt;/pages&gt;&lt;volume&gt;34&lt;/volume&gt;&lt;number&gt;9&lt;/number&gt;&lt;edition&gt;2004/08/19&lt;/edition&gt;&lt;keywords&gt;&lt;keyword&gt;Central Nervous System/*abnormalities&lt;/keyword&gt;&lt;keyword&gt;Central Nervous System Diseases/*diagnosis&lt;/keyword&gt;&lt;keyword&gt;Female&lt;/keyword&gt;&lt;keyword&gt;Fetal Diseases/*diagnosis&lt;/keyword&gt;&lt;keyword&gt;Humans&lt;/keyword&gt;&lt;keyword&gt;Magnetic Resonance Imaging/*methods&lt;/keyword&gt;&lt;keyword&gt;Pregnancy&lt;/keyword&gt;&lt;keyword&gt;Prenatal Diagnosis/*methods&lt;/keyword&gt;&lt;/keywords&gt;&lt;dates&gt;&lt;year&gt;2004&lt;/year&gt;&lt;pub-dates&gt;&lt;date&gt;Sep&lt;/date&gt;&lt;/pub-dates&gt;&lt;/dates&gt;&lt;isbn&gt;0301-0449 (Print)&amp;#xD;0301-0449 (Linking)&lt;/isbn&gt;&lt;accession-num&gt;15316689&lt;/accession-num&gt;&lt;urls&gt;&lt;related-urls&gt;&lt;url&gt;http://www.ncbi.nlm.nih.gov/entrez/query.fcgi?cmd=Retrieve&amp;amp;db=PubMed&amp;amp;dopt=Citation&amp;amp;list_uids=15316689&lt;/url&gt;&lt;/related-urls&gt;&lt;/urls&gt;&lt;electronic-resource-num&gt;10.1007/s00247-004-1246-0&lt;/electronic-resource-num&gt;&lt;language&gt;eng&lt;/language&gt;&lt;/record&gt;&lt;/Cite&gt;&lt;/EndNote&gt;</w:instrText>
      </w:r>
      <w:r w:rsidRPr="00F52573">
        <w:rPr>
          <w:rFonts w:ascii="Arial" w:hAnsi="Arial" w:cs="Arial"/>
        </w:rPr>
        <w:fldChar w:fldCharType="separate"/>
      </w:r>
      <w:r w:rsidRPr="00F52573">
        <w:rPr>
          <w:rFonts w:ascii="Arial" w:hAnsi="Arial" w:cs="Arial"/>
          <w:noProof/>
        </w:rPr>
        <w:t>(</w:t>
      </w:r>
      <w:hyperlink w:anchor="_ENREF_3" w:tooltip="Prayer, 2004 #177" w:history="1">
        <w:r w:rsidR="00D02C83" w:rsidRPr="00F52573">
          <w:rPr>
            <w:rFonts w:ascii="Arial" w:hAnsi="Arial" w:cs="Arial"/>
            <w:noProof/>
          </w:rPr>
          <w:t>3</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Reproducible and thorough anatomical data can now be provided by ultrafast fetal MRI </w:t>
      </w:r>
      <w:r w:rsidRPr="00F52573">
        <w:rPr>
          <w:rFonts w:ascii="Arial" w:hAnsi="Arial" w:cs="Arial"/>
        </w:rPr>
        <w:fldChar w:fldCharType="begin"/>
      </w:r>
      <w:r w:rsidR="00DD3937">
        <w:rPr>
          <w:rFonts w:ascii="Arial" w:hAnsi="Arial" w:cs="Arial"/>
        </w:rPr>
        <w:instrText xml:space="preserve"> ADDIN EN.CITE &lt;EndNote&gt;&lt;Cite&gt;&lt;Author&gt;Hubbard&lt;/Author&gt;&lt;Year&gt;2003&lt;/Year&gt;&lt;RecNum&gt;144&lt;/RecNum&gt;&lt;DisplayText&gt;(9)&lt;/DisplayText&gt;&lt;record&gt;&lt;rec-number&gt;144&lt;/rec-number&gt;&lt;foreign-keys&gt;&lt;key app="EN" db-id="zpv9wxszop2fe9ewstrx2xw2p2fp0wss9a2a" timestamp="1435058971"&gt;144&lt;/key&gt;&lt;/foreign-keys&gt;&lt;ref-type name="Journal Article"&gt;17&lt;/ref-type&gt;&lt;contributors&gt;&lt;authors&gt;&lt;author&gt;Hubbard, A. M.&lt;/author&gt;&lt;/authors&gt;&lt;/contributors&gt;&lt;auth-address&gt;Department of Radiology, The Children&amp;apos;s Hospital of Philadelphia, Philadelphia, PA 19104, USA.&lt;/auth-address&gt;&lt;titles&gt;&lt;title&gt;Ultrafast fetal MRI and prenatal diagnosis&lt;/title&gt;&lt;secondary-title&gt;Semin Pediatr Surg&lt;/secondary-title&gt;&lt;alt-title&gt;Seminars in pediatric surgery&lt;/alt-title&gt;&lt;/titles&gt;&lt;periodical&gt;&lt;full-title&gt;Semin Pediatr Surg&lt;/full-title&gt;&lt;abbr-1&gt;Seminars in pediatric surgery&lt;/abbr-1&gt;&lt;/periodical&gt;&lt;alt-periodical&gt;&lt;full-title&gt;Semin Pediatr Surg&lt;/full-title&gt;&lt;abbr-1&gt;Seminars in pediatric surgery&lt;/abbr-1&gt;&lt;/alt-periodical&gt;&lt;pages&gt;143-53&lt;/pages&gt;&lt;volume&gt;12&lt;/volume&gt;&lt;number&gt;3&lt;/number&gt;&lt;keywords&gt;&lt;keyword&gt;Abdomen/embryology&lt;/keyword&gt;&lt;keyword&gt;Abdominal Neoplasms/diagnosis&lt;/keyword&gt;&lt;keyword&gt;Central Nervous System/abnormalities/embryology&lt;/keyword&gt;&lt;keyword&gt;Female&lt;/keyword&gt;&lt;keyword&gt;Fetal Diseases/*diagnosis&lt;/keyword&gt;&lt;keyword&gt;Humans&lt;/keyword&gt;&lt;keyword&gt;Kidney/abnormalities/embryology&lt;/keyword&gt;&lt;keyword&gt;*Magnetic Resonance Imaging/methods&lt;/keyword&gt;&lt;keyword&gt;Pregnancy&lt;/keyword&gt;&lt;keyword&gt;*Prenatal Diagnosis&lt;/keyword&gt;&lt;keyword&gt;Thoracic Diseases/diagnosis&lt;/keyword&gt;&lt;keyword&gt;Thorax/abnormalities/embryology&lt;/keyword&gt;&lt;/keywords&gt;&lt;dates&gt;&lt;year&gt;2003&lt;/year&gt;&lt;pub-dates&gt;&lt;date&gt;Aug&lt;/date&gt;&lt;/pub-dates&gt;&lt;/dates&gt;&lt;isbn&gt;1055-8586 (Print)&amp;#xD;1055-8586 (Linking)&lt;/isbn&gt;&lt;accession-num&gt;12961108&lt;/accession-num&gt;&lt;urls&gt;&lt;related-urls&gt;&lt;url&gt;http://www.ncbi.nlm.nih.gov/pubmed/12961108&lt;/url&gt;&lt;/related-urls&gt;&lt;/urls&gt;&lt;/record&gt;&lt;/Cite&gt;&lt;/EndNote&gt;</w:instrText>
      </w:r>
      <w:r w:rsidRPr="00F52573">
        <w:rPr>
          <w:rFonts w:ascii="Arial" w:hAnsi="Arial" w:cs="Arial"/>
        </w:rPr>
        <w:fldChar w:fldCharType="separate"/>
      </w:r>
      <w:r w:rsidRPr="00F52573">
        <w:rPr>
          <w:rFonts w:ascii="Arial" w:hAnsi="Arial" w:cs="Arial"/>
          <w:noProof/>
        </w:rPr>
        <w:t>(</w:t>
      </w:r>
      <w:hyperlink w:anchor="_ENREF_9" w:tooltip="Hubbard, 2003 #144" w:history="1">
        <w:r w:rsidR="00D02C83" w:rsidRPr="00F52573">
          <w:rPr>
            <w:rFonts w:ascii="Arial" w:hAnsi="Arial" w:cs="Arial"/>
            <w:noProof/>
          </w:rPr>
          <w:t>9</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Because of the high contrast between the brain and the cerebrospinal fluid the brain was the first organ to be assessed by MRI </w:t>
      </w:r>
      <w:r w:rsidRPr="00F52573">
        <w:rPr>
          <w:rFonts w:ascii="Arial" w:hAnsi="Arial" w:cs="Arial"/>
        </w:rPr>
        <w:fldChar w:fldCharType="begin"/>
      </w:r>
      <w:r w:rsidR="00DD3937">
        <w:rPr>
          <w:rFonts w:ascii="Arial" w:hAnsi="Arial" w:cs="Arial"/>
        </w:rPr>
        <w:instrText xml:space="preserve"> ADDIN EN.CITE &lt;EndNote&gt;&lt;Cite&gt;&lt;Author&gt;Pugash&lt;/Author&gt;&lt;Year&gt;2008&lt;/Year&gt;&lt;RecNum&gt;137&lt;/RecNum&gt;&lt;DisplayText&gt;(4)&lt;/DisplayText&gt;&lt;record&gt;&lt;rec-number&gt;137&lt;/rec-number&gt;&lt;foreign-keys&gt;&lt;key app="EN" db-id="zpv9wxszop2fe9ewstrx2xw2p2fp0wss9a2a" timestamp="1435056448"&gt;137&lt;/key&gt;&lt;/foreign-keys&gt;&lt;ref-type name="Journal Article"&gt;17&lt;/ref-type&gt;&lt;contributors&gt;&lt;authors&gt;&lt;author&gt;Pugash, D.&lt;/author&gt;&lt;author&gt;Brugger, P. C.&lt;/author&gt;&lt;author&gt;Bettelheim, D.&lt;/author&gt;&lt;author&gt;Prayer, D.&lt;/author&gt;&lt;/authors&gt;&lt;/contributors&gt;&lt;auth-address&gt;Department of Radiology, University of British Columbia, Vancouver, Canada. dpugash@cw.bc.ca&lt;/auth-address&gt;&lt;titles&gt;&lt;title&gt;Prenatal ultrasound and fetal MRI: the comparative value of each modality in prenatal diagnosis&lt;/title&gt;&lt;secondary-title&gt;Eur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radiology&lt;/abbr-1&gt;&lt;/alt-periodical&gt;&lt;pages&gt;214-26&lt;/pages&gt;&lt;volume&gt;68&lt;/volume&gt;&lt;number&gt;2&lt;/number&gt;&lt;keywords&gt;&lt;keyword&gt;Congenital Abnormalities/*diagnosis/embryology&lt;/keyword&gt;&lt;keyword&gt;Female&lt;/keyword&gt;&lt;keyword&gt;Humans&lt;/keyword&gt;&lt;keyword&gt;Imaging, Three-Dimensional&lt;/keyword&gt;&lt;keyword&gt;*Magnetic Resonance Imaging&lt;/keyword&gt;&lt;keyword&gt;Pregnancy&lt;/keyword&gt;&lt;keyword&gt;Prenatal Diagnosis/*methods&lt;/keyword&gt;&lt;keyword&gt;*Ultrasonography, Prenatal&lt;/keyword&gt;&lt;/keywords&gt;&lt;dates&gt;&lt;year&gt;2008&lt;/year&gt;&lt;pub-dates&gt;&lt;date&gt;Nov&lt;/date&gt;&lt;/pub-dates&gt;&lt;/dates&gt;&lt;isbn&gt;0720-048X (Print)&amp;#xD;0720-048X (Linking)&lt;/isbn&gt;&lt;accession-num&gt;18790583&lt;/accession-num&gt;&lt;urls&gt;&lt;related-urls&gt;&lt;url&gt;http://www.ncbi.nlm.nih.gov/pubmed/18790583&lt;/url&gt;&lt;/related-urls&gt;&lt;/urls&gt;&lt;electronic-resource-num&gt;10.1016/j.ejrad.2008.06.031&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4" w:tooltip="Pugash, 2008 #137" w:history="1">
        <w:r w:rsidR="00D02C83" w:rsidRPr="00F52573">
          <w:rPr>
            <w:rFonts w:ascii="Arial" w:hAnsi="Arial" w:cs="Arial"/>
            <w:noProof/>
          </w:rPr>
          <w:t>4</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Other organ evaluations using MRI evolved alongside new developments of the MRI imaging techniques. </w:t>
      </w:r>
    </w:p>
    <w:p w14:paraId="515E5679" w14:textId="77777777" w:rsidR="0072356D" w:rsidRPr="00F52573" w:rsidRDefault="0072356D" w:rsidP="007772F9">
      <w:pPr>
        <w:spacing w:line="480" w:lineRule="auto"/>
        <w:jc w:val="both"/>
        <w:rPr>
          <w:rFonts w:ascii="Arial" w:hAnsi="Arial" w:cs="Arial"/>
        </w:rPr>
      </w:pPr>
    </w:p>
    <w:p w14:paraId="25090747" w14:textId="0FE851D3" w:rsidR="00EA6E60" w:rsidRPr="00F52573" w:rsidRDefault="0072356D" w:rsidP="007772F9">
      <w:pPr>
        <w:spacing w:line="480" w:lineRule="auto"/>
        <w:jc w:val="both"/>
        <w:rPr>
          <w:rFonts w:ascii="Arial" w:hAnsi="Arial" w:cs="Arial"/>
        </w:rPr>
      </w:pPr>
      <w:r w:rsidRPr="00F52573">
        <w:rPr>
          <w:rFonts w:ascii="Arial" w:hAnsi="Arial" w:cs="Arial"/>
        </w:rPr>
        <w:t xml:space="preserve">The main challenges of fetal MRI include respiratory movements of the mother and the fetus, small fetal anatomical structures and the continuous change in fetal organs as they develop during pregnancy </w:t>
      </w:r>
      <w:r w:rsidRPr="00F52573">
        <w:rPr>
          <w:rFonts w:ascii="Arial" w:hAnsi="Arial" w:cs="Arial"/>
        </w:rPr>
        <w:fldChar w:fldCharType="begin"/>
      </w:r>
      <w:r w:rsidR="00DD3937">
        <w:rPr>
          <w:rFonts w:ascii="Arial" w:hAnsi="Arial" w:cs="Arial"/>
        </w:rPr>
        <w:instrText xml:space="preserve"> ADDIN EN.CITE &lt;EndNote&gt;&lt;Cite&gt;&lt;Author&gt;Levine&lt;/Author&gt;&lt;Year&gt;2013&lt;/Year&gt;&lt;RecNum&gt;164&lt;/RecNum&gt;&lt;DisplayText&gt;(10)&lt;/DisplayText&gt;&lt;record&gt;&lt;rec-number&gt;164&lt;/rec-number&gt;&lt;foreign-keys&gt;&lt;key app="EN" db-id="zpv9wxszop2fe9ewstrx2xw2p2fp0wss9a2a" timestamp="1437504066"&gt;164&lt;/key&gt;&lt;/foreign-keys&gt;&lt;ref-type name="Journal Article"&gt;17&lt;/ref-type&gt;&lt;contributors&gt;&lt;authors&gt;&lt;author&gt;Levine, D.&lt;/author&gt;&lt;/authors&gt;&lt;/contributors&gt;&lt;auth-address&gt;Harvard Medical School, Beth Israel Deaconess Medical Center, 330 Brookline Ave, Boston, MA. Electronic address: dlevine@bidmc.harvard.edu.&lt;/auth-address&gt;&lt;titles&gt;&lt;title&gt;Timing of MRI in pregnancy, repeat exams, access, and physician qualifications&lt;/title&gt;&lt;secondary-title&gt;Semin Perinatol&lt;/secondary-title&gt;&lt;alt-title&gt;Seminars in perinatology&lt;/alt-title&gt;&lt;/titles&gt;&lt;periodical&gt;&lt;full-title&gt;Semin Perinatol&lt;/full-title&gt;&lt;abbr-1&gt;Seminars in perinatology&lt;/abbr-1&gt;&lt;/periodical&gt;&lt;alt-periodical&gt;&lt;full-title&gt;Semin Perinatol&lt;/full-title&gt;&lt;abbr-1&gt;Seminars in perinatology&lt;/abbr-1&gt;&lt;/alt-periodical&gt;&lt;pages&gt;340-4&lt;/pages&gt;&lt;volume&gt;37&lt;/volume&gt;&lt;number&gt;5&lt;/number&gt;&lt;keywords&gt;&lt;keyword&gt;Female&lt;/keyword&gt;&lt;keyword&gt;Fetus/abnormalities/*anatomy &amp;amp; histology&lt;/keyword&gt;&lt;keyword&gt;Humans&lt;/keyword&gt;&lt;keyword&gt;Magnetic Resonance Imaging/*methods&lt;/keyword&gt;&lt;keyword&gt;Physicians&lt;/keyword&gt;&lt;keyword&gt;Pregnancy&lt;/keyword&gt;&lt;keyword&gt;Prenatal Diagnosis/*methods/standards&lt;/keyword&gt;&lt;keyword&gt;Time Factors&lt;/keyword&gt;&lt;/keywords&gt;&lt;dates&gt;&lt;year&gt;2013&lt;/year&gt;&lt;pub-dates&gt;&lt;date&gt;Oct&lt;/date&gt;&lt;/pub-dates&gt;&lt;/dates&gt;&lt;isbn&gt;1558-075X (Electronic)&amp;#xD;0146-0005 (Linking)&lt;/isbn&gt;&lt;accession-num&gt;24176157&lt;/accession-num&gt;&lt;urls&gt;&lt;related-urls&gt;&lt;url&gt;http://www.ncbi.nlm.nih.gov/pubmed/24176157&lt;/url&gt;&lt;/related-urls&gt;&lt;/urls&gt;&lt;electronic-resource-num&gt;10.1053/j.semperi.2013.06.011&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0" w:tooltip="Levine, 2013 #164" w:history="1">
        <w:r w:rsidR="00D02C83" w:rsidRPr="00F52573">
          <w:rPr>
            <w:rFonts w:ascii="Arial" w:hAnsi="Arial" w:cs="Arial"/>
            <w:noProof/>
          </w:rPr>
          <w:t>10</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In comparison to ultrasound, MRI, as a noninvasive technique, has multiple superiorities. First of all, images can be obtained with outstanding soft tissue contrast in several directions. Secondly, MRI can provide the required information in patients with high BMI and where oligohydramnious exists. In addition, MRI offers a large visual field where the relationship of adjacent structures becomes obvious even late in gestation or when assessing complex anomalies </w:t>
      </w:r>
      <w:r w:rsidRPr="00F52573">
        <w:rPr>
          <w:rFonts w:ascii="Arial" w:hAnsi="Arial" w:cs="Arial"/>
        </w:rPr>
        <w:fldChar w:fldCharType="begin"/>
      </w:r>
      <w:r w:rsidR="00DD3937">
        <w:rPr>
          <w:rFonts w:ascii="Arial" w:hAnsi="Arial" w:cs="Arial"/>
        </w:rPr>
        <w:instrText xml:space="preserve"> ADDIN EN.CITE &lt;EndNote&gt;&lt;Cite&gt;&lt;Author&gt;Guo&lt;/Author&gt;&lt;Year&gt;2006&lt;/Year&gt;&lt;RecNum&gt;145&lt;/RecNum&gt;&lt;DisplayText&gt;(11)&lt;/DisplayText&gt;&lt;record&gt;&lt;rec-number&gt;145&lt;/rec-number&gt;&lt;foreign-keys&gt;&lt;key app="EN" db-id="zpv9wxszop2fe9ewstrx2xw2p2fp0wss9a2a" timestamp="1435059046"&gt;145&lt;/key&gt;&lt;/foreign-keys&gt;&lt;ref-type name="Journal Article"&gt;17&lt;/ref-type&gt;&lt;contributors&gt;&lt;authors&gt;&lt;author&gt;Guo, Y.&lt;/author&gt;&lt;author&gt;Luo, B. N.&lt;/author&gt;&lt;/authors&gt;&lt;/contributors&gt;&lt;auth-address&gt;Department of Radiology, First Affiliated Hospital of Sun Yat-sen University, Guangzhou 510080, China.&lt;/auth-address&gt;&lt;titles&gt;&lt;title&gt;The state of the art of fetal magnetic resonance imaging&lt;/title&gt;&lt;secondary-title&gt;Chin Med J (Engl)&lt;/secondary-title&gt;&lt;alt-title&gt;Chinese medical journal&lt;/alt-title&gt;&lt;/titles&gt;&lt;periodical&gt;&lt;full-title&gt;Chin Med J (Engl)&lt;/full-title&gt;&lt;abbr-1&gt;Chinese medical journal&lt;/abbr-1&gt;&lt;/periodical&gt;&lt;alt-periodical&gt;&lt;full-title&gt;Chin Med J (Engl)&lt;/full-title&gt;&lt;abbr-1&gt;Chinese medical journal&lt;/abbr-1&gt;&lt;/alt-periodical&gt;&lt;pages&gt;1294-9&lt;/pages&gt;&lt;volume&gt;119&lt;/volume&gt;&lt;number&gt;15&lt;/number&gt;&lt;keywords&gt;&lt;keyword&gt;Abdomen/abnormalities/embryology&lt;/keyword&gt;&lt;keyword&gt;Cell Movement&lt;/keyword&gt;&lt;keyword&gt;Central Nervous System/abnormalities/embryology&lt;/keyword&gt;&lt;keyword&gt;Congenital Abnormalities/*diagnosis&lt;/keyword&gt;&lt;keyword&gt;Female&lt;/keyword&gt;&lt;keyword&gt;Fetus/*anatomy &amp;amp; histology&lt;/keyword&gt;&lt;keyword&gt;Humans&lt;/keyword&gt;&lt;keyword&gt;Magnetic Resonance Imaging/*methods&lt;/keyword&gt;&lt;keyword&gt;Myelin Sheath/physiology&lt;/keyword&gt;&lt;keyword&gt;Pregnancy&lt;/keyword&gt;&lt;keyword&gt;Thorax/abnormalities/embryology&lt;/keyword&gt;&lt;/keywords&gt;&lt;dates&gt;&lt;year&gt;2006&lt;/year&gt;&lt;pub-dates&gt;&lt;date&gt;Aug 5&lt;/date&gt;&lt;/pub-dates&gt;&lt;/dates&gt;&lt;isbn&gt;0366-6999 (Print)&amp;#xD;0366-6999 (Linking)&lt;/isbn&gt;&lt;accession-num&gt;16919189&lt;/accession-num&gt;&lt;urls&gt;&lt;related-urls&gt;&lt;url&gt;http://www.ncbi.nlm.nih.gov/pubmed/16919189&lt;/url&gt;&lt;/related-urls&gt;&lt;/urls&gt;&lt;/record&gt;&lt;/Cite&gt;&lt;/EndNote&gt;</w:instrText>
      </w:r>
      <w:r w:rsidRPr="00F52573">
        <w:rPr>
          <w:rFonts w:ascii="Arial" w:hAnsi="Arial" w:cs="Arial"/>
        </w:rPr>
        <w:fldChar w:fldCharType="separate"/>
      </w:r>
      <w:r w:rsidRPr="00F52573">
        <w:rPr>
          <w:rFonts w:ascii="Arial" w:hAnsi="Arial" w:cs="Arial"/>
          <w:noProof/>
        </w:rPr>
        <w:t>(</w:t>
      </w:r>
      <w:hyperlink w:anchor="_ENREF_11" w:tooltip="Guo, 2006 #145" w:history="1">
        <w:r w:rsidR="00D02C83" w:rsidRPr="00F52573">
          <w:rPr>
            <w:rFonts w:ascii="Arial" w:hAnsi="Arial" w:cs="Arial"/>
            <w:noProof/>
          </w:rPr>
          <w:t>11</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It also has multi-sequence capabilities that enable detailed structural and anatomical delineation of the individual organs. Ultrasound findings are often considered as ‘’only the tip of the iceberg’’ whereas additional information regarding associated pathology may be revealed by MRI and alter the outcome and determine the ultimate prognosis </w:t>
      </w:r>
      <w:r w:rsidRPr="00F52573">
        <w:rPr>
          <w:rFonts w:ascii="Arial" w:hAnsi="Arial" w:cs="Arial"/>
        </w:rPr>
        <w:fldChar w:fldCharType="begin"/>
      </w:r>
      <w:r w:rsidR="00DD3937">
        <w:rPr>
          <w:rFonts w:ascii="Arial" w:hAnsi="Arial" w:cs="Arial"/>
        </w:rPr>
        <w:instrText xml:space="preserve"> ADDIN EN.CITE &lt;EndNote&gt;&lt;Cite&gt;&lt;Author&gt;Huisman&lt;/Author&gt;&lt;Year&gt;2008&lt;/Year&gt;&lt;RecNum&gt;146&lt;/RecNum&gt;&lt;DisplayText&gt;(12)&lt;/DisplayText&gt;&lt;record&gt;&lt;rec-number&gt;146&lt;/rec-number&gt;&lt;foreign-keys&gt;&lt;key app="EN" db-id="zpv9wxszop2fe9ewstrx2xw2p2fp0wss9a2a" timestamp="1435059108"&gt;146&lt;/key&gt;&lt;/foreign-keys&gt;&lt;ref-type name="Journal Article"&gt;17&lt;/ref-type&gt;&lt;contributors&gt;&lt;authors&gt;&lt;author&gt;Huisman, T. A.&lt;/author&gt;&lt;/authors&gt;&lt;/contributors&gt;&lt;auth-address&gt;Russell H. Morgan Department of Radiology and Radiological Science, Johns Hopkins Hospital, Baltimore, MD 21287-0842, USA. thuisma1@jhmi.ed&lt;/auth-address&gt;&lt;titles&gt;&lt;title&gt;Fetal magnetic resonance imaging&lt;/title&gt;&lt;secondary-title&gt;Semin Roentgenol&lt;/secondary-title&gt;&lt;alt-title&gt;Seminars in roentgenology&lt;/alt-title&gt;&lt;/titles&gt;&lt;periodical&gt;&lt;full-title&gt;Semin Roentgenol&lt;/full-title&gt;&lt;abbr-1&gt;Seminars in roentgenology&lt;/abbr-1&gt;&lt;/periodical&gt;&lt;alt-periodical&gt;&lt;full-title&gt;Semin Roentgenol&lt;/full-title&gt;&lt;abbr-1&gt;Seminars in roentgenology&lt;/abbr-1&gt;&lt;/alt-periodical&gt;&lt;pages&gt;314-36&lt;/pages&gt;&lt;volume&gt;43&lt;/volume&gt;&lt;number&gt;4&lt;/number&gt;&lt;keywords&gt;&lt;keyword&gt;Abdomen/embryology/pathology&lt;/keyword&gt;&lt;keyword&gt;Abnormalities, Multiple/*diagnosis&lt;/keyword&gt;&lt;keyword&gt;Brain/embryology/pathology&lt;/keyword&gt;&lt;keyword&gt;Female&lt;/keyword&gt;&lt;keyword&gt;Fetal Diseases/*diagnosis&lt;/keyword&gt;&lt;keyword&gt;Humans&lt;/keyword&gt;&lt;keyword&gt;*Image Enhancement&lt;/keyword&gt;&lt;keyword&gt;*Image Processing, Computer-Assisted&lt;/keyword&gt;&lt;keyword&gt;Infant, Newborn&lt;/keyword&gt;&lt;keyword&gt;*Magnetic Resonance Imaging&lt;/keyword&gt;&lt;keyword&gt;Pregnancy&lt;/keyword&gt;&lt;keyword&gt;*Prenatal Diagnosis&lt;/keyword&gt;&lt;keyword&gt;Sensitivity and Specificity&lt;/keyword&gt;&lt;keyword&gt;Ultrasonography, Prenatal&lt;/keyword&gt;&lt;/keywords&gt;&lt;dates&gt;&lt;year&gt;2008&lt;/year&gt;&lt;pub-dates&gt;&lt;date&gt;Oct&lt;/date&gt;&lt;/pub-dates&gt;&lt;/dates&gt;&lt;isbn&gt;1558-4658 (Electronic)&amp;#xD;0037-198X (Linking)&lt;/isbn&gt;&lt;accession-num&gt;18774035&lt;/accession-num&gt;&lt;urls&gt;&lt;related-urls&gt;&lt;url&gt;http://www.ncbi.nlm.nih.gov/pubmed/18774035&lt;/url&gt;&lt;/related-urls&gt;&lt;/urls&gt;&lt;electronic-resource-num&gt;10.1053/j.ro.2008.07.005&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2" w:tooltip="Huisman, 2008 #146" w:history="1">
        <w:r w:rsidR="00D02C83" w:rsidRPr="00F52573">
          <w:rPr>
            <w:rFonts w:ascii="Arial" w:hAnsi="Arial" w:cs="Arial"/>
            <w:noProof/>
          </w:rPr>
          <w:t>12</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612D6932" w14:textId="77777777" w:rsidR="00EA6E60" w:rsidRPr="00F52573" w:rsidRDefault="00EA6E60" w:rsidP="007772F9">
      <w:pPr>
        <w:spacing w:line="480" w:lineRule="auto"/>
        <w:jc w:val="both"/>
        <w:rPr>
          <w:rFonts w:ascii="Arial" w:hAnsi="Arial" w:cs="Arial"/>
        </w:rPr>
      </w:pPr>
    </w:p>
    <w:p w14:paraId="2B285047" w14:textId="18DB6CFE" w:rsidR="0072356D" w:rsidRPr="00F52573" w:rsidRDefault="0072356D" w:rsidP="007772F9">
      <w:pPr>
        <w:spacing w:line="480" w:lineRule="auto"/>
        <w:jc w:val="both"/>
        <w:rPr>
          <w:rFonts w:ascii="Arial" w:hAnsi="Arial" w:cs="Arial"/>
        </w:rPr>
      </w:pPr>
      <w:r w:rsidRPr="00F52573">
        <w:rPr>
          <w:rFonts w:ascii="Arial" w:hAnsi="Arial" w:cs="Arial"/>
        </w:rPr>
        <w:t xml:space="preserve"> MRI’s role in clinical obstetric practice is expanding rapidly and many areas now use MRI without full evaluation of its impact. In this thesis I will concentrate on two areas where clinical demand has resulted in increasi</w:t>
      </w:r>
      <w:r w:rsidR="0006528B" w:rsidRPr="00F52573">
        <w:rPr>
          <w:rFonts w:ascii="Arial" w:hAnsi="Arial" w:cs="Arial"/>
        </w:rPr>
        <w:t>ng use of MRI.  These are: 1 - P</w:t>
      </w:r>
      <w:r w:rsidRPr="00F52573">
        <w:rPr>
          <w:rFonts w:ascii="Arial" w:hAnsi="Arial" w:cs="Arial"/>
        </w:rPr>
        <w:t>lacenta adhesion disorders (PAD); 2 - Congenital ches</w:t>
      </w:r>
      <w:r w:rsidR="0006528B" w:rsidRPr="00F52573">
        <w:rPr>
          <w:rFonts w:ascii="Arial" w:hAnsi="Arial" w:cs="Arial"/>
        </w:rPr>
        <w:t>t m</w:t>
      </w:r>
      <w:r w:rsidRPr="00F52573">
        <w:rPr>
          <w:rFonts w:ascii="Arial" w:hAnsi="Arial" w:cs="Arial"/>
        </w:rPr>
        <w:t xml:space="preserve">alformations (CCM) concentrating on congenital diaphragmatic hernia (CDH).  </w:t>
      </w:r>
      <w:r w:rsidR="00EA6E60" w:rsidRPr="00F52573">
        <w:rPr>
          <w:rFonts w:ascii="Arial" w:hAnsi="Arial" w:cs="Arial"/>
        </w:rPr>
        <w:t xml:space="preserve">This chapter will provide a brief overview of the MRI system equipment and basic physics, </w:t>
      </w:r>
      <w:r w:rsidR="00650F7F" w:rsidRPr="00F52573">
        <w:rPr>
          <w:rFonts w:ascii="Arial" w:hAnsi="Arial" w:cs="Arial"/>
        </w:rPr>
        <w:t xml:space="preserve">embryology of placenta and fetal lung and will focus on PAD and CCM with special interest in CDH.  </w:t>
      </w:r>
    </w:p>
    <w:p w14:paraId="449C71FC" w14:textId="77777777" w:rsidR="0072356D" w:rsidRPr="00F52573" w:rsidRDefault="0072356D" w:rsidP="007772F9">
      <w:pPr>
        <w:spacing w:line="480" w:lineRule="auto"/>
        <w:jc w:val="both"/>
        <w:rPr>
          <w:rFonts w:ascii="Arial" w:hAnsi="Arial" w:cs="Arial"/>
          <w:b/>
        </w:rPr>
      </w:pPr>
    </w:p>
    <w:p w14:paraId="50092A8D" w14:textId="634965BE" w:rsidR="007D2F07" w:rsidRPr="007D2F07" w:rsidRDefault="007D2F07" w:rsidP="009F01DE">
      <w:pPr>
        <w:pStyle w:val="Heading2"/>
      </w:pPr>
      <w:bookmarkStart w:id="10" w:name="_Toc319528920"/>
      <w:r w:rsidRPr="007D2F07">
        <w:t>MRI system equipment</w:t>
      </w:r>
      <w:bookmarkEnd w:id="10"/>
      <w:r w:rsidRPr="007D2F07">
        <w:t xml:space="preserve"> </w:t>
      </w:r>
    </w:p>
    <w:p w14:paraId="2BAFB96A" w14:textId="711E45CA" w:rsidR="0072356D" w:rsidRPr="00F52573" w:rsidRDefault="0072356D" w:rsidP="007772F9">
      <w:pPr>
        <w:spacing w:line="480" w:lineRule="auto"/>
        <w:jc w:val="both"/>
        <w:rPr>
          <w:rFonts w:ascii="Arial" w:hAnsi="Arial" w:cs="Arial"/>
        </w:rPr>
      </w:pPr>
      <w:r w:rsidRPr="00F52573">
        <w:rPr>
          <w:rFonts w:ascii="Arial" w:hAnsi="Arial" w:cs="Arial"/>
        </w:rPr>
        <w:t xml:space="preserve">Figure 1.1 demonstrates the main components of an MRI system. It encompasses three main parts; the control center console and the host computer, connected to the MRI machine.  The MR machine includes the main magnet, three gradient coils, shim coils and the radiofrequency coils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In the MRI system the patient is exposed to a strong static magnetic field (B</w:t>
      </w:r>
      <w:r w:rsidRPr="00F52573">
        <w:rPr>
          <w:rFonts w:ascii="Arial" w:hAnsi="Arial" w:cs="Arial"/>
          <w:vertAlign w:val="subscript"/>
        </w:rPr>
        <w:t>1</w:t>
      </w:r>
      <w:r w:rsidRPr="00F52573">
        <w:rPr>
          <w:rFonts w:ascii="Arial" w:hAnsi="Arial" w:cs="Arial"/>
        </w:rPr>
        <w:t xml:space="preserve">) that is generated by the main magnetic coil. The strength of the magnetic field is measured in Tesla (T). In obstetric practice 1.5 T and 3 T superconducting MRI systems are used and considered safe at any gestation </w:t>
      </w:r>
      <w:r w:rsidRPr="00F52573">
        <w:rPr>
          <w:rFonts w:ascii="Arial" w:hAnsi="Arial" w:cs="Arial"/>
        </w:rPr>
        <w:fldChar w:fldCharType="begin"/>
      </w:r>
      <w:r w:rsidR="00DD3937">
        <w:rPr>
          <w:rFonts w:ascii="Arial" w:hAnsi="Arial" w:cs="Arial"/>
        </w:rPr>
        <w:instrText xml:space="preserve"> ADDIN EN.CITE &lt;EndNote&gt;&lt;Cite&gt;&lt;Author&gt;devices&lt;/Author&gt;&lt;Year&gt;2014&lt;/Year&gt;&lt;RecNum&gt;251&lt;/RecNum&gt;&lt;DisplayText&gt;(14)&lt;/DisplayText&gt;&lt;record&gt;&lt;rec-number&gt;251&lt;/rec-number&gt;&lt;foreign-keys&gt;&lt;key app="EN" db-id="zpv9wxszop2fe9ewstrx2xw2p2fp0wss9a2a" timestamp="1441875405"&gt;251&lt;/key&gt;&lt;/foreign-keys&gt;&lt;ref-type name="Legal Rule or Regulation"&gt;50&lt;/ref-type&gt;&lt;contributors&gt;&lt;authors&gt;&lt;author&gt;MHRA regulating medicines and medical devices  &lt;/author&gt;&lt;/authors&gt;&lt;secondary-authors&gt;&lt;author&gt;Medicines and Healthcare Products Regulatory Agency &lt;/author&gt;&lt;/secondary-authors&gt;&lt;/contributors&gt;&lt;titles&gt;&lt;title&gt;Safety Guidelines for Magnetic Resonance Imaging Equipment &lt;/title&gt;&lt;/titles&gt;&lt;pages&gt;85&lt;/pages&gt;&lt;number&gt;1&lt;/number&gt;&lt;dates&gt;&lt;year&gt;2014&lt;/year&gt;&lt;/dates&gt;&lt;publisher&gt;Medicines and Healthcare Products Regulatory Agency &lt;/publisher&gt;&lt;work-type&gt;Guideline&lt;/work-type&gt;&lt;urls&gt;&lt;/urls&gt;&lt;/record&gt;&lt;/Cite&gt;&lt;/EndNote&gt;</w:instrText>
      </w:r>
      <w:r w:rsidRPr="00F52573">
        <w:rPr>
          <w:rFonts w:ascii="Arial" w:hAnsi="Arial" w:cs="Arial"/>
        </w:rPr>
        <w:fldChar w:fldCharType="separate"/>
      </w:r>
      <w:r w:rsidRPr="00F52573">
        <w:rPr>
          <w:rFonts w:ascii="Arial" w:hAnsi="Arial" w:cs="Arial"/>
          <w:noProof/>
        </w:rPr>
        <w:t>(</w:t>
      </w:r>
      <w:hyperlink w:anchor="_ENREF_14" w:tooltip="devices, 2014 #251" w:history="1">
        <w:r w:rsidR="00D02C83" w:rsidRPr="00F52573">
          <w:rPr>
            <w:rFonts w:ascii="Arial" w:hAnsi="Arial" w:cs="Arial"/>
            <w:noProof/>
          </w:rPr>
          <w:t>14</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0F68F4F2" w14:textId="77777777" w:rsidR="0072356D" w:rsidRPr="00F52573" w:rsidRDefault="0072356D" w:rsidP="007772F9">
      <w:pPr>
        <w:spacing w:line="480" w:lineRule="auto"/>
        <w:jc w:val="both"/>
        <w:rPr>
          <w:rFonts w:ascii="Arial" w:hAnsi="Arial" w:cs="Arial"/>
        </w:rPr>
      </w:pPr>
    </w:p>
    <w:p w14:paraId="4889AECC" w14:textId="312E63D9" w:rsidR="0072356D" w:rsidRPr="00F52573" w:rsidRDefault="0072356D" w:rsidP="007772F9">
      <w:pPr>
        <w:spacing w:line="480" w:lineRule="auto"/>
        <w:jc w:val="both"/>
        <w:rPr>
          <w:rFonts w:ascii="Arial" w:hAnsi="Arial" w:cs="Arial"/>
        </w:rPr>
      </w:pPr>
      <w:r w:rsidRPr="00F52573">
        <w:rPr>
          <w:rFonts w:ascii="Arial" w:hAnsi="Arial" w:cs="Arial"/>
        </w:rPr>
        <w:t xml:space="preserve">The direction of the magnetic field in the MRI system is defined by a set of coordinates. The magnetic field gradient coils define the three orthogonal directions (x, y and z) (Figure 1.1)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The electromagnetic field (B</w:t>
      </w:r>
      <w:r w:rsidRPr="00F52573">
        <w:rPr>
          <w:rFonts w:ascii="Arial" w:hAnsi="Arial" w:cs="Arial"/>
          <w:vertAlign w:val="subscript"/>
        </w:rPr>
        <w:t>1</w:t>
      </w:r>
      <w:r w:rsidRPr="00F52573">
        <w:rPr>
          <w:rFonts w:ascii="Arial" w:hAnsi="Arial" w:cs="Arial"/>
        </w:rPr>
        <w:t>) is gen</w:t>
      </w:r>
      <w:r w:rsidR="0006528B" w:rsidRPr="00F52573">
        <w:rPr>
          <w:rFonts w:ascii="Arial" w:hAnsi="Arial" w:cs="Arial"/>
        </w:rPr>
        <w:t>erated by the radiofrequency (RF</w:t>
      </w:r>
      <w:r w:rsidRPr="00F52573">
        <w:rPr>
          <w:rFonts w:ascii="Arial" w:hAnsi="Arial" w:cs="Arial"/>
        </w:rPr>
        <w:t xml:space="preserve">) coils close to the tissue of interest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The RF coils work a</w:t>
      </w:r>
      <w:r w:rsidR="00A44059" w:rsidRPr="00F52573">
        <w:rPr>
          <w:rFonts w:ascii="Arial" w:hAnsi="Arial" w:cs="Arial"/>
        </w:rPr>
        <w:t>s antenna by transmitting the rf</w:t>
      </w:r>
      <w:r w:rsidRPr="00F52573">
        <w:rPr>
          <w:rFonts w:ascii="Arial" w:hAnsi="Arial" w:cs="Arial"/>
        </w:rPr>
        <w:t xml:space="preserve"> energy to the target tis</w:t>
      </w:r>
      <w:r w:rsidR="00AB5721" w:rsidRPr="00F52573">
        <w:rPr>
          <w:rFonts w:ascii="Arial" w:hAnsi="Arial" w:cs="Arial"/>
        </w:rPr>
        <w:t>sue and receiving the induced rf</w:t>
      </w:r>
      <w:r w:rsidRPr="00F52573">
        <w:rPr>
          <w:rFonts w:ascii="Arial" w:hAnsi="Arial" w:cs="Arial"/>
        </w:rPr>
        <w:t xml:space="preserve"> signal from the target tissue </w:t>
      </w:r>
      <w:r w:rsidRPr="00F52573">
        <w:rPr>
          <w:rFonts w:ascii="Arial" w:hAnsi="Arial" w:cs="Arial"/>
        </w:rPr>
        <w:fldChar w:fldCharType="begin">
          <w:fldData xml:space="preserve">PEVuZE5vdGU+PENpdGU+PEF1dGhvcj5KYWNvYnM8L0F1dGhvcj48WWVhcj4yMDA3PC9ZZWFyPjxS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==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PEVuZE5vdGU+PENpdGU+PEF1dGhvcj5KYWNvYnM8L0F1dGhvcj48WWVhcj4yMDA3PC9ZZWFyPjxS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==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5" w:tooltip="Jacobs, 2007 #155" w:history="1">
        <w:r w:rsidR="00D02C83" w:rsidRPr="00F52573">
          <w:rPr>
            <w:rFonts w:ascii="Arial" w:hAnsi="Arial" w:cs="Arial"/>
            <w:noProof/>
          </w:rPr>
          <w:t>15</w:t>
        </w:r>
      </w:hyperlink>
      <w:r w:rsidRPr="00F52573">
        <w:rPr>
          <w:rFonts w:ascii="Arial" w:hAnsi="Arial" w:cs="Arial"/>
          <w:noProof/>
        </w:rPr>
        <w:t>)</w:t>
      </w:r>
      <w:r w:rsidRPr="00F52573">
        <w:rPr>
          <w:rFonts w:ascii="Arial" w:hAnsi="Arial" w:cs="Arial"/>
        </w:rPr>
        <w:fldChar w:fldCharType="end"/>
      </w:r>
      <w:r w:rsidRPr="00F52573">
        <w:rPr>
          <w:rFonts w:ascii="Arial" w:hAnsi="Arial" w:cs="Arial"/>
        </w:rPr>
        <w:t>. When the B</w:t>
      </w:r>
      <w:r w:rsidRPr="00F52573">
        <w:rPr>
          <w:rFonts w:ascii="Arial" w:hAnsi="Arial" w:cs="Arial"/>
          <w:vertAlign w:val="subscript"/>
        </w:rPr>
        <w:t>1</w:t>
      </w:r>
      <w:r w:rsidRPr="00F52573">
        <w:rPr>
          <w:rFonts w:ascii="Arial" w:hAnsi="Arial" w:cs="Arial"/>
        </w:rPr>
        <w:t xml:space="preserve"> field is switched on it excites the protons that are spatially localized and encoded by the gradient magnetic field to create the MR images </w:t>
      </w:r>
      <w:r w:rsidRPr="00F52573">
        <w:rPr>
          <w:rFonts w:ascii="Arial" w:hAnsi="Arial" w:cs="Arial"/>
        </w:rPr>
        <w:fldChar w:fldCharType="begin">
          <w:fldData xml:space="preserve">PEVuZE5vdGU+PENpdGU+PEF1dGhvcj5SaWRnd2F5PC9BdXRob3I+PFllYXI+MjAxMDwvWWVhcj48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PEVuZE5vdGU+PENpdGU+PEF1dGhvcj5SaWRnd2F5PC9BdXRob3I+PFllYXI+MjAxMDwvWWVhcj48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6" w:tooltip="Ridgway, 2010 #156" w:history="1">
        <w:r w:rsidR="00D02C83" w:rsidRPr="00F52573">
          <w:rPr>
            <w:rFonts w:ascii="Arial" w:hAnsi="Arial" w:cs="Arial"/>
            <w:noProof/>
          </w:rPr>
          <w:t>16</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The receiver coil picks up the output signal and digitizes it before reconstruction into the final image after a complicated mathematical operation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65039B81" w14:textId="77777777" w:rsidR="0072356D" w:rsidRPr="00F52573" w:rsidRDefault="0072356D" w:rsidP="007772F9">
      <w:pPr>
        <w:spacing w:line="480" w:lineRule="auto"/>
        <w:jc w:val="both"/>
        <w:rPr>
          <w:rFonts w:ascii="Arial" w:hAnsi="Arial" w:cs="Arial"/>
        </w:rPr>
      </w:pPr>
    </w:p>
    <w:p w14:paraId="5BE48912" w14:textId="65468210" w:rsidR="0072356D" w:rsidRPr="00F52573" w:rsidRDefault="0072356D" w:rsidP="007772F9">
      <w:pPr>
        <w:spacing w:line="480" w:lineRule="auto"/>
        <w:jc w:val="both"/>
        <w:rPr>
          <w:rFonts w:ascii="Arial" w:hAnsi="Arial" w:cs="Arial"/>
        </w:rPr>
      </w:pPr>
      <w:r w:rsidRPr="00F52573">
        <w:rPr>
          <w:rFonts w:ascii="Arial" w:hAnsi="Arial" w:cs="Arial"/>
        </w:rPr>
        <w:t>Localization of the MR signal necessitates a uniform magnetic field. Introducing a patient within the main B</w:t>
      </w:r>
      <w:r w:rsidRPr="00F52573">
        <w:rPr>
          <w:rFonts w:ascii="Arial" w:hAnsi="Arial" w:cs="Arial"/>
          <w:vertAlign w:val="subscript"/>
        </w:rPr>
        <w:t>1</w:t>
      </w:r>
      <w:r w:rsidRPr="00F52573">
        <w:rPr>
          <w:rFonts w:ascii="Arial" w:hAnsi="Arial" w:cs="Arial"/>
        </w:rPr>
        <w:t xml:space="preserve"> field generates local susceptibility effects, which decrease the homogeneity of B</w:t>
      </w:r>
      <w:r w:rsidRPr="00F52573">
        <w:rPr>
          <w:rFonts w:ascii="Arial" w:hAnsi="Arial" w:cs="Arial"/>
          <w:vertAlign w:val="subscript"/>
        </w:rPr>
        <w:t>1</w:t>
      </w:r>
      <w:r w:rsidRPr="00F52573">
        <w:rPr>
          <w:rFonts w:ascii="Arial" w:hAnsi="Arial" w:cs="Arial"/>
        </w:rPr>
        <w:t>. Shimming indicates fine magnet field adjustment to improve the overall B</w:t>
      </w:r>
      <w:r w:rsidRPr="00F52573">
        <w:rPr>
          <w:rFonts w:ascii="Arial" w:hAnsi="Arial" w:cs="Arial"/>
          <w:vertAlign w:val="subscript"/>
        </w:rPr>
        <w:t>1</w:t>
      </w:r>
      <w:r w:rsidRPr="00F52573">
        <w:rPr>
          <w:rFonts w:ascii="Arial" w:hAnsi="Arial" w:cs="Arial"/>
        </w:rPr>
        <w:t xml:space="preserve"> field homogeneity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114FADD1" w14:textId="77777777" w:rsidR="00FA547B" w:rsidRDefault="0072356D" w:rsidP="00FA547B">
      <w:pPr>
        <w:keepNext/>
        <w:jc w:val="both"/>
      </w:pPr>
      <w:r w:rsidRPr="00F52573">
        <w:rPr>
          <w:rFonts w:ascii="Arial" w:hAnsi="Arial" w:cs="Arial"/>
          <w:noProof/>
        </w:rPr>
        <w:drawing>
          <wp:inline distT="0" distB="0" distL="0" distR="0" wp14:anchorId="3758806C" wp14:editId="59438E8B">
            <wp:extent cx="5270500" cy="3954705"/>
            <wp:effectExtent l="0" t="0" r="0" b="8255"/>
            <wp:docPr id="69" name="Picture 1" descr="Screen Shot 2015-09-10 at 10.5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5-09-10 at 10.50.39.pn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0500" cy="3954705"/>
                    </a:xfrm>
                    <a:prstGeom prst="rect">
                      <a:avLst/>
                    </a:prstGeom>
                  </pic:spPr>
                </pic:pic>
              </a:graphicData>
            </a:graphic>
          </wp:inline>
        </w:drawing>
      </w:r>
    </w:p>
    <w:p w14:paraId="63E15861" w14:textId="4E60FC53" w:rsidR="0059181B" w:rsidRDefault="00FA547B" w:rsidP="00FA547B">
      <w:pPr>
        <w:pStyle w:val="Caption"/>
      </w:pPr>
      <w:bookmarkStart w:id="11" w:name="_Toc319511331"/>
      <w:r>
        <w:t xml:space="preserve">Figure </w:t>
      </w:r>
      <w:fldSimple w:instr=" STYLEREF 1 \s ">
        <w:r w:rsidR="00DA5420">
          <w:rPr>
            <w:noProof/>
          </w:rPr>
          <w:t>1</w:t>
        </w:r>
      </w:fldSimple>
      <w:r w:rsidR="00FA2A62">
        <w:t>.</w:t>
      </w:r>
      <w:fldSimple w:instr=" SEQ Figure \* ARABIC \s 1 ">
        <w:r w:rsidR="00DA5420">
          <w:rPr>
            <w:noProof/>
          </w:rPr>
          <w:t>1</w:t>
        </w:r>
      </w:fldSimple>
      <w:r w:rsidRPr="00FA547B">
        <w:t xml:space="preserve"> </w:t>
      </w:r>
      <w:r w:rsidRPr="0090532C">
        <w:t>The equipment in the MRI system</w:t>
      </w:r>
      <w:bookmarkEnd w:id="11"/>
    </w:p>
    <w:p w14:paraId="02C77B19" w14:textId="77777777" w:rsidR="00FA547B" w:rsidRPr="00FA547B" w:rsidRDefault="00FA547B" w:rsidP="00FA547B"/>
    <w:p w14:paraId="6B09BBB1" w14:textId="310728B2" w:rsidR="0072356D" w:rsidRPr="00FE68CA" w:rsidRDefault="0067161B" w:rsidP="009F01DE">
      <w:pPr>
        <w:pStyle w:val="Heading2"/>
      </w:pPr>
      <w:bookmarkStart w:id="12" w:name="_Toc319528921"/>
      <w:r w:rsidRPr="00FE68CA">
        <w:t>Patient preparation for</w:t>
      </w:r>
      <w:r w:rsidR="0072356D" w:rsidRPr="00FE68CA">
        <w:t xml:space="preserve"> obstetric MRI</w:t>
      </w:r>
      <w:bookmarkEnd w:id="12"/>
      <w:r w:rsidR="0072356D" w:rsidRPr="00FE68CA">
        <w:t xml:space="preserve"> </w:t>
      </w:r>
    </w:p>
    <w:p w14:paraId="6F725BF3" w14:textId="437488AE" w:rsidR="0072356D" w:rsidRPr="00F52573" w:rsidRDefault="0072356D" w:rsidP="0067161B">
      <w:pPr>
        <w:widowControl w:val="0"/>
        <w:autoSpaceDE w:val="0"/>
        <w:autoSpaceDN w:val="0"/>
        <w:adjustRightInd w:val="0"/>
        <w:spacing w:line="480" w:lineRule="auto"/>
        <w:jc w:val="both"/>
        <w:rPr>
          <w:rFonts w:ascii="Arial" w:hAnsi="Arial" w:cs="Arial"/>
        </w:rPr>
      </w:pPr>
      <w:r w:rsidRPr="00F52573">
        <w:rPr>
          <w:rFonts w:ascii="Arial" w:hAnsi="Arial" w:cs="Arial"/>
        </w:rPr>
        <w:t xml:space="preserve">Mothers in the obstetric MRI need to be well prepared for the examination to obtain good quality images. First they should complete the MRI screening form. They need to wear cotton clothing without any metal zippers, hooks, or buttons or change into the hospital gown as it become a bit hot once scanning is started.  Parents should receive comprehensive information regarding the procedure and asked if they have any queries before examination starts. To minimize the impact of the panging noise of the magnet during the procedure they will receive headphones or earplugs and an alarm button to alert the technologist of any discomfort they may experience at any point at examination. No contrast or any other treatments are used in obstetric MRI. Pregnant woman should be imaged in the most comfortable position for her either lying on her back or on the semi-decubitus position to reduce the risk of inferior vena cava compression. For further relaxation </w:t>
      </w:r>
      <w:r w:rsidR="00A94671" w:rsidRPr="00F52573">
        <w:rPr>
          <w:rFonts w:ascii="Arial" w:hAnsi="Arial" w:cs="Arial"/>
        </w:rPr>
        <w:t xml:space="preserve">the </w:t>
      </w:r>
      <w:r w:rsidRPr="00F52573">
        <w:rPr>
          <w:rFonts w:ascii="Arial" w:hAnsi="Arial" w:cs="Arial"/>
        </w:rPr>
        <w:t xml:space="preserve">mother </w:t>
      </w:r>
      <w:r w:rsidR="00A94671" w:rsidRPr="00F52573">
        <w:rPr>
          <w:rFonts w:ascii="Arial" w:hAnsi="Arial" w:cs="Arial"/>
        </w:rPr>
        <w:t xml:space="preserve">will </w:t>
      </w:r>
      <w:r w:rsidRPr="00F52573">
        <w:rPr>
          <w:rFonts w:ascii="Arial" w:hAnsi="Arial" w:cs="Arial"/>
        </w:rPr>
        <w:t xml:space="preserve">receive pads and cushions to support her body (Figure 1.2).  </w:t>
      </w:r>
    </w:p>
    <w:p w14:paraId="113E7F2D" w14:textId="77777777" w:rsidR="0072356D" w:rsidRPr="00F52573" w:rsidRDefault="0072356D" w:rsidP="0067161B">
      <w:pPr>
        <w:widowControl w:val="0"/>
        <w:autoSpaceDE w:val="0"/>
        <w:autoSpaceDN w:val="0"/>
        <w:adjustRightInd w:val="0"/>
        <w:spacing w:line="480" w:lineRule="auto"/>
        <w:jc w:val="both"/>
        <w:rPr>
          <w:rFonts w:ascii="Arial" w:hAnsi="Arial" w:cs="Arial"/>
        </w:rPr>
      </w:pPr>
    </w:p>
    <w:p w14:paraId="2080B900" w14:textId="77777777" w:rsidR="00FA547B" w:rsidRDefault="0072356D" w:rsidP="00FA547B">
      <w:pPr>
        <w:keepNext/>
        <w:jc w:val="both"/>
      </w:pPr>
      <w:r w:rsidRPr="00F52573">
        <w:rPr>
          <w:rFonts w:ascii="Arial" w:hAnsi="Arial" w:cs="Arial"/>
          <w:noProof/>
        </w:rPr>
        <w:drawing>
          <wp:inline distT="0" distB="0" distL="0" distR="0" wp14:anchorId="0FC04623" wp14:editId="5E4F65CF">
            <wp:extent cx="5270500" cy="3952875"/>
            <wp:effectExtent l="0" t="0" r="12700" b="952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stretch>
                      <a:fillRect/>
                    </a:stretch>
                  </pic:blipFill>
                  <pic:spPr>
                    <a:xfrm>
                      <a:off x="0" y="0"/>
                      <a:ext cx="5270500" cy="3952875"/>
                    </a:xfrm>
                    <a:prstGeom prst="rect">
                      <a:avLst/>
                    </a:prstGeom>
                  </pic:spPr>
                </pic:pic>
              </a:graphicData>
            </a:graphic>
          </wp:inline>
        </w:drawing>
      </w:r>
    </w:p>
    <w:p w14:paraId="5A9D41D9" w14:textId="40A1E6B1" w:rsidR="00771723" w:rsidRDefault="00FA547B" w:rsidP="00FA547B">
      <w:pPr>
        <w:pStyle w:val="Caption"/>
      </w:pPr>
      <w:bookmarkStart w:id="13" w:name="_Toc319511332"/>
      <w:r>
        <w:t xml:space="preserve">Figure </w:t>
      </w:r>
      <w:fldSimple w:instr=" STYLEREF 1 \s ">
        <w:r w:rsidR="00DA5420">
          <w:rPr>
            <w:noProof/>
          </w:rPr>
          <w:t>1</w:t>
        </w:r>
      </w:fldSimple>
      <w:r w:rsidR="00FA2A62">
        <w:t>.</w:t>
      </w:r>
      <w:fldSimple w:instr=" SEQ Figure \* ARABIC \s 1 ">
        <w:r w:rsidR="00DA5420">
          <w:rPr>
            <w:noProof/>
          </w:rPr>
          <w:t>2</w:t>
        </w:r>
      </w:fldSimple>
      <w:r w:rsidRPr="00FA547B">
        <w:t xml:space="preserve"> </w:t>
      </w:r>
      <w:r>
        <w:t>MRI machine</w:t>
      </w:r>
      <w:bookmarkEnd w:id="13"/>
    </w:p>
    <w:p w14:paraId="17CCF704" w14:textId="77777777" w:rsidR="00BC7E44" w:rsidRPr="00BC7E44" w:rsidRDefault="00BC7E44" w:rsidP="00BC7E44"/>
    <w:p w14:paraId="4722395D" w14:textId="77777777" w:rsidR="0072356D" w:rsidRPr="00FE68CA" w:rsidRDefault="0072356D" w:rsidP="009F01DE">
      <w:pPr>
        <w:pStyle w:val="Heading2"/>
      </w:pPr>
      <w:bookmarkStart w:id="14" w:name="_Toc319528922"/>
      <w:r w:rsidRPr="00FE68CA">
        <w:t>Basic physics of MRI</w:t>
      </w:r>
      <w:bookmarkEnd w:id="14"/>
      <w:r w:rsidRPr="00FE68CA">
        <w:t xml:space="preserve"> </w:t>
      </w:r>
    </w:p>
    <w:p w14:paraId="06FF7423" w14:textId="0E8B08F4" w:rsidR="0072356D" w:rsidRPr="00F52573" w:rsidRDefault="0072356D" w:rsidP="0067161B">
      <w:pPr>
        <w:spacing w:line="480" w:lineRule="auto"/>
        <w:jc w:val="both"/>
        <w:rPr>
          <w:rFonts w:ascii="Arial" w:hAnsi="Arial" w:cs="Arial"/>
        </w:rPr>
      </w:pPr>
      <w:r w:rsidRPr="00F52573">
        <w:rPr>
          <w:rFonts w:ascii="Arial" w:hAnsi="Arial" w:cs="Arial"/>
        </w:rPr>
        <w:t>In MRI the hydrogen nucleus is the main source of MR signal used to generate most of the clinical images. It is a single proton nucleus and has a positive electric charge, combined with the quantum mechanical property spin to produce its own magnetic field. These fields are called the magnetic moments, which are randomly orientated. If an external magnetic field (B</w:t>
      </w:r>
      <w:r w:rsidRPr="00F52573">
        <w:rPr>
          <w:rFonts w:ascii="Arial" w:hAnsi="Arial" w:cs="Arial"/>
          <w:vertAlign w:val="subscript"/>
        </w:rPr>
        <w:t>1</w:t>
      </w:r>
      <w:r w:rsidRPr="00F52573">
        <w:rPr>
          <w:rFonts w:ascii="Arial" w:hAnsi="Arial" w:cs="Arial"/>
        </w:rPr>
        <w:t>) is applied the magnetic moments will align with B</w:t>
      </w:r>
      <w:r w:rsidRPr="00F52573">
        <w:rPr>
          <w:rFonts w:ascii="Arial" w:hAnsi="Arial" w:cs="Arial"/>
          <w:vertAlign w:val="subscript"/>
        </w:rPr>
        <w:t xml:space="preserve">1 </w:t>
      </w:r>
      <w:r w:rsidRPr="00F52573">
        <w:rPr>
          <w:rFonts w:ascii="Arial" w:hAnsi="Arial" w:cs="Arial"/>
        </w:rPr>
        <w:t>where the nuclei will align parallel (low energy) or antiparallel (high energy) to the B</w:t>
      </w:r>
      <w:r w:rsidRPr="00F52573">
        <w:rPr>
          <w:rFonts w:ascii="Arial" w:hAnsi="Arial" w:cs="Arial"/>
          <w:vertAlign w:val="subscript"/>
        </w:rPr>
        <w:t>1</w:t>
      </w:r>
      <w:r w:rsidRPr="00F52573">
        <w:rPr>
          <w:rFonts w:ascii="Arial" w:hAnsi="Arial" w:cs="Arial"/>
        </w:rPr>
        <w:t xml:space="preserve"> according to their energy status (Figure 1.3). Each magnetic moment preces (Figure 1.4) around the axis of the B</w:t>
      </w:r>
      <w:r w:rsidRPr="00F52573">
        <w:rPr>
          <w:rFonts w:ascii="Arial" w:hAnsi="Arial" w:cs="Arial"/>
          <w:vertAlign w:val="subscript"/>
        </w:rPr>
        <w:t>1</w:t>
      </w:r>
      <w:r w:rsidRPr="00F52573">
        <w:rPr>
          <w:rFonts w:ascii="Arial" w:hAnsi="Arial" w:cs="Arial"/>
        </w:rPr>
        <w:t xml:space="preserve"> and the frequency of precession is known as the Larmor frequency, which is proportional to B</w:t>
      </w:r>
      <w:r w:rsidRPr="00F52573">
        <w:rPr>
          <w:rFonts w:ascii="Arial" w:hAnsi="Arial" w:cs="Arial"/>
          <w:vertAlign w:val="subscript"/>
        </w:rPr>
        <w:t>1</w:t>
      </w:r>
      <w:r w:rsidRPr="00F52573">
        <w:rPr>
          <w:rFonts w:ascii="Arial" w:hAnsi="Arial" w:cs="Arial"/>
        </w:rPr>
        <w:t xml:space="preserve"> (f=</w:t>
      </w:r>
      <w:r w:rsidRPr="00F52573">
        <w:rPr>
          <w:rFonts w:ascii="Arial" w:hAnsi="Arial" w:cs="Arial"/>
        </w:rPr>
        <w:sym w:font="Symbol" w:char="F067"/>
      </w:r>
      <w:r w:rsidRPr="00F52573">
        <w:rPr>
          <w:rFonts w:ascii="Arial" w:hAnsi="Arial" w:cs="Arial"/>
        </w:rPr>
        <w:t>B</w:t>
      </w:r>
      <w:r w:rsidRPr="00F52573">
        <w:rPr>
          <w:rFonts w:ascii="Arial" w:hAnsi="Arial" w:cs="Arial"/>
          <w:vertAlign w:val="subscript"/>
        </w:rPr>
        <w:t>1</w:t>
      </w:r>
      <w:r w:rsidRPr="00F52573">
        <w:rPr>
          <w:rFonts w:ascii="Arial" w:hAnsi="Arial" w:cs="Arial"/>
        </w:rPr>
        <w:t xml:space="preserve"> The gyromagnetic ratio ϒ=42.6MHz/Tesla for a proton). The difference in number of protons with and against B</w:t>
      </w:r>
      <w:r w:rsidRPr="00F52573">
        <w:rPr>
          <w:rFonts w:ascii="Arial" w:hAnsi="Arial" w:cs="Arial"/>
          <w:vertAlign w:val="subscript"/>
        </w:rPr>
        <w:t>1</w:t>
      </w:r>
      <w:r w:rsidRPr="00F52573">
        <w:rPr>
          <w:rFonts w:ascii="Arial" w:hAnsi="Arial" w:cs="Arial"/>
        </w:rPr>
        <w:t xml:space="preserve"> is known as the net magnetization vector (NMV) (M)</w:t>
      </w:r>
      <w:r w:rsidR="0067161B" w:rsidRPr="00F52573">
        <w:rPr>
          <w:rFonts w:ascii="Arial" w:hAnsi="Arial" w:cs="Arial"/>
        </w:rPr>
        <w:t xml:space="preserve"> and</w:t>
      </w:r>
      <w:r w:rsidRPr="00F52573">
        <w:rPr>
          <w:rFonts w:ascii="Arial" w:hAnsi="Arial" w:cs="Arial"/>
        </w:rPr>
        <w:t xml:space="preserve"> is very small, indicating the low sensitivity of the technique. The NMV depends on the strength of the external magnetic field and the temperature of the sample </w:t>
      </w:r>
      <w:r w:rsidRPr="00F52573">
        <w:rPr>
          <w:rFonts w:ascii="Arial" w:hAnsi="Arial" w:cs="Arial"/>
        </w:rPr>
        <w:fldChar w:fldCharType="begin">
          <w:fldData xml:space="preserve">PEVuZE5vdGU+PENpdGU+PEF1dGhvcj5DdXJyaWU8L0F1dGhvcj48WWVhcj4yMDEzPC9ZZWFyPjxS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PEVuZE5vdGU+PENpdGU+PEF1dGhvcj5DdXJyaWU8L0F1dGhvcj48WWVhcj4yMDEzPC9ZZWFyPjxS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 xml:space="preserve">, </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w:t>
      </w:r>
    </w:p>
    <w:p w14:paraId="2188547D" w14:textId="77777777" w:rsidR="00F2405C" w:rsidRPr="00F52573" w:rsidRDefault="00F2405C" w:rsidP="0067161B">
      <w:pPr>
        <w:spacing w:line="480" w:lineRule="auto"/>
        <w:jc w:val="both"/>
        <w:rPr>
          <w:rFonts w:ascii="Arial" w:hAnsi="Arial" w:cs="Arial"/>
        </w:rPr>
      </w:pPr>
    </w:p>
    <w:p w14:paraId="12FD6EC6" w14:textId="77777777" w:rsidR="00FA547B" w:rsidRDefault="00F2405C" w:rsidP="00FA547B">
      <w:pPr>
        <w:keepNext/>
        <w:jc w:val="both"/>
      </w:pPr>
      <w:r w:rsidRPr="00F52573">
        <w:rPr>
          <w:rFonts w:ascii="Arial" w:hAnsi="Arial" w:cs="Arial"/>
          <w:noProof/>
        </w:rPr>
        <w:drawing>
          <wp:inline distT="0" distB="0" distL="0" distR="0" wp14:anchorId="3E746F8E" wp14:editId="123D69A9">
            <wp:extent cx="5257800" cy="2369255"/>
            <wp:effectExtent l="0" t="0" r="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8150" cy="2369413"/>
                    </a:xfrm>
                    <a:prstGeom prst="rect">
                      <a:avLst/>
                    </a:prstGeom>
                    <a:noFill/>
                    <a:ln>
                      <a:noFill/>
                    </a:ln>
                  </pic:spPr>
                </pic:pic>
              </a:graphicData>
            </a:graphic>
          </wp:inline>
        </w:drawing>
      </w:r>
    </w:p>
    <w:p w14:paraId="031A5821" w14:textId="3B0BE5BB" w:rsidR="00771723" w:rsidRDefault="00FA547B" w:rsidP="00FA547B">
      <w:pPr>
        <w:pStyle w:val="Caption"/>
      </w:pPr>
      <w:bookmarkStart w:id="15" w:name="_Toc319511333"/>
      <w:r>
        <w:t xml:space="preserve">Figure </w:t>
      </w:r>
      <w:fldSimple w:instr=" STYLEREF 1 \s ">
        <w:r w:rsidR="00DA5420">
          <w:rPr>
            <w:noProof/>
          </w:rPr>
          <w:t>1</w:t>
        </w:r>
      </w:fldSimple>
      <w:r w:rsidR="00FA2A62">
        <w:t>.</w:t>
      </w:r>
      <w:fldSimple w:instr=" SEQ Figure \* ARABIC \s 1 ">
        <w:r w:rsidR="00DA5420">
          <w:rPr>
            <w:noProof/>
          </w:rPr>
          <w:t>3</w:t>
        </w:r>
      </w:fldSimple>
      <w:r w:rsidRPr="00FA547B">
        <w:t xml:space="preserve"> </w:t>
      </w:r>
      <w:r>
        <w:t>The impact of external magnetic field on the alignment of the protons</w:t>
      </w:r>
      <w:bookmarkEnd w:id="15"/>
    </w:p>
    <w:p w14:paraId="243BD857" w14:textId="026BE9D9" w:rsidR="0072356D" w:rsidRPr="00F52573" w:rsidRDefault="00B26C99" w:rsidP="0072356D">
      <w:pPr>
        <w:spacing w:line="360" w:lineRule="auto"/>
        <w:jc w:val="both"/>
        <w:rPr>
          <w:rFonts w:ascii="Arial" w:hAnsi="Arial" w:cs="Arial"/>
          <w:sz w:val="20"/>
          <w:szCs w:val="20"/>
        </w:rPr>
      </w:pPr>
      <w:r w:rsidRPr="00F52573">
        <w:rPr>
          <w:rFonts w:ascii="Arial" w:hAnsi="Arial" w:cs="Arial"/>
          <w:sz w:val="20"/>
          <w:szCs w:val="20"/>
        </w:rPr>
        <w:t>At zero magnetic field strength</w:t>
      </w:r>
      <w:r w:rsidR="0072356D" w:rsidRPr="00F52573">
        <w:rPr>
          <w:rFonts w:ascii="Arial" w:hAnsi="Arial" w:cs="Arial"/>
          <w:sz w:val="20"/>
          <w:szCs w:val="20"/>
        </w:rPr>
        <w:t xml:space="preserve"> the protons randomly align with no preferred direction. No net magnetization vector (A), when an external magnetic field is applied (B</w:t>
      </w:r>
      <w:r w:rsidR="0072356D" w:rsidRPr="00F52573">
        <w:rPr>
          <w:rFonts w:ascii="Arial" w:hAnsi="Arial" w:cs="Arial"/>
          <w:sz w:val="20"/>
          <w:szCs w:val="20"/>
          <w:vertAlign w:val="subscript"/>
        </w:rPr>
        <w:t>1</w:t>
      </w:r>
      <w:r w:rsidR="0072356D" w:rsidRPr="00F52573">
        <w:rPr>
          <w:rFonts w:ascii="Arial" w:hAnsi="Arial" w:cs="Arial"/>
          <w:sz w:val="20"/>
          <w:szCs w:val="20"/>
        </w:rPr>
        <w:t>) the protons align parallel or antiparallel to B</w:t>
      </w:r>
      <w:r w:rsidR="0072356D" w:rsidRPr="00F52573">
        <w:rPr>
          <w:rFonts w:ascii="Arial" w:hAnsi="Arial" w:cs="Arial"/>
          <w:sz w:val="20"/>
          <w:szCs w:val="20"/>
          <w:vertAlign w:val="subscript"/>
        </w:rPr>
        <w:t xml:space="preserve">1 </w:t>
      </w:r>
      <w:r w:rsidR="0072356D" w:rsidRPr="00F52573">
        <w:rPr>
          <w:rFonts w:ascii="Arial" w:hAnsi="Arial" w:cs="Arial"/>
          <w:sz w:val="20"/>
          <w:szCs w:val="20"/>
        </w:rPr>
        <w:t>and development of the net magnetization vector (M) align parallel to B</w:t>
      </w:r>
      <w:r w:rsidR="0072356D" w:rsidRPr="00F52573">
        <w:rPr>
          <w:rFonts w:ascii="Arial" w:hAnsi="Arial" w:cs="Arial"/>
          <w:sz w:val="20"/>
          <w:szCs w:val="20"/>
          <w:vertAlign w:val="subscript"/>
        </w:rPr>
        <w:t>1</w:t>
      </w:r>
      <w:r w:rsidR="0072356D" w:rsidRPr="00F52573">
        <w:rPr>
          <w:rFonts w:ascii="Arial" w:hAnsi="Arial" w:cs="Arial"/>
          <w:sz w:val="20"/>
          <w:szCs w:val="20"/>
        </w:rPr>
        <w:t xml:space="preserve"> (B). </w:t>
      </w:r>
    </w:p>
    <w:p w14:paraId="704F7FA5" w14:textId="77777777" w:rsidR="00A94DEA" w:rsidRPr="00F52573" w:rsidRDefault="00A94DEA" w:rsidP="0072356D">
      <w:pPr>
        <w:spacing w:line="360" w:lineRule="auto"/>
        <w:jc w:val="both"/>
        <w:rPr>
          <w:rFonts w:ascii="Arial" w:hAnsi="Arial" w:cs="Arial"/>
          <w:sz w:val="20"/>
          <w:szCs w:val="20"/>
        </w:rPr>
      </w:pPr>
    </w:p>
    <w:p w14:paraId="0AC3661B" w14:textId="77777777" w:rsidR="00FA547B" w:rsidRDefault="0072356D" w:rsidP="00FA547B">
      <w:pPr>
        <w:keepNext/>
        <w:ind w:left="1440" w:firstLine="720"/>
        <w:jc w:val="both"/>
      </w:pPr>
      <w:r w:rsidRPr="00F52573">
        <w:rPr>
          <w:rFonts w:ascii="Arial" w:hAnsi="Arial" w:cs="Arial"/>
          <w:noProof/>
          <w:sz w:val="20"/>
          <w:szCs w:val="20"/>
        </w:rPr>
        <w:drawing>
          <wp:inline distT="0" distB="0" distL="0" distR="0" wp14:anchorId="3C9EE3C4" wp14:editId="3694A661">
            <wp:extent cx="2324100" cy="2730500"/>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4100" cy="2730500"/>
                    </a:xfrm>
                    <a:prstGeom prst="rect">
                      <a:avLst/>
                    </a:prstGeom>
                    <a:noFill/>
                    <a:ln>
                      <a:noFill/>
                    </a:ln>
                  </pic:spPr>
                </pic:pic>
              </a:graphicData>
            </a:graphic>
          </wp:inline>
        </w:drawing>
      </w:r>
    </w:p>
    <w:p w14:paraId="2BDCB204" w14:textId="7F1EE293" w:rsidR="00771723" w:rsidRDefault="00FA547B" w:rsidP="00FA547B">
      <w:pPr>
        <w:pStyle w:val="Caption"/>
      </w:pPr>
      <w:bookmarkStart w:id="16" w:name="_Toc319511334"/>
      <w:r>
        <w:t xml:space="preserve">Figure </w:t>
      </w:r>
      <w:fldSimple w:instr=" STYLEREF 1 \s ">
        <w:r w:rsidR="00DA5420">
          <w:rPr>
            <w:noProof/>
          </w:rPr>
          <w:t>1</w:t>
        </w:r>
      </w:fldSimple>
      <w:r w:rsidR="00FA2A62">
        <w:t>.</w:t>
      </w:r>
      <w:fldSimple w:instr=" SEQ Figure \* ARABIC \s 1 ">
        <w:r w:rsidR="00DA5420">
          <w:rPr>
            <w:noProof/>
          </w:rPr>
          <w:t>4</w:t>
        </w:r>
      </w:fldSimple>
      <w:r w:rsidRPr="00FA547B">
        <w:t xml:space="preserve"> </w:t>
      </w:r>
      <w:r>
        <w:t>The presession of the NMV around the axis of the B</w:t>
      </w:r>
      <w:r w:rsidRPr="00771723">
        <w:rPr>
          <w:vertAlign w:val="subscript"/>
        </w:rPr>
        <w:t>1</w:t>
      </w:r>
      <w:bookmarkEnd w:id="16"/>
    </w:p>
    <w:p w14:paraId="2072B2BF" w14:textId="77777777" w:rsidR="00FA547B" w:rsidRDefault="00FA547B" w:rsidP="00455D3B">
      <w:pPr>
        <w:spacing w:line="480" w:lineRule="auto"/>
        <w:jc w:val="both"/>
        <w:rPr>
          <w:rFonts w:ascii="Arial" w:hAnsi="Arial" w:cs="Arial"/>
        </w:rPr>
      </w:pPr>
    </w:p>
    <w:p w14:paraId="28665F4C" w14:textId="7C476569" w:rsidR="0072356D" w:rsidRPr="00F52573" w:rsidRDefault="0072356D" w:rsidP="00455D3B">
      <w:pPr>
        <w:spacing w:line="480" w:lineRule="auto"/>
        <w:jc w:val="both"/>
        <w:rPr>
          <w:rFonts w:ascii="Arial" w:hAnsi="Arial" w:cs="Arial"/>
        </w:rPr>
      </w:pPr>
      <w:r w:rsidRPr="00F52573">
        <w:rPr>
          <w:rFonts w:ascii="Arial" w:hAnsi="Arial" w:cs="Arial"/>
        </w:rPr>
        <w:t xml:space="preserve">The </w:t>
      </w:r>
      <w:r w:rsidRPr="00F52573">
        <w:rPr>
          <w:rFonts w:ascii="Arial" w:hAnsi="Arial" w:cs="Arial"/>
          <w:b/>
        </w:rPr>
        <w:t>radiofrequency field (rf)</w:t>
      </w:r>
      <w:r w:rsidRPr="00F52573">
        <w:rPr>
          <w:rFonts w:ascii="Arial" w:hAnsi="Arial" w:cs="Arial"/>
        </w:rPr>
        <w:t xml:space="preserve"> (B</w:t>
      </w:r>
      <w:r w:rsidRPr="00F52573">
        <w:rPr>
          <w:rFonts w:ascii="Arial" w:hAnsi="Arial" w:cs="Arial"/>
          <w:vertAlign w:val="subscript"/>
        </w:rPr>
        <w:t>1</w:t>
      </w:r>
      <w:r w:rsidRPr="00F52573">
        <w:rPr>
          <w:rFonts w:ascii="Arial" w:hAnsi="Arial" w:cs="Arial"/>
        </w:rPr>
        <w:t xml:space="preserve">) controls the signal used to generate an image and is normally applied as a short rf pulse </w:t>
      </w:r>
      <w:r w:rsidRPr="00F52573">
        <w:rPr>
          <w:rFonts w:ascii="Arial" w:hAnsi="Arial" w:cs="Arial"/>
        </w:rPr>
        <w:fldChar w:fldCharType="begin">
          <w:fldData xml:space="preserve">PEVuZE5vdGU+PENpdGU+PEF1dGhvcj5CaXRhcjwvQXV0aG9yPjxZZWFyPjIwMDY8L1llYXI+PFJl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Y051bT4xNTg8L1JlY051bT48RGlzcGxheVRleHQ+KDE2LCAxNyk8L0Rpc3BsYXlUZXh0PjxyZWNv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6" w:tooltip="Ridgway, 2010 #156" w:history="1">
        <w:r w:rsidR="00D02C83" w:rsidRPr="00F52573">
          <w:rPr>
            <w:rFonts w:ascii="Arial" w:hAnsi="Arial" w:cs="Arial"/>
            <w:noProof/>
          </w:rPr>
          <w:t>16</w:t>
        </w:r>
      </w:hyperlink>
      <w:r w:rsidRPr="00F52573">
        <w:rPr>
          <w:rFonts w:ascii="Arial" w:hAnsi="Arial" w:cs="Arial"/>
          <w:noProof/>
        </w:rPr>
        <w:t xml:space="preserve">, </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The net magnetization vector rotates by a certain angle when an rf pulse is applied (Figure 1.4). The strength and duration of the rf pulse determines the flip angle.  This leads to the production of two magnetization vector components; that are the longitudinal and transverse magnetization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7A62BB5A" w14:textId="77777777" w:rsidR="0072356D" w:rsidRPr="00F52573" w:rsidRDefault="0072356D" w:rsidP="00455D3B">
      <w:pPr>
        <w:pStyle w:val="ListParagraph"/>
        <w:numPr>
          <w:ilvl w:val="0"/>
          <w:numId w:val="3"/>
        </w:numPr>
        <w:spacing w:line="480" w:lineRule="auto"/>
        <w:jc w:val="both"/>
        <w:rPr>
          <w:rFonts w:ascii="Arial" w:hAnsi="Arial" w:cs="Arial"/>
        </w:rPr>
      </w:pPr>
      <w:r w:rsidRPr="00F52573">
        <w:rPr>
          <w:rFonts w:ascii="Arial" w:hAnsi="Arial" w:cs="Arial"/>
        </w:rPr>
        <w:t xml:space="preserve">The </w:t>
      </w:r>
      <w:r w:rsidRPr="00F52573">
        <w:rPr>
          <w:rFonts w:ascii="Arial" w:hAnsi="Arial" w:cs="Arial"/>
          <w:b/>
        </w:rPr>
        <w:t>longitudinal magnetization</w:t>
      </w:r>
      <w:r w:rsidRPr="00F52573">
        <w:rPr>
          <w:rFonts w:ascii="Arial" w:hAnsi="Arial" w:cs="Arial"/>
        </w:rPr>
        <w:t xml:space="preserve"> is the magnetisation that is in the same direction as B</w:t>
      </w:r>
      <w:r w:rsidRPr="00F52573">
        <w:rPr>
          <w:rFonts w:ascii="Arial" w:hAnsi="Arial" w:cs="Arial"/>
          <w:vertAlign w:val="subscript"/>
        </w:rPr>
        <w:t>1</w:t>
      </w:r>
      <w:r w:rsidRPr="00F52573">
        <w:rPr>
          <w:rFonts w:ascii="Arial" w:hAnsi="Arial" w:cs="Arial"/>
        </w:rPr>
        <w:t>.  The patient in the MRI system becomes a weak magnet with a magnetic vector aligned with the external magnetic field. Because the magnetisation of the patient lies in the same direction as the B</w:t>
      </w:r>
      <w:r w:rsidRPr="00F52573">
        <w:rPr>
          <w:rFonts w:ascii="Arial" w:hAnsi="Arial" w:cs="Arial"/>
          <w:vertAlign w:val="subscript"/>
        </w:rPr>
        <w:t>1</w:t>
      </w:r>
      <w:r w:rsidRPr="00F52573">
        <w:rPr>
          <w:rFonts w:ascii="Arial" w:hAnsi="Arial" w:cs="Arial"/>
        </w:rPr>
        <w:t xml:space="preserve"> it cannot be measured. The longitudinal magnetisation will increase as the magnetic field increases, which will lead to a higher proportion of the hydrogen nuclei to align in the parallel direction. </w:t>
      </w:r>
    </w:p>
    <w:p w14:paraId="38BA563E" w14:textId="3755AF53" w:rsidR="0072356D" w:rsidRPr="00F52573" w:rsidRDefault="0072356D" w:rsidP="00455D3B">
      <w:pPr>
        <w:pStyle w:val="ListParagraph"/>
        <w:numPr>
          <w:ilvl w:val="0"/>
          <w:numId w:val="3"/>
        </w:numPr>
        <w:spacing w:line="480" w:lineRule="auto"/>
        <w:jc w:val="both"/>
        <w:rPr>
          <w:rFonts w:ascii="Arial" w:hAnsi="Arial" w:cs="Arial"/>
        </w:rPr>
      </w:pPr>
      <w:r w:rsidRPr="00F52573">
        <w:rPr>
          <w:rFonts w:ascii="Arial" w:hAnsi="Arial" w:cs="Arial"/>
        </w:rPr>
        <w:t xml:space="preserve"> </w:t>
      </w:r>
      <w:r w:rsidRPr="00F52573">
        <w:rPr>
          <w:rFonts w:ascii="Arial" w:hAnsi="Arial" w:cs="Arial"/>
          <w:b/>
        </w:rPr>
        <w:t>Transverse magnetic field</w:t>
      </w:r>
      <w:r w:rsidRPr="00F52573">
        <w:rPr>
          <w:rFonts w:ascii="Arial" w:hAnsi="Arial" w:cs="Arial"/>
        </w:rPr>
        <w:t xml:space="preserve"> develops when the rf pulse is switched on. The rf pulse disturbs the protons as the e</w:t>
      </w:r>
      <w:r w:rsidR="0006528B" w:rsidRPr="00F52573">
        <w:rPr>
          <w:rFonts w:ascii="Arial" w:hAnsi="Arial" w:cs="Arial"/>
        </w:rPr>
        <w:t>nergy is transferred from the rf</w:t>
      </w:r>
      <w:r w:rsidRPr="00F52573">
        <w:rPr>
          <w:rFonts w:ascii="Arial" w:hAnsi="Arial" w:cs="Arial"/>
        </w:rPr>
        <w:t xml:space="preserve"> pulse to the protons. After protons gain energy (excited) the bulk magnetization M will move out of alignment with the external magnetic field and lead to a decrease in the longitudinal magnetisation (known as resonance phenomenon). The process of energy </w:t>
      </w:r>
      <w:r w:rsidR="0006528B" w:rsidRPr="00F52573">
        <w:rPr>
          <w:rFonts w:ascii="Arial" w:hAnsi="Arial" w:cs="Arial"/>
        </w:rPr>
        <w:t>transfer only occurs when the rf</w:t>
      </w:r>
      <w:r w:rsidRPr="00F52573">
        <w:rPr>
          <w:rFonts w:ascii="Arial" w:hAnsi="Arial" w:cs="Arial"/>
        </w:rPr>
        <w:t xml:space="preserve"> pulse is set at the Larmor frequency. The resulting transverse magnetic field induces an electrical current in the receiver coils and forms the MR signal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5F8B6DC0" w14:textId="77777777" w:rsidR="0072356D" w:rsidRPr="00F52573" w:rsidRDefault="0072356D" w:rsidP="0072356D">
      <w:pPr>
        <w:spacing w:line="360" w:lineRule="auto"/>
        <w:ind w:left="360"/>
        <w:jc w:val="both"/>
        <w:rPr>
          <w:rFonts w:ascii="Arial" w:hAnsi="Arial" w:cs="Arial"/>
        </w:rPr>
      </w:pPr>
    </w:p>
    <w:p w14:paraId="2776327B" w14:textId="77777777" w:rsidR="00FA547B" w:rsidRDefault="0072356D" w:rsidP="00FA547B">
      <w:pPr>
        <w:keepNext/>
        <w:jc w:val="both"/>
      </w:pPr>
      <w:r w:rsidRPr="00F52573">
        <w:rPr>
          <w:rFonts w:ascii="Arial" w:hAnsi="Arial" w:cs="Arial"/>
          <w:noProof/>
        </w:rPr>
        <w:drawing>
          <wp:inline distT="0" distB="0" distL="0" distR="0" wp14:anchorId="7FBF9859" wp14:editId="7444889D">
            <wp:extent cx="5270500" cy="1737448"/>
            <wp:effectExtent l="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1737448"/>
                    </a:xfrm>
                    <a:prstGeom prst="rect">
                      <a:avLst/>
                    </a:prstGeom>
                    <a:noFill/>
                    <a:ln>
                      <a:noFill/>
                    </a:ln>
                  </pic:spPr>
                </pic:pic>
              </a:graphicData>
            </a:graphic>
          </wp:inline>
        </w:drawing>
      </w:r>
    </w:p>
    <w:p w14:paraId="5B9CDD90" w14:textId="0CBF1B5F" w:rsidR="00771723" w:rsidRDefault="00FA547B" w:rsidP="00FA547B">
      <w:pPr>
        <w:pStyle w:val="Caption"/>
      </w:pPr>
      <w:bookmarkStart w:id="17" w:name="_Toc319511335"/>
      <w:r>
        <w:t xml:space="preserve">Figure </w:t>
      </w:r>
      <w:fldSimple w:instr=" STYLEREF 1 \s ">
        <w:r w:rsidR="00DA5420">
          <w:rPr>
            <w:noProof/>
          </w:rPr>
          <w:t>1</w:t>
        </w:r>
      </w:fldSimple>
      <w:r w:rsidR="00FA2A62">
        <w:t>.</w:t>
      </w:r>
      <w:fldSimple w:instr=" SEQ Figure \* ARABIC \s 1 ">
        <w:r w:rsidR="00DA5420">
          <w:rPr>
            <w:noProof/>
          </w:rPr>
          <w:t>5</w:t>
        </w:r>
      </w:fldSimple>
      <w:r w:rsidRPr="00FA547B">
        <w:t xml:space="preserve"> </w:t>
      </w:r>
      <w:r>
        <w:t>Development and detection of the net magnetization vector after application of the radiofrequency pulses</w:t>
      </w:r>
      <w:bookmarkEnd w:id="17"/>
    </w:p>
    <w:p w14:paraId="7CB56E3C" w14:textId="77777777" w:rsidR="0072356D" w:rsidRPr="00F52573" w:rsidRDefault="0072356D" w:rsidP="0072356D">
      <w:pPr>
        <w:spacing w:line="360" w:lineRule="auto"/>
        <w:jc w:val="both"/>
        <w:rPr>
          <w:rFonts w:ascii="Arial" w:hAnsi="Arial" w:cs="Arial"/>
        </w:rPr>
      </w:pPr>
    </w:p>
    <w:p w14:paraId="5752FECA" w14:textId="6A895F17" w:rsidR="0072356D" w:rsidRPr="00F52573" w:rsidRDefault="0006528B" w:rsidP="00455D3B">
      <w:pPr>
        <w:spacing w:line="480" w:lineRule="auto"/>
        <w:jc w:val="both"/>
        <w:rPr>
          <w:rFonts w:ascii="Arial" w:hAnsi="Arial" w:cs="Arial"/>
        </w:rPr>
      </w:pPr>
      <w:r w:rsidRPr="00F52573">
        <w:rPr>
          <w:rFonts w:ascii="Arial" w:hAnsi="Arial" w:cs="Arial"/>
        </w:rPr>
        <w:t>Once the rf</w:t>
      </w:r>
      <w:r w:rsidR="0072356D" w:rsidRPr="00F52573">
        <w:rPr>
          <w:rFonts w:ascii="Arial" w:hAnsi="Arial" w:cs="Arial"/>
        </w:rPr>
        <w:t xml:space="preserve"> pulses are turned off, the hydrogen nuclei losses its energy (relax) and as it recovers and continues to precess and the bulk magnitisation M, follows a spiral path. According to Faraday’s law of induction when a receiver coil is placed close to a dynamic magnetic field a voltage will be induced on it. The stimulated electric energy, which is induced by the precessing M is known as free induction decay (FID) and this process forms the basis of the MRI signal. The FID decays away due to a reduction in the signal induced in the coil as the nuclei gradually </w:t>
      </w:r>
      <w:r w:rsidRPr="00F52573">
        <w:rPr>
          <w:rFonts w:ascii="Arial" w:hAnsi="Arial" w:cs="Arial"/>
        </w:rPr>
        <w:t>spin out of phase when the rf</w:t>
      </w:r>
      <w:r w:rsidR="0072356D" w:rsidRPr="00F52573">
        <w:rPr>
          <w:rFonts w:ascii="Arial" w:hAnsi="Arial" w:cs="Arial"/>
        </w:rPr>
        <w:t xml:space="preserve"> pulse is turned off. The MR imaging signal intensity (SI) depends on the magnitude of the M, which is related to the tissue relaxation properties, proton density and magnetic field strength </w:t>
      </w:r>
      <w:r w:rsidR="0072356D"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0072356D" w:rsidRPr="00F52573">
        <w:rPr>
          <w:rFonts w:ascii="Arial" w:hAnsi="Arial" w:cs="Arial"/>
        </w:rPr>
      </w:r>
      <w:r w:rsidR="0072356D" w:rsidRPr="00F52573">
        <w:rPr>
          <w:rFonts w:ascii="Arial" w:hAnsi="Arial" w:cs="Arial"/>
        </w:rPr>
        <w:fldChar w:fldCharType="separate"/>
      </w:r>
      <w:r w:rsidR="0072356D" w:rsidRPr="00F52573">
        <w:rPr>
          <w:rFonts w:ascii="Arial" w:hAnsi="Arial" w:cs="Arial"/>
          <w:noProof/>
        </w:rPr>
        <w:t>(</w:t>
      </w:r>
      <w:hyperlink w:anchor="_ENREF_17" w:tooltip="Bitar, 2006 #158" w:history="1">
        <w:r w:rsidR="00D02C83" w:rsidRPr="00F52573">
          <w:rPr>
            <w:rFonts w:ascii="Arial" w:hAnsi="Arial" w:cs="Arial"/>
            <w:noProof/>
          </w:rPr>
          <w:t>17</w:t>
        </w:r>
      </w:hyperlink>
      <w:r w:rsidR="0072356D" w:rsidRPr="00F52573">
        <w:rPr>
          <w:rFonts w:ascii="Arial" w:hAnsi="Arial" w:cs="Arial"/>
          <w:noProof/>
        </w:rPr>
        <w:t>)</w:t>
      </w:r>
      <w:r w:rsidR="0072356D" w:rsidRPr="00F52573">
        <w:rPr>
          <w:rFonts w:ascii="Arial" w:hAnsi="Arial" w:cs="Arial"/>
        </w:rPr>
        <w:fldChar w:fldCharType="end"/>
      </w:r>
      <w:r w:rsidR="0072356D" w:rsidRPr="00F52573">
        <w:rPr>
          <w:rFonts w:ascii="Arial" w:hAnsi="Arial" w:cs="Arial"/>
        </w:rPr>
        <w:t>.</w:t>
      </w:r>
    </w:p>
    <w:p w14:paraId="26056320" w14:textId="77777777" w:rsidR="0072356D" w:rsidRDefault="0072356D" w:rsidP="00455D3B">
      <w:pPr>
        <w:spacing w:line="480" w:lineRule="auto"/>
        <w:jc w:val="both"/>
        <w:rPr>
          <w:rFonts w:ascii="Arial" w:hAnsi="Arial" w:cs="Arial"/>
        </w:rPr>
      </w:pPr>
    </w:p>
    <w:p w14:paraId="105E67B8" w14:textId="77777777" w:rsidR="00491137" w:rsidRPr="00F52573" w:rsidRDefault="00491137" w:rsidP="00455D3B">
      <w:pPr>
        <w:spacing w:line="480" w:lineRule="auto"/>
        <w:jc w:val="both"/>
        <w:rPr>
          <w:rFonts w:ascii="Arial" w:hAnsi="Arial" w:cs="Arial"/>
        </w:rPr>
      </w:pPr>
    </w:p>
    <w:p w14:paraId="37B89100" w14:textId="77777777" w:rsidR="0072356D" w:rsidRPr="00F52573" w:rsidRDefault="0072356D" w:rsidP="00455D3B">
      <w:pPr>
        <w:spacing w:line="480" w:lineRule="auto"/>
        <w:jc w:val="both"/>
        <w:rPr>
          <w:rFonts w:ascii="Arial" w:hAnsi="Arial" w:cs="Arial"/>
          <w:b/>
        </w:rPr>
      </w:pPr>
      <w:r w:rsidRPr="00F52573">
        <w:rPr>
          <w:rFonts w:ascii="Arial" w:hAnsi="Arial" w:cs="Arial"/>
          <w:b/>
        </w:rPr>
        <w:t xml:space="preserve">T1 and T2 relaxation </w:t>
      </w:r>
    </w:p>
    <w:p w14:paraId="3E9F86B1" w14:textId="77777777" w:rsidR="0072356D" w:rsidRPr="00F52573" w:rsidRDefault="0072356D" w:rsidP="00455D3B">
      <w:pPr>
        <w:spacing w:line="480" w:lineRule="auto"/>
        <w:jc w:val="both"/>
        <w:rPr>
          <w:rFonts w:ascii="Arial" w:hAnsi="Arial" w:cs="Arial"/>
        </w:rPr>
      </w:pPr>
      <w:r w:rsidRPr="00F52573">
        <w:rPr>
          <w:rFonts w:ascii="Arial" w:hAnsi="Arial" w:cs="Arial"/>
        </w:rPr>
        <w:t xml:space="preserve">The release of energy is associated with two relaxation processes. </w:t>
      </w:r>
    </w:p>
    <w:p w14:paraId="08FEF80A" w14:textId="77777777" w:rsidR="0072356D" w:rsidRPr="00F52573" w:rsidRDefault="0072356D" w:rsidP="00455D3B">
      <w:pPr>
        <w:pStyle w:val="ListParagraph"/>
        <w:numPr>
          <w:ilvl w:val="0"/>
          <w:numId w:val="4"/>
        </w:numPr>
        <w:spacing w:line="480" w:lineRule="auto"/>
        <w:jc w:val="both"/>
        <w:rPr>
          <w:rFonts w:ascii="Arial" w:hAnsi="Arial" w:cs="Arial"/>
        </w:rPr>
      </w:pPr>
      <w:r w:rsidRPr="00F52573">
        <w:rPr>
          <w:rFonts w:ascii="Arial" w:hAnsi="Arial" w:cs="Arial"/>
        </w:rPr>
        <w:t xml:space="preserve">The </w:t>
      </w:r>
      <w:r w:rsidRPr="00F52573">
        <w:rPr>
          <w:rFonts w:ascii="Arial" w:hAnsi="Arial" w:cs="Arial"/>
          <w:b/>
        </w:rPr>
        <w:t>T1 recovery</w:t>
      </w:r>
      <w:r w:rsidRPr="00F52573">
        <w:rPr>
          <w:rFonts w:ascii="Arial" w:hAnsi="Arial" w:cs="Arial"/>
        </w:rPr>
        <w:t>, or longitudinal recovery occurs by the realigning of the net magnetization vector with B</w:t>
      </w:r>
      <w:r w:rsidRPr="00F52573">
        <w:rPr>
          <w:rFonts w:ascii="Arial" w:hAnsi="Arial" w:cs="Arial"/>
          <w:vertAlign w:val="subscript"/>
        </w:rPr>
        <w:t>1</w:t>
      </w:r>
      <w:r w:rsidRPr="00F52573">
        <w:rPr>
          <w:rFonts w:ascii="Arial" w:hAnsi="Arial" w:cs="Arial"/>
        </w:rPr>
        <w:t xml:space="preserve"> and with M recovers back to equilibrium (as the spinning nuclei release energy to the environment, hence also being referred to as spin-lattice relaxation). </w:t>
      </w:r>
    </w:p>
    <w:p w14:paraId="387E52E7" w14:textId="69383141" w:rsidR="0072356D" w:rsidRPr="00F52573" w:rsidRDefault="0072356D" w:rsidP="00455D3B">
      <w:pPr>
        <w:pStyle w:val="ListParagraph"/>
        <w:numPr>
          <w:ilvl w:val="0"/>
          <w:numId w:val="4"/>
        </w:numPr>
        <w:spacing w:line="480" w:lineRule="auto"/>
        <w:jc w:val="both"/>
        <w:rPr>
          <w:rFonts w:ascii="Arial" w:hAnsi="Arial" w:cs="Arial"/>
        </w:rPr>
      </w:pPr>
      <w:r w:rsidRPr="00F52573">
        <w:rPr>
          <w:rFonts w:ascii="Arial" w:hAnsi="Arial" w:cs="Arial"/>
        </w:rPr>
        <w:t xml:space="preserve">The </w:t>
      </w:r>
      <w:r w:rsidRPr="00F52573">
        <w:rPr>
          <w:rFonts w:ascii="Arial" w:hAnsi="Arial" w:cs="Arial"/>
          <w:b/>
        </w:rPr>
        <w:t>T2 decay and T2* decay:</w:t>
      </w:r>
      <w:r w:rsidRPr="00F52573">
        <w:rPr>
          <w:rFonts w:ascii="Arial" w:hAnsi="Arial" w:cs="Arial"/>
        </w:rPr>
        <w:t xml:space="preserve"> The transverse magnetization decreases in the T2 decay because each nuclei looses coherence due to </w:t>
      </w:r>
      <w:r w:rsidR="0071608D" w:rsidRPr="00F52573">
        <w:rPr>
          <w:rFonts w:ascii="Arial" w:hAnsi="Arial" w:cs="Arial"/>
        </w:rPr>
        <w:t>change in their</w:t>
      </w:r>
      <w:r w:rsidRPr="00F52573">
        <w:rPr>
          <w:rFonts w:ascii="Arial" w:hAnsi="Arial" w:cs="Arial"/>
        </w:rPr>
        <w:t xml:space="preserve"> precession frequency </w:t>
      </w:r>
      <w:r w:rsidR="0071608D" w:rsidRPr="00F52573">
        <w:rPr>
          <w:rFonts w:ascii="Arial" w:hAnsi="Arial" w:cs="Arial"/>
        </w:rPr>
        <w:t xml:space="preserve">affected by the </w:t>
      </w:r>
      <w:r w:rsidR="001F53E4" w:rsidRPr="00F52573">
        <w:rPr>
          <w:rFonts w:ascii="Arial" w:hAnsi="Arial" w:cs="Arial"/>
        </w:rPr>
        <w:t>neighboring</w:t>
      </w:r>
      <w:r w:rsidRPr="00F52573">
        <w:rPr>
          <w:rFonts w:ascii="Arial" w:hAnsi="Arial" w:cs="Arial"/>
        </w:rPr>
        <w:t xml:space="preserve"> nuclei and local magnetic environments. In the T2* decay the rate of transverse magnetisation decay also includes magnetic field inhomogeneity. </w:t>
      </w:r>
    </w:p>
    <w:p w14:paraId="613F3564" w14:textId="5D9F09DC" w:rsidR="0072356D" w:rsidRPr="00F52573" w:rsidRDefault="0072356D" w:rsidP="00455D3B">
      <w:pPr>
        <w:spacing w:line="480" w:lineRule="auto"/>
        <w:jc w:val="both"/>
        <w:rPr>
          <w:rFonts w:ascii="Arial" w:hAnsi="Arial" w:cs="Arial"/>
        </w:rPr>
      </w:pPr>
      <w:r w:rsidRPr="00F52573">
        <w:rPr>
          <w:rFonts w:ascii="Arial" w:hAnsi="Arial" w:cs="Arial"/>
        </w:rPr>
        <w:t xml:space="preserve">T1, T2 and T2* decay differ with different tissue. For example, fat has a relatively short T1 and T2 decay compared to that of water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50F0367D" w14:textId="77777777" w:rsidR="0072356D" w:rsidRPr="00F52573" w:rsidRDefault="0072356D" w:rsidP="00455D3B">
      <w:pPr>
        <w:spacing w:line="480" w:lineRule="auto"/>
        <w:jc w:val="both"/>
        <w:rPr>
          <w:rFonts w:ascii="Arial" w:hAnsi="Arial" w:cs="Arial"/>
        </w:rPr>
      </w:pPr>
    </w:p>
    <w:p w14:paraId="2A67283D" w14:textId="77777777" w:rsidR="0072356D" w:rsidRPr="00F52573" w:rsidRDefault="0072356D" w:rsidP="00455D3B">
      <w:pPr>
        <w:spacing w:line="480" w:lineRule="auto"/>
        <w:jc w:val="both"/>
        <w:rPr>
          <w:rFonts w:ascii="Arial" w:hAnsi="Arial" w:cs="Arial"/>
        </w:rPr>
      </w:pPr>
      <w:r w:rsidRPr="00F52573">
        <w:rPr>
          <w:rFonts w:ascii="Arial" w:hAnsi="Arial" w:cs="Arial"/>
        </w:rPr>
        <w:t>The key parameters for creating an image contrast are (Figure 1.6):</w:t>
      </w:r>
    </w:p>
    <w:p w14:paraId="527F62EF" w14:textId="77777777" w:rsidR="0072356D" w:rsidRPr="00F52573" w:rsidRDefault="0072356D" w:rsidP="00455D3B">
      <w:pPr>
        <w:pStyle w:val="ListParagraph"/>
        <w:numPr>
          <w:ilvl w:val="0"/>
          <w:numId w:val="5"/>
        </w:numPr>
        <w:spacing w:line="480" w:lineRule="auto"/>
        <w:jc w:val="both"/>
        <w:rPr>
          <w:rFonts w:ascii="Arial" w:hAnsi="Arial" w:cs="Arial"/>
        </w:rPr>
      </w:pPr>
      <w:r w:rsidRPr="00F52573">
        <w:rPr>
          <w:rFonts w:ascii="Arial" w:hAnsi="Arial" w:cs="Arial"/>
        </w:rPr>
        <w:t xml:space="preserve">The </w:t>
      </w:r>
      <w:r w:rsidRPr="00F52573">
        <w:rPr>
          <w:rFonts w:ascii="Arial" w:hAnsi="Arial" w:cs="Arial"/>
          <w:b/>
        </w:rPr>
        <w:t>Echo time</w:t>
      </w:r>
      <w:r w:rsidRPr="00F52573">
        <w:rPr>
          <w:rFonts w:ascii="Arial" w:hAnsi="Arial" w:cs="Arial"/>
        </w:rPr>
        <w:t xml:space="preserve"> (TE in ms) is the time between the application of the rf pulse and the peak of the echo detected. The timing of the recalled echo determines the TE. The TE regulates the amount of T2 weighting, which increases with long TE.</w:t>
      </w:r>
    </w:p>
    <w:p w14:paraId="7C033C31" w14:textId="7B6E6463" w:rsidR="0072356D" w:rsidRPr="00F52573" w:rsidRDefault="0072356D" w:rsidP="00455D3B">
      <w:pPr>
        <w:pStyle w:val="ListParagraph"/>
        <w:numPr>
          <w:ilvl w:val="0"/>
          <w:numId w:val="5"/>
        </w:numPr>
        <w:spacing w:line="480" w:lineRule="auto"/>
        <w:jc w:val="both"/>
        <w:rPr>
          <w:rFonts w:ascii="Arial" w:hAnsi="Arial" w:cs="Arial"/>
        </w:rPr>
      </w:pPr>
      <w:r w:rsidRPr="00F52573">
        <w:rPr>
          <w:rFonts w:ascii="Arial" w:hAnsi="Arial" w:cs="Arial"/>
        </w:rPr>
        <w:t xml:space="preserve">The </w:t>
      </w:r>
      <w:r w:rsidRPr="00F52573">
        <w:rPr>
          <w:rFonts w:ascii="Arial" w:hAnsi="Arial" w:cs="Arial"/>
          <w:b/>
        </w:rPr>
        <w:t>Repetition time</w:t>
      </w:r>
      <w:r w:rsidRPr="00F52573">
        <w:rPr>
          <w:rFonts w:ascii="Arial" w:hAnsi="Arial" w:cs="Arial"/>
        </w:rPr>
        <w:t xml:space="preserve"> (TR in ms) is the time b</w:t>
      </w:r>
      <w:r w:rsidR="00AA670B" w:rsidRPr="00F52573">
        <w:rPr>
          <w:rFonts w:ascii="Arial" w:hAnsi="Arial" w:cs="Arial"/>
        </w:rPr>
        <w:t>etween the application of the rf</w:t>
      </w:r>
      <w:r w:rsidRPr="00F52573">
        <w:rPr>
          <w:rFonts w:ascii="Arial" w:hAnsi="Arial" w:cs="Arial"/>
        </w:rPr>
        <w:t xml:space="preserve"> pulse </w:t>
      </w:r>
      <w:r w:rsidR="007D262D" w:rsidRPr="00F52573">
        <w:rPr>
          <w:rFonts w:ascii="Arial" w:hAnsi="Arial" w:cs="Arial"/>
        </w:rPr>
        <w:t>and the beginning of the next rf</w:t>
      </w:r>
      <w:r w:rsidRPr="00F52573">
        <w:rPr>
          <w:rFonts w:ascii="Arial" w:hAnsi="Arial" w:cs="Arial"/>
        </w:rPr>
        <w:t xml:space="preserve"> pulse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TR regulates the magnitude of T1 weighting, which increases as the TR shortens. </w:t>
      </w:r>
    </w:p>
    <w:p w14:paraId="23292E0C" w14:textId="39C8E877" w:rsidR="0072356D" w:rsidRPr="00F52573" w:rsidRDefault="0072356D" w:rsidP="00455D3B">
      <w:pPr>
        <w:spacing w:line="480" w:lineRule="auto"/>
        <w:jc w:val="both"/>
        <w:rPr>
          <w:rFonts w:ascii="Arial" w:hAnsi="Arial" w:cs="Arial"/>
        </w:rPr>
      </w:pPr>
      <w:r w:rsidRPr="00F52573">
        <w:rPr>
          <w:rFonts w:ascii="Arial" w:hAnsi="Arial" w:cs="Arial"/>
        </w:rPr>
        <w:t xml:space="preserve">These two variables offer different levels of sensitivity to differences in relaxation time between different tissues. The variability in relaxation time between water and fat can be detected at short TRs because the longitudinal magnetization recovers faster in fat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Based on these facts, at long TR and short TE the observed contrast on MR images is mainly due to the variability in proton density between the two tissue types. The signal intensity increases as the proton density of the tissue being imaged increases and the vice versa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7DD83AC7" w14:textId="77777777" w:rsidR="0072356D" w:rsidRPr="00F52573" w:rsidRDefault="0072356D" w:rsidP="0072356D">
      <w:pPr>
        <w:spacing w:line="360" w:lineRule="auto"/>
        <w:jc w:val="both"/>
        <w:rPr>
          <w:rFonts w:ascii="Arial" w:hAnsi="Arial" w:cs="Arial"/>
        </w:rPr>
      </w:pPr>
    </w:p>
    <w:p w14:paraId="4D6C1071" w14:textId="77777777" w:rsidR="00FA547B" w:rsidRDefault="0072356D" w:rsidP="00FA547B">
      <w:pPr>
        <w:keepNext/>
        <w:jc w:val="both"/>
      </w:pPr>
      <w:r w:rsidRPr="00F52573">
        <w:rPr>
          <w:rFonts w:ascii="Arial" w:hAnsi="Arial" w:cs="Arial"/>
          <w:noProof/>
        </w:rPr>
        <w:drawing>
          <wp:inline distT="0" distB="0" distL="0" distR="0" wp14:anchorId="0439D9A9" wp14:editId="3A5FEE27">
            <wp:extent cx="3289300" cy="2705100"/>
            <wp:effectExtent l="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9300" cy="2705100"/>
                    </a:xfrm>
                    <a:prstGeom prst="rect">
                      <a:avLst/>
                    </a:prstGeom>
                    <a:noFill/>
                    <a:ln>
                      <a:noFill/>
                    </a:ln>
                  </pic:spPr>
                </pic:pic>
              </a:graphicData>
            </a:graphic>
          </wp:inline>
        </w:drawing>
      </w:r>
    </w:p>
    <w:p w14:paraId="17915B00" w14:textId="185131E3" w:rsidR="00771723" w:rsidRDefault="00FA547B" w:rsidP="00FA547B">
      <w:pPr>
        <w:pStyle w:val="Caption"/>
      </w:pPr>
      <w:bookmarkStart w:id="18" w:name="_Toc319511336"/>
      <w:r>
        <w:t xml:space="preserve">Figure </w:t>
      </w:r>
      <w:fldSimple w:instr=" STYLEREF 1 \s ">
        <w:r w:rsidR="00DA5420">
          <w:rPr>
            <w:noProof/>
          </w:rPr>
          <w:t>1</w:t>
        </w:r>
      </w:fldSimple>
      <w:r w:rsidR="00FA2A62">
        <w:t>.</w:t>
      </w:r>
      <w:fldSimple w:instr=" SEQ Figure \* ARABIC \s 1 ">
        <w:r w:rsidR="00DA5420">
          <w:rPr>
            <w:noProof/>
          </w:rPr>
          <w:t>6</w:t>
        </w:r>
      </w:fldSimple>
      <w:r w:rsidRPr="00FA547B">
        <w:t xml:space="preserve"> </w:t>
      </w:r>
      <w:r>
        <w:t>The echo time (TE) and the repetition time (TR)</w:t>
      </w:r>
      <w:bookmarkEnd w:id="18"/>
    </w:p>
    <w:p w14:paraId="4D52D657" w14:textId="77777777" w:rsidR="00405DEC" w:rsidRPr="00F52573" w:rsidRDefault="00405DEC" w:rsidP="00DD6248">
      <w:pPr>
        <w:pStyle w:val="Heading3"/>
        <w:numPr>
          <w:ilvl w:val="0"/>
          <w:numId w:val="0"/>
        </w:numPr>
      </w:pPr>
    </w:p>
    <w:p w14:paraId="7684263C" w14:textId="77777777" w:rsidR="0072356D" w:rsidRPr="00F52573" w:rsidRDefault="0072356D" w:rsidP="00455D3B">
      <w:pPr>
        <w:pStyle w:val="Heading3"/>
        <w:spacing w:line="480" w:lineRule="auto"/>
        <w:jc w:val="both"/>
      </w:pPr>
      <w:bookmarkStart w:id="19" w:name="_Toc319528923"/>
      <w:r w:rsidRPr="00F52573">
        <w:t>MR sequences</w:t>
      </w:r>
      <w:bookmarkEnd w:id="19"/>
      <w:r w:rsidRPr="00F52573">
        <w:t xml:space="preserve"> </w:t>
      </w:r>
    </w:p>
    <w:p w14:paraId="46BBC2A2" w14:textId="40870D80" w:rsidR="0072356D" w:rsidRPr="00F52573" w:rsidRDefault="0072356D" w:rsidP="00455D3B">
      <w:pPr>
        <w:spacing w:line="480" w:lineRule="auto"/>
        <w:jc w:val="both"/>
        <w:rPr>
          <w:rFonts w:ascii="Arial" w:hAnsi="Arial" w:cs="Arial"/>
          <w:color w:val="000000" w:themeColor="text1"/>
        </w:rPr>
      </w:pPr>
      <w:r w:rsidRPr="00F52573">
        <w:rPr>
          <w:rFonts w:ascii="Arial" w:hAnsi="Arial" w:cs="Arial"/>
        </w:rPr>
        <w:t>In the</w:t>
      </w:r>
      <w:r w:rsidRPr="00F52573">
        <w:rPr>
          <w:rFonts w:ascii="Arial" w:hAnsi="Arial" w:cs="Arial"/>
          <w:b/>
        </w:rPr>
        <w:t xml:space="preserve"> Spin echo pulse sequence</w:t>
      </w:r>
      <w:r w:rsidRPr="00F52573">
        <w:rPr>
          <w:rFonts w:ascii="Arial" w:hAnsi="Arial" w:cs="Arial"/>
        </w:rPr>
        <w:t xml:space="preserve"> (SE) the echo obtained is subsequent to the application of the 180</w:t>
      </w:r>
      <w:r w:rsidRPr="00F52573">
        <w:rPr>
          <w:rFonts w:ascii="Arial" w:hAnsi="Arial" w:cs="Arial"/>
          <w:vertAlign w:val="superscript"/>
        </w:rPr>
        <w:t>o</w:t>
      </w:r>
      <w:r w:rsidRPr="00F52573">
        <w:rPr>
          <w:rFonts w:ascii="Arial" w:hAnsi="Arial" w:cs="Arial"/>
        </w:rPr>
        <w:t xml:space="preserve"> refocusing pulse after the 90</w:t>
      </w:r>
      <w:r w:rsidRPr="00F52573">
        <w:rPr>
          <w:rFonts w:ascii="Arial" w:hAnsi="Arial" w:cs="Arial"/>
          <w:vertAlign w:val="superscript"/>
        </w:rPr>
        <w:t>o</w:t>
      </w:r>
      <w:r w:rsidRPr="00F52573">
        <w:rPr>
          <w:rFonts w:ascii="Arial" w:hAnsi="Arial" w:cs="Arial"/>
        </w:rPr>
        <w:t xml:space="preserve"> excitation pulse (Figure 1.7)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This rotates the proton 180</w:t>
      </w:r>
      <w:r w:rsidRPr="00F52573">
        <w:rPr>
          <w:rFonts w:ascii="Arial" w:hAnsi="Arial" w:cs="Arial"/>
          <w:vertAlign w:val="superscript"/>
        </w:rPr>
        <w:t>o</w:t>
      </w:r>
      <w:r w:rsidRPr="00F52573">
        <w:rPr>
          <w:rFonts w:ascii="Arial" w:hAnsi="Arial" w:cs="Arial"/>
        </w:rPr>
        <w:t xml:space="preserve"> in the opposite direction to precess at the X and Y axis </w:t>
      </w:r>
      <w:r w:rsidRPr="00F52573">
        <w:rPr>
          <w:rFonts w:ascii="Arial" w:hAnsi="Arial" w:cs="Arial"/>
          <w:color w:val="000000" w:themeColor="text1"/>
        </w:rPr>
        <w:t xml:space="preserve">(Figure 1.8) </w:t>
      </w:r>
      <w:r w:rsidRPr="00F52573">
        <w:rPr>
          <w:rFonts w:ascii="Arial" w:hAnsi="Arial" w:cs="Arial"/>
          <w:color w:val="000000" w:themeColor="text1"/>
        </w:rPr>
        <w:fldChar w:fldCharType="begin"/>
      </w:r>
      <w:r w:rsidR="00DD3937">
        <w:rPr>
          <w:rFonts w:ascii="Arial" w:hAnsi="Arial" w:cs="Arial"/>
          <w:color w:val="000000" w:themeColor="text1"/>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color w:val="000000" w:themeColor="text1"/>
        </w:rPr>
        <w:fldChar w:fldCharType="separate"/>
      </w:r>
      <w:r w:rsidRPr="00F52573">
        <w:rPr>
          <w:rFonts w:ascii="Arial" w:hAnsi="Arial" w:cs="Arial"/>
          <w:noProof/>
          <w:color w:val="000000" w:themeColor="text1"/>
        </w:rPr>
        <w:t>(</w:t>
      </w:r>
      <w:hyperlink w:anchor="_ENREF_13" w:tooltip="Currie, 2013 #154" w:history="1">
        <w:r w:rsidR="00D02C83" w:rsidRPr="00F52573">
          <w:rPr>
            <w:rFonts w:ascii="Arial" w:hAnsi="Arial" w:cs="Arial"/>
            <w:noProof/>
            <w:color w:val="000000" w:themeColor="text1"/>
          </w:rPr>
          <w:t>13</w:t>
        </w:r>
      </w:hyperlink>
      <w:r w:rsidRPr="00F52573">
        <w:rPr>
          <w:rFonts w:ascii="Arial" w:hAnsi="Arial" w:cs="Arial"/>
          <w:noProof/>
          <w:color w:val="000000" w:themeColor="text1"/>
        </w:rPr>
        <w:t>)</w:t>
      </w:r>
      <w:r w:rsidRPr="00F52573">
        <w:rPr>
          <w:rFonts w:ascii="Arial" w:hAnsi="Arial" w:cs="Arial"/>
          <w:color w:val="000000" w:themeColor="text1"/>
        </w:rPr>
        <w:fldChar w:fldCharType="end"/>
      </w:r>
      <w:r w:rsidRPr="00F52573">
        <w:rPr>
          <w:rFonts w:ascii="Arial" w:hAnsi="Arial" w:cs="Arial"/>
          <w:color w:val="000000" w:themeColor="text1"/>
        </w:rPr>
        <w:t>. The spinning nuclei rephase when the 180</w:t>
      </w:r>
      <w:r w:rsidRPr="00F52573">
        <w:rPr>
          <w:rFonts w:ascii="Arial" w:hAnsi="Arial" w:cs="Arial"/>
          <w:color w:val="000000" w:themeColor="text1"/>
          <w:vertAlign w:val="superscript"/>
        </w:rPr>
        <w:t>o</w:t>
      </w:r>
      <w:r w:rsidRPr="00F52573">
        <w:rPr>
          <w:rFonts w:ascii="Arial" w:hAnsi="Arial" w:cs="Arial"/>
          <w:color w:val="000000" w:themeColor="text1"/>
        </w:rPr>
        <w:t xml:space="preserve"> pulse is applied at a time equal to TE/2 </w:t>
      </w:r>
      <w:r w:rsidRPr="00F52573">
        <w:rPr>
          <w:rFonts w:ascii="Arial" w:hAnsi="Arial" w:cs="Arial"/>
          <w:color w:val="000000" w:themeColor="text1"/>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color w:val="000000" w:themeColor="text1"/>
        </w:rPr>
        <w:instrText xml:space="preserve"> ADDIN EN.CITE </w:instrText>
      </w:r>
      <w:r w:rsidR="00DD3937">
        <w:rPr>
          <w:rFonts w:ascii="Arial" w:hAnsi="Arial" w:cs="Arial"/>
          <w:color w:val="000000" w:themeColor="text1"/>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color w:val="000000" w:themeColor="text1"/>
        </w:rPr>
        <w:instrText xml:space="preserve"> ADDIN EN.CITE.DATA </w:instrText>
      </w:r>
      <w:r w:rsidR="00DD3937">
        <w:rPr>
          <w:rFonts w:ascii="Arial" w:hAnsi="Arial" w:cs="Arial"/>
          <w:color w:val="000000" w:themeColor="text1"/>
        </w:rPr>
      </w:r>
      <w:r w:rsidR="00DD3937">
        <w:rPr>
          <w:rFonts w:ascii="Arial" w:hAnsi="Arial" w:cs="Arial"/>
          <w:color w:val="000000" w:themeColor="text1"/>
        </w:rPr>
        <w:fldChar w:fldCharType="end"/>
      </w:r>
      <w:r w:rsidRPr="00F52573">
        <w:rPr>
          <w:rFonts w:ascii="Arial" w:hAnsi="Arial" w:cs="Arial"/>
          <w:color w:val="000000" w:themeColor="text1"/>
        </w:rPr>
      </w:r>
      <w:r w:rsidRPr="00F52573">
        <w:rPr>
          <w:rFonts w:ascii="Arial" w:hAnsi="Arial" w:cs="Arial"/>
          <w:color w:val="000000" w:themeColor="text1"/>
        </w:rPr>
        <w:fldChar w:fldCharType="separate"/>
      </w:r>
      <w:r w:rsidRPr="00F52573">
        <w:rPr>
          <w:rFonts w:ascii="Arial" w:hAnsi="Arial" w:cs="Arial"/>
          <w:noProof/>
          <w:color w:val="000000" w:themeColor="text1"/>
        </w:rPr>
        <w:t>(</w:t>
      </w:r>
      <w:hyperlink w:anchor="_ENREF_17" w:tooltip="Bitar, 2006 #158" w:history="1">
        <w:r w:rsidR="00D02C83" w:rsidRPr="00F52573">
          <w:rPr>
            <w:rFonts w:ascii="Arial" w:hAnsi="Arial" w:cs="Arial"/>
            <w:noProof/>
            <w:color w:val="000000" w:themeColor="text1"/>
          </w:rPr>
          <w:t>17</w:t>
        </w:r>
      </w:hyperlink>
      <w:r w:rsidRPr="00F52573">
        <w:rPr>
          <w:rFonts w:ascii="Arial" w:hAnsi="Arial" w:cs="Arial"/>
          <w:noProof/>
          <w:color w:val="000000" w:themeColor="text1"/>
        </w:rPr>
        <w:t>)</w:t>
      </w:r>
      <w:r w:rsidRPr="00F52573">
        <w:rPr>
          <w:rFonts w:ascii="Arial" w:hAnsi="Arial" w:cs="Arial"/>
          <w:color w:val="000000" w:themeColor="text1"/>
        </w:rPr>
        <w:fldChar w:fldCharType="end"/>
      </w:r>
      <w:r w:rsidRPr="00F52573">
        <w:rPr>
          <w:rFonts w:ascii="Arial" w:hAnsi="Arial" w:cs="Arial"/>
          <w:color w:val="000000" w:themeColor="text1"/>
        </w:rPr>
        <w:t>. The maximal signal is achieved as the slower protons catch the faster protons and returns to in-phase. As the inhomogeneity of the static magnetic field remains, this leads the protons to continue losing phase coherence following the 180</w:t>
      </w:r>
      <w:r w:rsidRPr="00F52573">
        <w:rPr>
          <w:rFonts w:ascii="Arial" w:hAnsi="Arial" w:cs="Arial"/>
          <w:color w:val="000000" w:themeColor="text1"/>
          <w:vertAlign w:val="superscript"/>
        </w:rPr>
        <w:t>o</w:t>
      </w:r>
      <w:r w:rsidRPr="00F52573">
        <w:rPr>
          <w:rFonts w:ascii="Arial" w:hAnsi="Arial" w:cs="Arial"/>
          <w:color w:val="000000" w:themeColor="text1"/>
        </w:rPr>
        <w:t xml:space="preserve"> refocusing pulse. Further SEs can be obtained by repeating the 180</w:t>
      </w:r>
      <w:r w:rsidRPr="00F52573">
        <w:rPr>
          <w:rFonts w:ascii="Arial" w:hAnsi="Arial" w:cs="Arial"/>
          <w:color w:val="000000" w:themeColor="text1"/>
          <w:vertAlign w:val="superscript"/>
        </w:rPr>
        <w:t>o</w:t>
      </w:r>
      <w:r w:rsidRPr="00F52573">
        <w:rPr>
          <w:rFonts w:ascii="Arial" w:hAnsi="Arial" w:cs="Arial"/>
          <w:color w:val="000000" w:themeColor="text1"/>
        </w:rPr>
        <w:t xml:space="preserve"> refocusing pulse. As a result of the effect of T2 relaxation, the amplitude from each SE will decline over time. The T2 curve results from connecting the SE intensities. When the 180</w:t>
      </w:r>
      <w:r w:rsidRPr="00F52573">
        <w:rPr>
          <w:rFonts w:ascii="Arial" w:hAnsi="Arial" w:cs="Arial"/>
          <w:color w:val="000000" w:themeColor="text1"/>
          <w:vertAlign w:val="superscript"/>
        </w:rPr>
        <w:t>o</w:t>
      </w:r>
      <w:r w:rsidR="002F2CA2" w:rsidRPr="00F52573">
        <w:rPr>
          <w:rFonts w:ascii="Arial" w:hAnsi="Arial" w:cs="Arial"/>
          <w:color w:val="000000" w:themeColor="text1"/>
        </w:rPr>
        <w:t xml:space="preserve"> rf</w:t>
      </w:r>
      <w:r w:rsidRPr="00F52573">
        <w:rPr>
          <w:rFonts w:ascii="Arial" w:hAnsi="Arial" w:cs="Arial"/>
          <w:color w:val="000000" w:themeColor="text1"/>
        </w:rPr>
        <w:t xml:space="preserve"> refocusing pulses are not applied the T2* curve results, i.e gradient echo sequence </w:t>
      </w:r>
      <w:r w:rsidRPr="00F52573">
        <w:rPr>
          <w:rFonts w:ascii="Arial" w:hAnsi="Arial" w:cs="Arial"/>
          <w:color w:val="000000" w:themeColor="text1"/>
        </w:rPr>
        <w:fldChar w:fldCharType="begin"/>
      </w:r>
      <w:r w:rsidR="00DD3937">
        <w:rPr>
          <w:rFonts w:ascii="Arial" w:hAnsi="Arial" w:cs="Arial"/>
          <w:color w:val="000000" w:themeColor="text1"/>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color w:val="000000" w:themeColor="text1"/>
        </w:rPr>
        <w:fldChar w:fldCharType="separate"/>
      </w:r>
      <w:r w:rsidRPr="00F52573">
        <w:rPr>
          <w:rFonts w:ascii="Arial" w:hAnsi="Arial" w:cs="Arial"/>
          <w:noProof/>
          <w:color w:val="000000" w:themeColor="text1"/>
        </w:rPr>
        <w:t>(</w:t>
      </w:r>
      <w:hyperlink w:anchor="_ENREF_13" w:tooltip="Currie, 2013 #154" w:history="1">
        <w:r w:rsidR="00D02C83" w:rsidRPr="00F52573">
          <w:rPr>
            <w:rFonts w:ascii="Arial" w:hAnsi="Arial" w:cs="Arial"/>
            <w:noProof/>
            <w:color w:val="000000" w:themeColor="text1"/>
          </w:rPr>
          <w:t>13</w:t>
        </w:r>
      </w:hyperlink>
      <w:r w:rsidRPr="00F52573">
        <w:rPr>
          <w:rFonts w:ascii="Arial" w:hAnsi="Arial" w:cs="Arial"/>
          <w:noProof/>
          <w:color w:val="000000" w:themeColor="text1"/>
        </w:rPr>
        <w:t>)</w:t>
      </w:r>
      <w:r w:rsidRPr="00F52573">
        <w:rPr>
          <w:rFonts w:ascii="Arial" w:hAnsi="Arial" w:cs="Arial"/>
          <w:color w:val="000000" w:themeColor="text1"/>
        </w:rPr>
        <w:fldChar w:fldCharType="end"/>
      </w:r>
      <w:r w:rsidRPr="00F52573">
        <w:rPr>
          <w:rFonts w:ascii="Arial" w:hAnsi="Arial" w:cs="Arial"/>
          <w:color w:val="000000" w:themeColor="text1"/>
        </w:rPr>
        <w:t xml:space="preserve">.  Predominantly the SE contains T1 and T2 information due to neutralization of the effect of T2* relaxation. </w:t>
      </w:r>
    </w:p>
    <w:p w14:paraId="606E178F" w14:textId="77777777" w:rsidR="00FA547B" w:rsidRDefault="0072356D" w:rsidP="00FA547B">
      <w:pPr>
        <w:keepNext/>
        <w:jc w:val="both"/>
      </w:pPr>
      <w:r w:rsidRPr="00F52573">
        <w:rPr>
          <w:rFonts w:ascii="Arial" w:hAnsi="Arial" w:cs="Arial"/>
          <w:noProof/>
          <w:color w:val="000000" w:themeColor="text1"/>
        </w:rPr>
        <w:drawing>
          <wp:inline distT="0" distB="0" distL="0" distR="0" wp14:anchorId="0D402C22" wp14:editId="71E9BF48">
            <wp:extent cx="3733800" cy="5892800"/>
            <wp:effectExtent l="0" t="0" r="0" b="0"/>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33800" cy="5892800"/>
                    </a:xfrm>
                    <a:prstGeom prst="rect">
                      <a:avLst/>
                    </a:prstGeom>
                    <a:noFill/>
                    <a:ln>
                      <a:noFill/>
                    </a:ln>
                  </pic:spPr>
                </pic:pic>
              </a:graphicData>
            </a:graphic>
          </wp:inline>
        </w:drawing>
      </w:r>
    </w:p>
    <w:p w14:paraId="437CA2F8" w14:textId="7A384B81" w:rsidR="00771723" w:rsidRDefault="00FA547B" w:rsidP="00FA547B">
      <w:pPr>
        <w:pStyle w:val="Caption"/>
      </w:pPr>
      <w:bookmarkStart w:id="20" w:name="_Toc319511337"/>
      <w:r>
        <w:t xml:space="preserve">Figure </w:t>
      </w:r>
      <w:fldSimple w:instr=" STYLEREF 1 \s ">
        <w:r w:rsidR="00DA5420">
          <w:rPr>
            <w:noProof/>
          </w:rPr>
          <w:t>1</w:t>
        </w:r>
      </w:fldSimple>
      <w:r w:rsidR="00FA2A62">
        <w:t>.</w:t>
      </w:r>
      <w:fldSimple w:instr=" SEQ Figure \* ARABIC \s 1 ">
        <w:r w:rsidR="00DA5420">
          <w:rPr>
            <w:noProof/>
          </w:rPr>
          <w:t>7</w:t>
        </w:r>
      </w:fldSimple>
      <w:r w:rsidRPr="00FA547B">
        <w:t xml:space="preserve"> </w:t>
      </w:r>
      <w:r>
        <w:t>Spine echo versus gradient echo signals</w:t>
      </w:r>
      <w:bookmarkEnd w:id="20"/>
    </w:p>
    <w:p w14:paraId="38C951FB" w14:textId="77777777" w:rsidR="0072356D" w:rsidRPr="00F52573" w:rsidRDefault="0072356D" w:rsidP="0072356D">
      <w:pPr>
        <w:spacing w:line="360" w:lineRule="auto"/>
        <w:jc w:val="both"/>
        <w:rPr>
          <w:rFonts w:ascii="Arial" w:hAnsi="Arial" w:cs="Arial"/>
        </w:rPr>
      </w:pPr>
    </w:p>
    <w:p w14:paraId="5EC0CC04" w14:textId="77777777" w:rsidR="00FA547B" w:rsidRDefault="0072356D" w:rsidP="00FA547B">
      <w:pPr>
        <w:keepNext/>
        <w:jc w:val="both"/>
      </w:pPr>
      <w:r w:rsidRPr="00F52573">
        <w:rPr>
          <w:rFonts w:ascii="Arial" w:hAnsi="Arial" w:cs="Arial"/>
          <w:noProof/>
        </w:rPr>
        <w:drawing>
          <wp:inline distT="0" distB="0" distL="0" distR="0" wp14:anchorId="2F5C306F" wp14:editId="7EBACECA">
            <wp:extent cx="5270500" cy="2814926"/>
            <wp:effectExtent l="0" t="0" r="0" b="508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2814926"/>
                    </a:xfrm>
                    <a:prstGeom prst="rect">
                      <a:avLst/>
                    </a:prstGeom>
                    <a:noFill/>
                    <a:ln>
                      <a:noFill/>
                    </a:ln>
                  </pic:spPr>
                </pic:pic>
              </a:graphicData>
            </a:graphic>
          </wp:inline>
        </w:drawing>
      </w:r>
    </w:p>
    <w:p w14:paraId="254ED8DD" w14:textId="142D4A2D" w:rsidR="00C8227D" w:rsidRDefault="00FA547B" w:rsidP="00FA547B">
      <w:pPr>
        <w:pStyle w:val="Caption"/>
      </w:pPr>
      <w:bookmarkStart w:id="21" w:name="_Toc319511338"/>
      <w:r>
        <w:t xml:space="preserve">Figure </w:t>
      </w:r>
      <w:fldSimple w:instr=" STYLEREF 1 \s ">
        <w:r w:rsidR="00DA5420">
          <w:rPr>
            <w:noProof/>
          </w:rPr>
          <w:t>1</w:t>
        </w:r>
      </w:fldSimple>
      <w:r w:rsidR="00FA2A62">
        <w:t>.</w:t>
      </w:r>
      <w:fldSimple w:instr=" SEQ Figure \* ARABIC \s 1 ">
        <w:r w:rsidR="00DA5420">
          <w:rPr>
            <w:noProof/>
          </w:rPr>
          <w:t>8</w:t>
        </w:r>
      </w:fldSimple>
      <w:r w:rsidRPr="00FA547B">
        <w:t xml:space="preserve"> </w:t>
      </w:r>
      <w:r>
        <w:t>The spin echo pulse sequence induction</w:t>
      </w:r>
      <w:bookmarkEnd w:id="21"/>
    </w:p>
    <w:p w14:paraId="6ACDFA53" w14:textId="49D6C8F6" w:rsidR="0072356D" w:rsidRPr="00F52573" w:rsidRDefault="0072356D" w:rsidP="0072356D">
      <w:pPr>
        <w:spacing w:line="360" w:lineRule="auto"/>
        <w:jc w:val="both"/>
        <w:rPr>
          <w:rFonts w:ascii="Arial" w:hAnsi="Arial" w:cs="Arial"/>
        </w:rPr>
      </w:pPr>
    </w:p>
    <w:p w14:paraId="7B09358A" w14:textId="11FFB95D" w:rsidR="0072356D" w:rsidRPr="003808C9" w:rsidRDefault="0072356D" w:rsidP="00455D3B">
      <w:pPr>
        <w:spacing w:line="480" w:lineRule="auto"/>
        <w:jc w:val="both"/>
        <w:rPr>
          <w:rFonts w:ascii="Arial" w:hAnsi="Arial" w:cs="Arial"/>
        </w:rPr>
      </w:pPr>
      <w:r w:rsidRPr="00F52573">
        <w:rPr>
          <w:rFonts w:ascii="Arial" w:hAnsi="Arial" w:cs="Arial"/>
        </w:rPr>
        <w:t>In the</w:t>
      </w:r>
      <w:r w:rsidRPr="00F52573">
        <w:rPr>
          <w:rFonts w:ascii="Arial" w:hAnsi="Arial" w:cs="Arial"/>
          <w:b/>
        </w:rPr>
        <w:t xml:space="preserve"> Gradient echo pulse sequence (GE) </w:t>
      </w:r>
      <w:r w:rsidRPr="00F52573">
        <w:rPr>
          <w:rFonts w:ascii="Arial" w:hAnsi="Arial" w:cs="Arial"/>
        </w:rPr>
        <w:t>a</w:t>
      </w:r>
      <w:r w:rsidRPr="00F52573">
        <w:rPr>
          <w:rFonts w:ascii="Arial" w:hAnsi="Arial" w:cs="Arial"/>
          <w:b/>
        </w:rPr>
        <w:t xml:space="preserve"> </w:t>
      </w:r>
      <w:r w:rsidRPr="00F52573">
        <w:rPr>
          <w:rFonts w:ascii="Arial" w:hAnsi="Arial" w:cs="Arial"/>
        </w:rPr>
        <w:t>complete echo</w:t>
      </w:r>
      <w:r w:rsidRPr="00F52573">
        <w:rPr>
          <w:rFonts w:ascii="Arial" w:hAnsi="Arial" w:cs="Arial"/>
          <w:b/>
        </w:rPr>
        <w:t xml:space="preserve"> </w:t>
      </w:r>
      <w:r w:rsidRPr="00F52573">
        <w:rPr>
          <w:rFonts w:ascii="Arial" w:hAnsi="Arial" w:cs="Arial"/>
        </w:rPr>
        <w:t>developed as a consequence of the application of two gradients: the de-phasing and rephrasing gradients. T2* and TE control the signal strength, which is smaller in the gradient echo in comparison to SE. GE is more susce</w:t>
      </w:r>
      <w:r w:rsidR="003808C9">
        <w:rPr>
          <w:rFonts w:ascii="Arial" w:hAnsi="Arial" w:cs="Arial"/>
        </w:rPr>
        <w:t>ptible to artifacts than the SE. H</w:t>
      </w:r>
      <w:r w:rsidRPr="00F52573">
        <w:rPr>
          <w:rFonts w:ascii="Arial" w:hAnsi="Arial" w:cs="Arial"/>
        </w:rPr>
        <w:t xml:space="preserve">owever, GE has shorter scan time because a shorter TR value may be used (Figure 1.7). The GE sequence presents T1 and T2* contrasts. </w:t>
      </w:r>
      <w:r w:rsidR="003808C9">
        <w:rPr>
          <w:rFonts w:ascii="Arial" w:hAnsi="Arial" w:cs="Arial"/>
        </w:rPr>
        <w:t xml:space="preserve">Other things that we can do to reduce the data acquisition time include </w:t>
      </w:r>
      <w:r w:rsidR="006C5738">
        <w:rPr>
          <w:rFonts w:ascii="Arial" w:hAnsi="Arial" w:cs="Arial"/>
        </w:rPr>
        <w:t xml:space="preserve">use smaller flip angle and use the </w:t>
      </w:r>
      <w:r w:rsidR="003808C9">
        <w:rPr>
          <w:rFonts w:ascii="Arial" w:hAnsi="Arial" w:cs="Arial"/>
        </w:rPr>
        <w:t xml:space="preserve">half fourier in which we only obtain slightly more than half the data </w:t>
      </w:r>
      <w:r w:rsidR="006C5738">
        <w:rPr>
          <w:rFonts w:ascii="Arial" w:hAnsi="Arial" w:cs="Arial"/>
        </w:rPr>
        <w:t>and by using mathematical tricks estimate the other half of the data. Second we can apply a reduced matrix and acquire a rectangular field of view</w:t>
      </w:r>
      <w:r w:rsidR="006B73E1">
        <w:rPr>
          <w:rFonts w:ascii="Arial" w:hAnsi="Arial" w:cs="Arial"/>
        </w:rPr>
        <w:t xml:space="preserve"> </w:t>
      </w:r>
      <w:r w:rsidR="006B73E1">
        <w:rPr>
          <w:rFonts w:ascii="Arial" w:hAnsi="Arial" w:cs="Arial"/>
        </w:rPr>
        <w:fldChar w:fldCharType="begin"/>
      </w:r>
      <w:r w:rsidR="006B73E1">
        <w:rPr>
          <w:rFonts w:ascii="Arial" w:hAnsi="Arial" w:cs="Arial"/>
        </w:rPr>
        <w:instrText xml:space="preserve"> ADDIN EN.CITE &lt;EndNote&gt;&lt;Cite&gt;&lt;Author&gt;Donald W. McRobbie&lt;/Author&gt;&lt;Year&gt;2003&lt;/Year&gt;&lt;RecNum&gt;265&lt;/RecNum&gt;&lt;DisplayText&gt;(18)&lt;/DisplayText&gt;&lt;record&gt;&lt;rec-number&gt;265&lt;/rec-number&gt;&lt;foreign-keys&gt;&lt;key app="EN" db-id="zpv9wxszop2fe9ewstrx2xw2p2fp0wss9a2a" timestamp="1457436677"&gt;265&lt;/key&gt;&lt;/foreign-keys&gt;&lt;ref-type name="Book"&gt;6&lt;/ref-type&gt;&lt;contributors&gt;&lt;authors&gt;&lt;author&gt;Donald W. McRobbie, Elizabeth A. Moore, Martin J. Graves and Martin R. Prince&lt;/author&gt;&lt;/authors&gt;&lt;/contributors&gt;&lt;titles&gt;&lt;title&gt;MRI from Picture to Proton&lt;/title&gt;&lt;/titles&gt;&lt;pages&gt;359&lt;/pages&gt;&lt;dates&gt;&lt;year&gt;2003&lt;/year&gt;&lt;/dates&gt;&lt;pub-location&gt;UK Cambridge &lt;/pub-location&gt;&lt;publisher&gt;Cambridge &lt;/publisher&gt;&lt;urls&gt;&lt;/urls&gt;&lt;/record&gt;&lt;/Cite&gt;&lt;/EndNote&gt;</w:instrText>
      </w:r>
      <w:r w:rsidR="006B73E1">
        <w:rPr>
          <w:rFonts w:ascii="Arial" w:hAnsi="Arial" w:cs="Arial"/>
        </w:rPr>
        <w:fldChar w:fldCharType="separate"/>
      </w:r>
      <w:r w:rsidR="006B73E1">
        <w:rPr>
          <w:rFonts w:ascii="Arial" w:hAnsi="Arial" w:cs="Arial"/>
          <w:noProof/>
        </w:rPr>
        <w:t>(</w:t>
      </w:r>
      <w:hyperlink w:anchor="_ENREF_18" w:tooltip="Donald W. McRobbie, 2003 #265" w:history="1">
        <w:r w:rsidR="00D02C83">
          <w:rPr>
            <w:rFonts w:ascii="Arial" w:hAnsi="Arial" w:cs="Arial"/>
            <w:noProof/>
          </w:rPr>
          <w:t>18</w:t>
        </w:r>
      </w:hyperlink>
      <w:r w:rsidR="006B73E1">
        <w:rPr>
          <w:rFonts w:ascii="Arial" w:hAnsi="Arial" w:cs="Arial"/>
          <w:noProof/>
        </w:rPr>
        <w:t>)</w:t>
      </w:r>
      <w:r w:rsidR="006B73E1">
        <w:rPr>
          <w:rFonts w:ascii="Arial" w:hAnsi="Arial" w:cs="Arial"/>
        </w:rPr>
        <w:fldChar w:fldCharType="end"/>
      </w:r>
      <w:r w:rsidR="006C5738">
        <w:rPr>
          <w:rFonts w:ascii="Arial" w:hAnsi="Arial" w:cs="Arial"/>
        </w:rPr>
        <w:t xml:space="preserve">. </w:t>
      </w:r>
    </w:p>
    <w:p w14:paraId="2B57E4D9" w14:textId="77777777" w:rsidR="0072356D" w:rsidRPr="00F52573" w:rsidRDefault="0072356D" w:rsidP="00455D3B">
      <w:pPr>
        <w:spacing w:line="480" w:lineRule="auto"/>
        <w:jc w:val="both"/>
        <w:rPr>
          <w:rFonts w:ascii="Arial" w:hAnsi="Arial" w:cs="Arial"/>
        </w:rPr>
      </w:pPr>
    </w:p>
    <w:p w14:paraId="65F31A18" w14:textId="77777777" w:rsidR="0072356D" w:rsidRPr="00FE68CA" w:rsidRDefault="0072356D" w:rsidP="009F01DE">
      <w:pPr>
        <w:pStyle w:val="Heading2"/>
      </w:pPr>
      <w:bookmarkStart w:id="22" w:name="_Toc319528924"/>
      <w:r w:rsidRPr="00FE68CA">
        <w:t>MR images used in obstetric practice</w:t>
      </w:r>
      <w:bookmarkEnd w:id="22"/>
      <w:r w:rsidRPr="00FE68CA">
        <w:t xml:space="preserve"> </w:t>
      </w:r>
    </w:p>
    <w:p w14:paraId="3A3CEC93" w14:textId="67CBD54A" w:rsidR="0072356D" w:rsidRPr="00F52573" w:rsidRDefault="0072356D" w:rsidP="00455D3B">
      <w:pPr>
        <w:spacing w:line="480" w:lineRule="auto"/>
        <w:jc w:val="both"/>
        <w:rPr>
          <w:rFonts w:ascii="Arial" w:hAnsi="Arial" w:cs="Arial"/>
        </w:rPr>
      </w:pPr>
      <w:r w:rsidRPr="00F52573">
        <w:rPr>
          <w:rFonts w:ascii="Arial" w:hAnsi="Arial" w:cs="Arial"/>
        </w:rPr>
        <w:t xml:space="preserve">The main MR images used to study placenta and fetal chest are the T1 W and T2 W images. Therefore they are also the main images used for analysis of data in this thesis. Other images may also be added to the protocol like balanced gradient echo (BGE) and diffusion weighted image (DWI). </w:t>
      </w:r>
      <w:r w:rsidR="005C2CF2">
        <w:rPr>
          <w:rFonts w:ascii="Arial" w:hAnsi="Arial" w:cs="Arial"/>
        </w:rPr>
        <w:t>The differences between T1 and T2 weighted images is summarized in table 1.</w:t>
      </w:r>
      <w:r w:rsidR="00160D93">
        <w:rPr>
          <w:rFonts w:ascii="Arial" w:hAnsi="Arial" w:cs="Arial"/>
        </w:rPr>
        <w:t xml:space="preserve">1 </w:t>
      </w:r>
      <w:r w:rsidR="00373200">
        <w:rPr>
          <w:rFonts w:ascii="Arial" w:hAnsi="Arial" w:cs="Arial"/>
        </w:rPr>
        <w:fldChar w:fldCharType="begin"/>
      </w:r>
      <w:r w:rsidR="00373200">
        <w:rPr>
          <w:rFonts w:ascii="Arial" w:hAnsi="Arial" w:cs="Arial"/>
        </w:rPr>
        <w:instrText xml:space="preserve"> ADDIN EN.CITE &lt;EndNote&gt;&lt;Cite&gt;&lt;Author&gt;Donald W. McRobbie&lt;/Author&gt;&lt;Year&gt;2003&lt;/Year&gt;&lt;RecNum&gt;265&lt;/RecNum&gt;&lt;DisplayText&gt;(18)&lt;/DisplayText&gt;&lt;record&gt;&lt;rec-number&gt;265&lt;/rec-number&gt;&lt;foreign-keys&gt;&lt;key app="EN" db-id="zpv9wxszop2fe9ewstrx2xw2p2fp0wss9a2a" timestamp="1457436677"&gt;265&lt;/key&gt;&lt;/foreign-keys&gt;&lt;ref-type name="Book"&gt;6&lt;/ref-type&gt;&lt;contributors&gt;&lt;authors&gt;&lt;author&gt;Donald W. McRobbie, Elizabeth A. Moore, Martin J. Graves and Martin R. Prince&lt;/author&gt;&lt;/authors&gt;&lt;/contributors&gt;&lt;titles&gt;&lt;title&gt;MRI from Picture to Proton&lt;/title&gt;&lt;/titles&gt;&lt;pages&gt;359&lt;/pages&gt;&lt;dates&gt;&lt;year&gt;2003&lt;/year&gt;&lt;/dates&gt;&lt;pub-location&gt;UK Cambridge &lt;/pub-location&gt;&lt;publisher&gt;Cambridge &lt;/publisher&gt;&lt;urls&gt;&lt;/urls&gt;&lt;/record&gt;&lt;/Cite&gt;&lt;/EndNote&gt;</w:instrText>
      </w:r>
      <w:r w:rsidR="00373200">
        <w:rPr>
          <w:rFonts w:ascii="Arial" w:hAnsi="Arial" w:cs="Arial"/>
        </w:rPr>
        <w:fldChar w:fldCharType="separate"/>
      </w:r>
      <w:r w:rsidR="00373200">
        <w:rPr>
          <w:rFonts w:ascii="Arial" w:hAnsi="Arial" w:cs="Arial"/>
          <w:noProof/>
        </w:rPr>
        <w:t>(</w:t>
      </w:r>
      <w:hyperlink w:anchor="_ENREF_18" w:tooltip="Donald W. McRobbie, 2003 #265" w:history="1">
        <w:r w:rsidR="00D02C83">
          <w:rPr>
            <w:rFonts w:ascii="Arial" w:hAnsi="Arial" w:cs="Arial"/>
            <w:noProof/>
          </w:rPr>
          <w:t>18</w:t>
        </w:r>
      </w:hyperlink>
      <w:r w:rsidR="00373200">
        <w:rPr>
          <w:rFonts w:ascii="Arial" w:hAnsi="Arial" w:cs="Arial"/>
          <w:noProof/>
        </w:rPr>
        <w:t>)</w:t>
      </w:r>
      <w:r w:rsidR="00373200">
        <w:rPr>
          <w:rFonts w:ascii="Arial" w:hAnsi="Arial" w:cs="Arial"/>
        </w:rPr>
        <w:fldChar w:fldCharType="end"/>
      </w:r>
      <w:r w:rsidR="005C2CF2">
        <w:rPr>
          <w:rFonts w:ascii="Arial" w:hAnsi="Arial" w:cs="Arial"/>
        </w:rPr>
        <w:t xml:space="preserve"> </w:t>
      </w:r>
    </w:p>
    <w:p w14:paraId="219F4249" w14:textId="77777777" w:rsidR="005C2CF2" w:rsidRDefault="005C2CF2" w:rsidP="005C2CF2">
      <w:pPr>
        <w:rPr>
          <w:rFonts w:ascii="Arial" w:hAnsi="Arial" w:cs="Arial"/>
        </w:rPr>
      </w:pPr>
    </w:p>
    <w:p w14:paraId="75BEAC74" w14:textId="77777777" w:rsidR="005C2CF2" w:rsidRDefault="005C2CF2" w:rsidP="005C2CF2">
      <w:pPr>
        <w:rPr>
          <w:rFonts w:ascii="Arial" w:hAnsi="Arial" w:cs="Arial"/>
        </w:rPr>
      </w:pPr>
    </w:p>
    <w:p w14:paraId="739A3741" w14:textId="2138F770" w:rsidR="00327CF1" w:rsidRDefault="00327CF1" w:rsidP="00327CF1">
      <w:pPr>
        <w:pStyle w:val="Caption"/>
      </w:pPr>
      <w:bookmarkStart w:id="23" w:name="_Toc319515689"/>
      <w:bookmarkStart w:id="24" w:name="_Toc319516428"/>
      <w:r>
        <w:t xml:space="preserve">Table </w:t>
      </w:r>
      <w:fldSimple w:instr=" STYLEREF 1 \s ">
        <w:r w:rsidR="00DA5420">
          <w:rPr>
            <w:noProof/>
          </w:rPr>
          <w:t>1</w:t>
        </w:r>
      </w:fldSimple>
      <w:r w:rsidR="00E43B7C">
        <w:t>.</w:t>
      </w:r>
      <w:fldSimple w:instr=" SEQ Table \* ARABIC \s 1 ">
        <w:r w:rsidR="00DA5420">
          <w:rPr>
            <w:noProof/>
          </w:rPr>
          <w:t>1</w:t>
        </w:r>
      </w:fldSimple>
      <w:r w:rsidRPr="00327CF1">
        <w:t xml:space="preserve"> </w:t>
      </w:r>
      <w:r w:rsidRPr="008D6275">
        <w:t>The Differences between T1 and T2 weighted images</w:t>
      </w:r>
      <w:bookmarkEnd w:id="23"/>
      <w:bookmarkEnd w:id="24"/>
    </w:p>
    <w:tbl>
      <w:tblPr>
        <w:tblStyle w:val="TableGrid"/>
        <w:tblW w:w="0" w:type="auto"/>
        <w:tblLook w:val="04A0" w:firstRow="1" w:lastRow="0" w:firstColumn="1" w:lastColumn="0" w:noHBand="0" w:noVBand="1"/>
      </w:tblPr>
      <w:tblGrid>
        <w:gridCol w:w="2838"/>
        <w:gridCol w:w="2839"/>
        <w:gridCol w:w="2839"/>
      </w:tblGrid>
      <w:tr w:rsidR="005C2CF2" w:rsidRPr="00A52BDD" w14:paraId="18FA9752" w14:textId="77777777" w:rsidTr="00160D93">
        <w:tc>
          <w:tcPr>
            <w:tcW w:w="2838" w:type="dxa"/>
          </w:tcPr>
          <w:p w14:paraId="287F4796" w14:textId="77777777" w:rsidR="005C2CF2" w:rsidRPr="00A52BDD" w:rsidRDefault="005C2CF2" w:rsidP="0090532C">
            <w:pPr>
              <w:rPr>
                <w:rFonts w:ascii="Arial" w:hAnsi="Arial" w:cs="Arial"/>
                <w:sz w:val="16"/>
                <w:szCs w:val="16"/>
              </w:rPr>
            </w:pPr>
          </w:p>
        </w:tc>
        <w:tc>
          <w:tcPr>
            <w:tcW w:w="2839" w:type="dxa"/>
          </w:tcPr>
          <w:p w14:paraId="35EA20E8" w14:textId="77777777" w:rsidR="005C2CF2" w:rsidRPr="00A52BDD" w:rsidRDefault="005C2CF2" w:rsidP="0090532C">
            <w:pPr>
              <w:rPr>
                <w:rFonts w:ascii="Arial" w:hAnsi="Arial" w:cs="Arial"/>
                <w:sz w:val="16"/>
                <w:szCs w:val="16"/>
              </w:rPr>
            </w:pPr>
            <w:r w:rsidRPr="00A52BDD">
              <w:rPr>
                <w:rFonts w:ascii="Arial" w:hAnsi="Arial" w:cs="Arial"/>
                <w:sz w:val="16"/>
                <w:szCs w:val="16"/>
              </w:rPr>
              <w:t>T</w:t>
            </w:r>
            <w:r w:rsidRPr="00A52BDD">
              <w:rPr>
                <w:rFonts w:ascii="Arial" w:hAnsi="Arial" w:cs="Arial"/>
                <w:sz w:val="16"/>
                <w:szCs w:val="16"/>
                <w:vertAlign w:val="subscript"/>
              </w:rPr>
              <w:t>1</w:t>
            </w:r>
            <w:r w:rsidRPr="00A52BDD">
              <w:rPr>
                <w:rFonts w:ascii="Arial" w:hAnsi="Arial" w:cs="Arial"/>
                <w:sz w:val="16"/>
                <w:szCs w:val="16"/>
              </w:rPr>
              <w:t xml:space="preserve"> -weighted image</w:t>
            </w:r>
          </w:p>
        </w:tc>
        <w:tc>
          <w:tcPr>
            <w:tcW w:w="2839" w:type="dxa"/>
          </w:tcPr>
          <w:p w14:paraId="71FD2ED5" w14:textId="77777777" w:rsidR="005C2CF2" w:rsidRPr="00A52BDD" w:rsidRDefault="005C2CF2" w:rsidP="0090532C">
            <w:pPr>
              <w:rPr>
                <w:rFonts w:ascii="Arial" w:hAnsi="Arial" w:cs="Arial"/>
                <w:sz w:val="16"/>
                <w:szCs w:val="16"/>
              </w:rPr>
            </w:pPr>
            <w:r w:rsidRPr="00A52BDD">
              <w:rPr>
                <w:rFonts w:ascii="Arial" w:hAnsi="Arial" w:cs="Arial"/>
                <w:sz w:val="16"/>
                <w:szCs w:val="16"/>
              </w:rPr>
              <w:t>T</w:t>
            </w:r>
            <w:r w:rsidRPr="00A52BDD">
              <w:rPr>
                <w:rFonts w:ascii="Arial" w:hAnsi="Arial" w:cs="Arial"/>
                <w:sz w:val="16"/>
                <w:szCs w:val="16"/>
                <w:vertAlign w:val="subscript"/>
              </w:rPr>
              <w:t>2</w:t>
            </w:r>
            <w:r w:rsidRPr="00A52BDD">
              <w:rPr>
                <w:rFonts w:ascii="Arial" w:hAnsi="Arial" w:cs="Arial"/>
                <w:sz w:val="16"/>
                <w:szCs w:val="16"/>
              </w:rPr>
              <w:t xml:space="preserve"> -weighted image</w:t>
            </w:r>
          </w:p>
        </w:tc>
      </w:tr>
      <w:tr w:rsidR="00752CB9" w:rsidRPr="00A52BDD" w14:paraId="4B9A8B45" w14:textId="77777777" w:rsidTr="00160D93">
        <w:tc>
          <w:tcPr>
            <w:tcW w:w="2838" w:type="dxa"/>
            <w:vMerge w:val="restart"/>
          </w:tcPr>
          <w:p w14:paraId="608BD4AB" w14:textId="6E43FE90" w:rsidR="00752CB9" w:rsidRPr="00A52BDD" w:rsidRDefault="00752CB9" w:rsidP="0090532C">
            <w:pPr>
              <w:rPr>
                <w:rFonts w:ascii="Arial" w:hAnsi="Arial" w:cs="Arial"/>
                <w:sz w:val="16"/>
                <w:szCs w:val="16"/>
              </w:rPr>
            </w:pPr>
            <w:r w:rsidRPr="00A52BDD">
              <w:rPr>
                <w:rFonts w:ascii="Arial" w:hAnsi="Arial" w:cs="Arial"/>
                <w:sz w:val="16"/>
                <w:szCs w:val="16"/>
              </w:rPr>
              <w:t xml:space="preserve">Physics </w:t>
            </w:r>
          </w:p>
        </w:tc>
        <w:tc>
          <w:tcPr>
            <w:tcW w:w="2839" w:type="dxa"/>
          </w:tcPr>
          <w:p w14:paraId="6F6A8094" w14:textId="77777777" w:rsidR="00752CB9" w:rsidRPr="00A52BDD" w:rsidRDefault="00752CB9" w:rsidP="0090532C">
            <w:pPr>
              <w:rPr>
                <w:rFonts w:ascii="Arial" w:hAnsi="Arial" w:cs="Arial"/>
                <w:sz w:val="16"/>
                <w:szCs w:val="16"/>
              </w:rPr>
            </w:pPr>
            <w:r w:rsidRPr="00A52BDD">
              <w:rPr>
                <w:rFonts w:ascii="Arial" w:hAnsi="Arial" w:cs="Arial"/>
                <w:sz w:val="16"/>
                <w:szCs w:val="16"/>
              </w:rPr>
              <w:t>Produced by using either SE or GE sequences</w:t>
            </w:r>
          </w:p>
        </w:tc>
        <w:tc>
          <w:tcPr>
            <w:tcW w:w="2839" w:type="dxa"/>
          </w:tcPr>
          <w:p w14:paraId="63D3B383" w14:textId="067FC872" w:rsidR="00752CB9" w:rsidRPr="00A52BDD" w:rsidRDefault="00752CB9" w:rsidP="0090532C">
            <w:pPr>
              <w:rPr>
                <w:rFonts w:ascii="Arial" w:hAnsi="Arial" w:cs="Arial"/>
                <w:sz w:val="16"/>
                <w:szCs w:val="16"/>
              </w:rPr>
            </w:pPr>
            <w:r w:rsidRPr="00A52BDD">
              <w:rPr>
                <w:rFonts w:ascii="Arial" w:hAnsi="Arial" w:cs="Arial"/>
                <w:sz w:val="16"/>
                <w:szCs w:val="16"/>
              </w:rPr>
              <w:t>Produced by using either SE or GE sequences. The GE images are affected by the inhomogeneity in magnetic field</w:t>
            </w:r>
            <w:r w:rsidR="00B76404" w:rsidRPr="00A52BDD">
              <w:rPr>
                <w:rFonts w:ascii="Arial" w:hAnsi="Arial" w:cs="Arial"/>
                <w:sz w:val="16"/>
                <w:szCs w:val="16"/>
              </w:rPr>
              <w:t xml:space="preserve"> </w:t>
            </w:r>
            <w:r w:rsidR="00A52BDD">
              <w:rPr>
                <w:rFonts w:ascii="Arial" w:hAnsi="Arial" w:cs="Arial"/>
                <w:sz w:val="16"/>
                <w:szCs w:val="16"/>
              </w:rPr>
              <w:t>(</w:t>
            </w:r>
            <w:r w:rsidR="00B76404" w:rsidRPr="00A52BDD">
              <w:rPr>
                <w:rFonts w:ascii="Arial" w:hAnsi="Arial" w:cs="Arial"/>
                <w:sz w:val="16"/>
                <w:szCs w:val="16"/>
              </w:rPr>
              <w:t>T*</w:t>
            </w:r>
            <w:r w:rsidR="00B76404" w:rsidRPr="00A52BDD">
              <w:rPr>
                <w:rFonts w:ascii="Arial" w:hAnsi="Arial" w:cs="Arial"/>
                <w:sz w:val="16"/>
                <w:szCs w:val="16"/>
                <w:vertAlign w:val="subscript"/>
              </w:rPr>
              <w:t>2</w:t>
            </w:r>
            <w:r w:rsidR="00A52BDD">
              <w:rPr>
                <w:rFonts w:ascii="Arial" w:hAnsi="Arial" w:cs="Arial"/>
                <w:sz w:val="16"/>
                <w:szCs w:val="16"/>
              </w:rPr>
              <w:t>).</w:t>
            </w:r>
          </w:p>
        </w:tc>
      </w:tr>
      <w:tr w:rsidR="00752CB9" w:rsidRPr="00A52BDD" w14:paraId="66D6690C" w14:textId="77777777" w:rsidTr="00160D93">
        <w:tc>
          <w:tcPr>
            <w:tcW w:w="2838" w:type="dxa"/>
            <w:vMerge/>
          </w:tcPr>
          <w:p w14:paraId="02DDB860" w14:textId="77777777" w:rsidR="00752CB9" w:rsidRPr="00A52BDD" w:rsidRDefault="00752CB9" w:rsidP="0090532C">
            <w:pPr>
              <w:rPr>
                <w:rFonts w:ascii="Arial" w:hAnsi="Arial" w:cs="Arial"/>
                <w:sz w:val="16"/>
                <w:szCs w:val="16"/>
              </w:rPr>
            </w:pPr>
          </w:p>
        </w:tc>
        <w:tc>
          <w:tcPr>
            <w:tcW w:w="2839" w:type="dxa"/>
          </w:tcPr>
          <w:p w14:paraId="0EF6FA58" w14:textId="77777777" w:rsidR="00752CB9" w:rsidRPr="00A52BDD" w:rsidRDefault="00752CB9" w:rsidP="0090532C">
            <w:pPr>
              <w:rPr>
                <w:rFonts w:ascii="Arial" w:hAnsi="Arial" w:cs="Arial"/>
                <w:sz w:val="16"/>
                <w:szCs w:val="16"/>
              </w:rPr>
            </w:pPr>
            <w:r w:rsidRPr="00A52BDD">
              <w:rPr>
                <w:rFonts w:ascii="Arial" w:hAnsi="Arial" w:cs="Arial"/>
                <w:sz w:val="16"/>
                <w:szCs w:val="16"/>
              </w:rPr>
              <w:t>Use short TR and short TE to enhance the T1 differences between tissues</w:t>
            </w:r>
          </w:p>
        </w:tc>
        <w:tc>
          <w:tcPr>
            <w:tcW w:w="2839" w:type="dxa"/>
          </w:tcPr>
          <w:p w14:paraId="33EEAFAE" w14:textId="77777777" w:rsidR="00752CB9" w:rsidRPr="00A52BDD" w:rsidRDefault="00752CB9" w:rsidP="0090532C">
            <w:pPr>
              <w:rPr>
                <w:rFonts w:ascii="Arial" w:hAnsi="Arial" w:cs="Arial"/>
                <w:sz w:val="16"/>
                <w:szCs w:val="16"/>
              </w:rPr>
            </w:pPr>
            <w:r w:rsidRPr="00A52BDD">
              <w:rPr>
                <w:rFonts w:ascii="Arial" w:hAnsi="Arial" w:cs="Arial"/>
                <w:sz w:val="16"/>
                <w:szCs w:val="16"/>
              </w:rPr>
              <w:t>Require long TR and long TE</w:t>
            </w:r>
          </w:p>
        </w:tc>
      </w:tr>
      <w:tr w:rsidR="005C2CF2" w:rsidRPr="00A52BDD" w14:paraId="3035CE1B" w14:textId="77777777" w:rsidTr="00160D93">
        <w:tc>
          <w:tcPr>
            <w:tcW w:w="2838" w:type="dxa"/>
          </w:tcPr>
          <w:p w14:paraId="4A88CC19"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Scan time </w:t>
            </w:r>
          </w:p>
        </w:tc>
        <w:tc>
          <w:tcPr>
            <w:tcW w:w="2839" w:type="dxa"/>
          </w:tcPr>
          <w:p w14:paraId="7D0AB3A5"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Shorter </w:t>
            </w:r>
          </w:p>
        </w:tc>
        <w:tc>
          <w:tcPr>
            <w:tcW w:w="2839" w:type="dxa"/>
          </w:tcPr>
          <w:p w14:paraId="1E9AB59B"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Longer </w:t>
            </w:r>
          </w:p>
        </w:tc>
      </w:tr>
      <w:tr w:rsidR="005C2CF2" w:rsidRPr="00A52BDD" w14:paraId="7DBA8808" w14:textId="77777777" w:rsidTr="00160D93">
        <w:tc>
          <w:tcPr>
            <w:tcW w:w="2838" w:type="dxa"/>
          </w:tcPr>
          <w:p w14:paraId="1B30B0A3"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Tissue contrast </w:t>
            </w:r>
          </w:p>
        </w:tc>
        <w:tc>
          <w:tcPr>
            <w:tcW w:w="2839" w:type="dxa"/>
          </w:tcPr>
          <w:p w14:paraId="35F513FD"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Excellent </w:t>
            </w:r>
          </w:p>
        </w:tc>
        <w:tc>
          <w:tcPr>
            <w:tcW w:w="2839" w:type="dxa"/>
          </w:tcPr>
          <w:p w14:paraId="160CA249"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Excellent </w:t>
            </w:r>
          </w:p>
        </w:tc>
      </w:tr>
      <w:tr w:rsidR="005C2CF2" w:rsidRPr="00A52BDD" w14:paraId="6DDA6045" w14:textId="77777777" w:rsidTr="00160D93">
        <w:tc>
          <w:tcPr>
            <w:tcW w:w="2838" w:type="dxa"/>
          </w:tcPr>
          <w:p w14:paraId="78019FFA"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Fluids </w:t>
            </w:r>
          </w:p>
        </w:tc>
        <w:tc>
          <w:tcPr>
            <w:tcW w:w="2839" w:type="dxa"/>
          </w:tcPr>
          <w:p w14:paraId="71632A6F" w14:textId="77777777" w:rsidR="005C2CF2" w:rsidRPr="00A52BDD" w:rsidRDefault="005C2CF2" w:rsidP="0090532C">
            <w:pPr>
              <w:rPr>
                <w:rFonts w:ascii="Arial" w:hAnsi="Arial" w:cs="Arial"/>
                <w:sz w:val="16"/>
                <w:szCs w:val="16"/>
              </w:rPr>
            </w:pPr>
            <w:r w:rsidRPr="00A52BDD">
              <w:rPr>
                <w:rFonts w:ascii="Arial" w:hAnsi="Arial" w:cs="Arial"/>
                <w:sz w:val="16"/>
                <w:szCs w:val="16"/>
              </w:rPr>
              <w:t>Very dark (unless fast moving)</w:t>
            </w:r>
          </w:p>
        </w:tc>
        <w:tc>
          <w:tcPr>
            <w:tcW w:w="2839" w:type="dxa"/>
          </w:tcPr>
          <w:p w14:paraId="045FE4D5" w14:textId="77777777" w:rsidR="005C2CF2" w:rsidRPr="00A52BDD" w:rsidRDefault="005C2CF2" w:rsidP="0090532C">
            <w:pPr>
              <w:rPr>
                <w:rFonts w:ascii="Arial" w:hAnsi="Arial" w:cs="Arial"/>
                <w:sz w:val="16"/>
                <w:szCs w:val="16"/>
              </w:rPr>
            </w:pPr>
            <w:r w:rsidRPr="00A52BDD">
              <w:rPr>
                <w:rFonts w:ascii="Arial" w:hAnsi="Arial" w:cs="Arial"/>
                <w:sz w:val="16"/>
                <w:szCs w:val="16"/>
              </w:rPr>
              <w:t>Very bright</w:t>
            </w:r>
          </w:p>
        </w:tc>
      </w:tr>
      <w:tr w:rsidR="005C2CF2" w:rsidRPr="00A52BDD" w14:paraId="758140A1" w14:textId="77777777" w:rsidTr="00160D93">
        <w:tc>
          <w:tcPr>
            <w:tcW w:w="2838" w:type="dxa"/>
          </w:tcPr>
          <w:p w14:paraId="6DAC2D4D"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Water-based tissues </w:t>
            </w:r>
          </w:p>
        </w:tc>
        <w:tc>
          <w:tcPr>
            <w:tcW w:w="2839" w:type="dxa"/>
          </w:tcPr>
          <w:p w14:paraId="0152D518"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Mid-gray </w:t>
            </w:r>
          </w:p>
        </w:tc>
        <w:tc>
          <w:tcPr>
            <w:tcW w:w="2839" w:type="dxa"/>
          </w:tcPr>
          <w:p w14:paraId="61C59F68"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Mid-gray </w:t>
            </w:r>
          </w:p>
        </w:tc>
      </w:tr>
      <w:tr w:rsidR="005C2CF2" w:rsidRPr="00A52BDD" w14:paraId="4235902F" w14:textId="77777777" w:rsidTr="00160D93">
        <w:tc>
          <w:tcPr>
            <w:tcW w:w="2838" w:type="dxa"/>
          </w:tcPr>
          <w:p w14:paraId="7A9962B6" w14:textId="77777777" w:rsidR="005C2CF2" w:rsidRPr="00A52BDD" w:rsidRDefault="005C2CF2" w:rsidP="0090532C">
            <w:pPr>
              <w:rPr>
                <w:rFonts w:ascii="Arial" w:hAnsi="Arial" w:cs="Arial"/>
                <w:sz w:val="16"/>
                <w:szCs w:val="16"/>
              </w:rPr>
            </w:pPr>
            <w:r w:rsidRPr="00A52BDD">
              <w:rPr>
                <w:rFonts w:ascii="Arial" w:hAnsi="Arial" w:cs="Arial"/>
                <w:sz w:val="16"/>
                <w:szCs w:val="16"/>
              </w:rPr>
              <w:t>Fat-based tissues</w:t>
            </w:r>
          </w:p>
        </w:tc>
        <w:tc>
          <w:tcPr>
            <w:tcW w:w="2839" w:type="dxa"/>
          </w:tcPr>
          <w:p w14:paraId="696CD4A1" w14:textId="77777777" w:rsidR="005C2CF2" w:rsidRPr="00A52BDD" w:rsidRDefault="005C2CF2" w:rsidP="0090532C">
            <w:pPr>
              <w:rPr>
                <w:rFonts w:ascii="Arial" w:hAnsi="Arial" w:cs="Arial"/>
                <w:sz w:val="16"/>
                <w:szCs w:val="16"/>
              </w:rPr>
            </w:pPr>
            <w:r w:rsidRPr="00A52BDD">
              <w:rPr>
                <w:rFonts w:ascii="Arial" w:hAnsi="Arial" w:cs="Arial"/>
                <w:sz w:val="16"/>
                <w:szCs w:val="16"/>
              </w:rPr>
              <w:t>Very bright</w:t>
            </w:r>
          </w:p>
        </w:tc>
        <w:tc>
          <w:tcPr>
            <w:tcW w:w="2839" w:type="dxa"/>
          </w:tcPr>
          <w:p w14:paraId="0F260FB7"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Mid-gray </w:t>
            </w:r>
          </w:p>
        </w:tc>
      </w:tr>
      <w:tr w:rsidR="005C2CF2" w:rsidRPr="00A52BDD" w14:paraId="1812BB11" w14:textId="77777777" w:rsidTr="00160D93">
        <w:tc>
          <w:tcPr>
            <w:tcW w:w="2838" w:type="dxa"/>
          </w:tcPr>
          <w:p w14:paraId="1BE93777" w14:textId="77777777" w:rsidR="005C2CF2" w:rsidRPr="00A52BDD" w:rsidRDefault="005C2CF2" w:rsidP="0090532C">
            <w:pPr>
              <w:rPr>
                <w:rFonts w:ascii="Arial" w:hAnsi="Arial" w:cs="Arial"/>
                <w:sz w:val="16"/>
                <w:szCs w:val="16"/>
              </w:rPr>
            </w:pPr>
            <w:r w:rsidRPr="00A52BDD">
              <w:rPr>
                <w:rFonts w:ascii="Arial" w:hAnsi="Arial" w:cs="Arial"/>
                <w:sz w:val="16"/>
                <w:szCs w:val="16"/>
              </w:rPr>
              <w:t>Known as</w:t>
            </w:r>
          </w:p>
        </w:tc>
        <w:tc>
          <w:tcPr>
            <w:tcW w:w="2839" w:type="dxa"/>
          </w:tcPr>
          <w:p w14:paraId="5D018248" w14:textId="77777777" w:rsidR="005C2CF2" w:rsidRPr="00A52BDD" w:rsidRDefault="005C2CF2" w:rsidP="0090532C">
            <w:pPr>
              <w:rPr>
                <w:rFonts w:ascii="Arial" w:hAnsi="Arial" w:cs="Arial"/>
                <w:sz w:val="16"/>
                <w:szCs w:val="16"/>
              </w:rPr>
            </w:pPr>
            <w:r w:rsidRPr="00A52BDD">
              <w:rPr>
                <w:rFonts w:ascii="Arial" w:hAnsi="Arial" w:cs="Arial"/>
                <w:sz w:val="16"/>
                <w:szCs w:val="16"/>
              </w:rPr>
              <w:t xml:space="preserve">Anatomy scans (show the boundaries between different tissues) </w:t>
            </w:r>
          </w:p>
        </w:tc>
        <w:tc>
          <w:tcPr>
            <w:tcW w:w="2839" w:type="dxa"/>
          </w:tcPr>
          <w:p w14:paraId="1DEFEAE3" w14:textId="77777777" w:rsidR="005C2CF2" w:rsidRPr="00A52BDD" w:rsidRDefault="005C2CF2" w:rsidP="0090532C">
            <w:pPr>
              <w:rPr>
                <w:rFonts w:ascii="Arial" w:hAnsi="Arial" w:cs="Arial"/>
                <w:sz w:val="16"/>
                <w:szCs w:val="16"/>
              </w:rPr>
            </w:pPr>
            <w:r w:rsidRPr="00A52BDD">
              <w:rPr>
                <w:rFonts w:ascii="Arial" w:hAnsi="Arial" w:cs="Arial"/>
                <w:sz w:val="16"/>
                <w:szCs w:val="16"/>
              </w:rPr>
              <w:t>Pathology scans (collections of abnormal fluid are bright against the darker normal tissue)</w:t>
            </w:r>
          </w:p>
        </w:tc>
      </w:tr>
    </w:tbl>
    <w:p w14:paraId="4D46198E" w14:textId="77777777" w:rsidR="00CF4186" w:rsidRDefault="00CF4186" w:rsidP="0090532C">
      <w:pPr>
        <w:pStyle w:val="Heading3"/>
        <w:numPr>
          <w:ilvl w:val="0"/>
          <w:numId w:val="0"/>
        </w:numPr>
      </w:pPr>
    </w:p>
    <w:p w14:paraId="6D80D673" w14:textId="77777777" w:rsidR="0072356D" w:rsidRPr="00F52573" w:rsidRDefault="0072356D" w:rsidP="002F63F9">
      <w:pPr>
        <w:pStyle w:val="Heading3"/>
      </w:pPr>
      <w:bookmarkStart w:id="25" w:name="_Toc319528925"/>
      <w:r w:rsidRPr="00F52573">
        <w:t>T 1 weighted images</w:t>
      </w:r>
      <w:bookmarkEnd w:id="25"/>
    </w:p>
    <w:p w14:paraId="02AFF018" w14:textId="5CDDF407" w:rsidR="0072356D" w:rsidRPr="00F52573" w:rsidRDefault="0072356D" w:rsidP="00455D3B">
      <w:pPr>
        <w:spacing w:line="480" w:lineRule="auto"/>
        <w:jc w:val="both"/>
        <w:rPr>
          <w:rFonts w:ascii="Arial" w:hAnsi="Arial" w:cs="Arial"/>
        </w:rPr>
      </w:pPr>
      <w:r w:rsidRPr="00F52573">
        <w:rPr>
          <w:rFonts w:ascii="Arial" w:hAnsi="Arial" w:cs="Arial"/>
        </w:rPr>
        <w:t xml:space="preserve">The two dimensional GE and the turbo fast low angle shots (FLASH) are typically used to develop T1 W images. Tissue contrast is controlled by signal intensity. Although all MR images are to a certain extent affected by the T1 decay, T2 decay and the proton density, adjusting the TR and TE can emphasize a particular type of contrast (Figure 1.9). For example, if the TR is short and the flip angle is large, the NMV reducing the available signal to zero and the result is T1 weighted image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At long TR the image contrast will not be affected by T1 relaxation, whereas it might be affected by variability in proton density of the tissues and T2 relaxation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329A7501" w14:textId="77777777" w:rsidR="0072356D" w:rsidRPr="00F52573" w:rsidRDefault="0072356D" w:rsidP="0072356D">
      <w:pPr>
        <w:spacing w:line="360" w:lineRule="auto"/>
        <w:jc w:val="both"/>
        <w:rPr>
          <w:rFonts w:ascii="Arial" w:hAnsi="Arial" w:cs="Arial"/>
        </w:rPr>
      </w:pPr>
    </w:p>
    <w:p w14:paraId="2F89A387" w14:textId="77777777" w:rsidR="00FA547B" w:rsidRDefault="0072356D" w:rsidP="00FA547B">
      <w:pPr>
        <w:pStyle w:val="Caption"/>
      </w:pPr>
      <w:r w:rsidRPr="00F52573">
        <w:rPr>
          <w:noProof/>
        </w:rPr>
        <w:drawing>
          <wp:inline distT="0" distB="0" distL="0" distR="0" wp14:anchorId="5F9C0BA0" wp14:editId="0076D6DD">
            <wp:extent cx="4737100" cy="2743200"/>
            <wp:effectExtent l="0" t="0" r="1270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7100" cy="2743200"/>
                    </a:xfrm>
                    <a:prstGeom prst="rect">
                      <a:avLst/>
                    </a:prstGeom>
                    <a:noFill/>
                    <a:ln>
                      <a:noFill/>
                    </a:ln>
                  </pic:spPr>
                </pic:pic>
              </a:graphicData>
            </a:graphic>
          </wp:inline>
        </w:drawing>
      </w:r>
    </w:p>
    <w:p w14:paraId="7863D4F8" w14:textId="30093D9A" w:rsidR="00C8227D" w:rsidRDefault="00FA547B" w:rsidP="00FA547B">
      <w:pPr>
        <w:pStyle w:val="Caption"/>
      </w:pPr>
      <w:bookmarkStart w:id="26" w:name="_Toc319511339"/>
      <w:r>
        <w:t xml:space="preserve">Figure </w:t>
      </w:r>
      <w:fldSimple w:instr=" STYLEREF 1 \s ">
        <w:r w:rsidR="00DA5420">
          <w:rPr>
            <w:noProof/>
          </w:rPr>
          <w:t>1</w:t>
        </w:r>
      </w:fldSimple>
      <w:r w:rsidR="00FA2A62">
        <w:t>.</w:t>
      </w:r>
      <w:fldSimple w:instr=" SEQ Figure \* ARABIC \s 1 ">
        <w:r w:rsidR="00DA5420">
          <w:rPr>
            <w:noProof/>
          </w:rPr>
          <w:t>9</w:t>
        </w:r>
      </w:fldSimple>
      <w:r w:rsidRPr="00FA547B">
        <w:t xml:space="preserve"> </w:t>
      </w:r>
      <w:r w:rsidRPr="008F3845">
        <w:t>The difference in T1 contrast between tissues at different TR level</w:t>
      </w:r>
      <w:bookmarkEnd w:id="26"/>
    </w:p>
    <w:p w14:paraId="00431D6A" w14:textId="77777777" w:rsidR="0072356D" w:rsidRPr="00F52573" w:rsidRDefault="0072356D" w:rsidP="007C4A62">
      <w:pPr>
        <w:pStyle w:val="Heading5"/>
        <w:numPr>
          <w:ilvl w:val="0"/>
          <w:numId w:val="0"/>
        </w:numPr>
        <w:rPr>
          <w:rFonts w:ascii="Arial" w:hAnsi="Arial" w:cs="Arial"/>
        </w:rPr>
      </w:pPr>
    </w:p>
    <w:p w14:paraId="29CC0A88" w14:textId="77777777" w:rsidR="0072356D" w:rsidRPr="00F52573" w:rsidRDefault="0072356D" w:rsidP="002F63F9">
      <w:pPr>
        <w:pStyle w:val="Heading4"/>
        <w:rPr>
          <w:rFonts w:ascii="Arial" w:hAnsi="Arial" w:cs="Arial"/>
        </w:rPr>
      </w:pPr>
      <w:r w:rsidRPr="00F52573">
        <w:rPr>
          <w:rFonts w:ascii="Arial" w:hAnsi="Arial" w:cs="Arial"/>
        </w:rPr>
        <w:t>Advantages and disadvantages of T1 W images</w:t>
      </w:r>
    </w:p>
    <w:p w14:paraId="13BCBE87" w14:textId="1A89E0E4" w:rsidR="0072356D" w:rsidRPr="00F52573" w:rsidRDefault="0072356D" w:rsidP="00455D3B">
      <w:pPr>
        <w:spacing w:line="480" w:lineRule="auto"/>
        <w:jc w:val="both"/>
        <w:rPr>
          <w:rFonts w:ascii="Arial" w:hAnsi="Arial" w:cs="Arial"/>
        </w:rPr>
      </w:pPr>
      <w:r w:rsidRPr="00F52573">
        <w:rPr>
          <w:rFonts w:ascii="Arial" w:hAnsi="Arial" w:cs="Arial"/>
        </w:rPr>
        <w:t xml:space="preserve">The problem of fetal and maternal motion artifacts is still problematic in T1 W images because it requires a long acquisition time. Furthermore, in a variety of fetal structures T1 has little difference in the intrinsic signal intensity </w:t>
      </w:r>
      <w:r w:rsidRPr="00F52573">
        <w:rPr>
          <w:rFonts w:ascii="Arial" w:hAnsi="Arial" w:cs="Arial"/>
        </w:rPr>
        <w:fldChar w:fldCharType="begin"/>
      </w:r>
      <w:r w:rsidR="00373200">
        <w:rPr>
          <w:rFonts w:ascii="Arial" w:hAnsi="Arial" w:cs="Arial"/>
        </w:rPr>
        <w:instrText xml:space="preserve"> ADDIN EN.CITE &lt;EndNote&gt;&lt;Cite&gt;&lt;Author&gt;Garel&lt;/Author&gt;&lt;Year&gt;2004&lt;/Year&gt;&lt;RecNum&gt;160&lt;/RecNum&gt;&lt;DisplayText&gt;(19)&lt;/DisplayText&gt;&lt;record&gt;&lt;rec-number&gt;160&lt;/rec-number&gt;&lt;foreign-keys&gt;&lt;key app="EN" db-id="zpv9wxszop2fe9ewstrx2xw2p2fp0wss9a2a" timestamp="1436794525"&gt;160&lt;/key&gt;&lt;/foreign-keys&gt;&lt;ref-type name="Book Section"&gt;5&lt;/ref-type&gt;&lt;contributors&gt;&lt;authors&gt;&lt;author&gt;Catherine Garel&lt;/author&gt;&lt;/authors&gt;&lt;secondary-authors&gt;&lt;author&gt;A. L. Delezoide&lt;/author&gt;&lt;/secondary-authors&gt;&lt;/contributors&gt;&lt;titles&gt;&lt;title&gt;MRI of the Fetal Brain&lt;/title&gt;&lt;secondary-title&gt;MRI of the Fetal Brain&lt;/secondary-title&gt;&lt;/titles&gt;&lt;pages&gt;5-9&lt;/pages&gt;&lt;section&gt;1&lt;/section&gt;&lt;dates&gt;&lt;year&gt;2004&lt;/year&gt;&lt;/dates&gt;&lt;pub-location&gt;New York&lt;/pub-location&gt;&lt;publisher&gt;Springer&lt;/publisher&gt;&lt;urls&gt;&lt;/urls&gt;&lt;/record&gt;&lt;/Cite&gt;&lt;/EndNote&gt;</w:instrText>
      </w:r>
      <w:r w:rsidRPr="00F52573">
        <w:rPr>
          <w:rFonts w:ascii="Arial" w:hAnsi="Arial" w:cs="Arial"/>
        </w:rPr>
        <w:fldChar w:fldCharType="separate"/>
      </w:r>
      <w:r w:rsidR="00373200">
        <w:rPr>
          <w:rFonts w:ascii="Arial" w:hAnsi="Arial" w:cs="Arial"/>
          <w:noProof/>
        </w:rPr>
        <w:t>(</w:t>
      </w:r>
      <w:hyperlink w:anchor="_ENREF_19" w:tooltip="Garel, 2004 #160" w:history="1">
        <w:r w:rsidR="00D02C83">
          <w:rPr>
            <w:rFonts w:ascii="Arial" w:hAnsi="Arial" w:cs="Arial"/>
            <w:noProof/>
          </w:rPr>
          <w:t>19</w:t>
        </w:r>
      </w:hyperlink>
      <w:r w:rsidR="00373200">
        <w:rPr>
          <w:rFonts w:ascii="Arial" w:hAnsi="Arial" w:cs="Arial"/>
          <w:noProof/>
        </w:rPr>
        <w:t>)</w:t>
      </w:r>
      <w:r w:rsidRPr="00F52573">
        <w:rPr>
          <w:rFonts w:ascii="Arial" w:hAnsi="Arial" w:cs="Arial"/>
        </w:rPr>
        <w:fldChar w:fldCharType="end"/>
      </w:r>
      <w:r w:rsidRPr="00F52573">
        <w:rPr>
          <w:rFonts w:ascii="Arial" w:hAnsi="Arial" w:cs="Arial"/>
        </w:rPr>
        <w:t xml:space="preserve">. T1 weighted images provide less detailed information in comparison to T 2 W images. </w:t>
      </w:r>
    </w:p>
    <w:p w14:paraId="4AE60EF8" w14:textId="77777777" w:rsidR="0072356D" w:rsidRPr="00F52573" w:rsidRDefault="0072356D" w:rsidP="00455D3B">
      <w:pPr>
        <w:spacing w:line="480" w:lineRule="auto"/>
        <w:jc w:val="both"/>
        <w:rPr>
          <w:rFonts w:ascii="Arial" w:hAnsi="Arial" w:cs="Arial"/>
        </w:rPr>
      </w:pPr>
    </w:p>
    <w:p w14:paraId="76D91655" w14:textId="40F1D4A4" w:rsidR="0072356D" w:rsidRPr="00F52573" w:rsidRDefault="0072356D" w:rsidP="00455D3B">
      <w:pPr>
        <w:spacing w:line="480" w:lineRule="auto"/>
        <w:jc w:val="both"/>
        <w:rPr>
          <w:rFonts w:ascii="Arial" w:hAnsi="Arial" w:cs="Arial"/>
        </w:rPr>
      </w:pPr>
      <w:r w:rsidRPr="00F52573">
        <w:rPr>
          <w:rFonts w:ascii="Arial" w:hAnsi="Arial" w:cs="Arial"/>
        </w:rPr>
        <w:t xml:space="preserve"> However, in </w:t>
      </w:r>
      <w:r w:rsidR="007D262D" w:rsidRPr="00F52573">
        <w:rPr>
          <w:rFonts w:ascii="Arial" w:hAnsi="Arial" w:cs="Arial"/>
        </w:rPr>
        <w:t>PAD</w:t>
      </w:r>
      <w:r w:rsidRPr="00F52573">
        <w:rPr>
          <w:rFonts w:ascii="Arial" w:hAnsi="Arial" w:cs="Arial"/>
        </w:rPr>
        <w:t xml:space="preserve"> T1 is a useful sequence to exclude recent hemorrhage and calcification. It is also useful to image some fetal organs like fetal thyroid and liver, as they are both bright on T1 W images. In CDH it is important to identify the type of bowel herniated in the fetal thorax as well as to confirm liver herniation.  In T1 W images there is large difference in the signal intensity between fetal liver and lungs. Meconium is bright on T1 W images as well so determination of the bowel position is feasible in CDH. MRI provide assessment of the airway patency in cases with neck mass especially in fetal goiter, this is paramount for delivery plane </w:t>
      </w:r>
      <w:r w:rsidRPr="00F52573">
        <w:rPr>
          <w:rFonts w:ascii="Arial" w:hAnsi="Arial" w:cs="Arial"/>
        </w:rPr>
        <w:fldChar w:fldCharType="begin"/>
      </w:r>
      <w:r w:rsidR="00373200">
        <w:rPr>
          <w:rFonts w:ascii="Arial" w:hAnsi="Arial" w:cs="Arial"/>
        </w:rPr>
        <w:instrText xml:space="preserve"> ADDIN EN.CITE &lt;EndNote&gt;&lt;Cite&gt;&lt;Author&gt;Whitby&lt;/Author&gt;&lt;Year&gt;2015&lt;/Year&gt;&lt;RecNum&gt;249&lt;/RecNum&gt;&lt;DisplayText&gt;(20)&lt;/DisplayText&gt;&lt;record&gt;&lt;rec-number&gt;249&lt;/rec-number&gt;&lt;foreign-keys&gt;&lt;key app="EN" db-id="zpv9wxszop2fe9ewstrx2xw2p2fp0wss9a2a" timestamp="1441381217"&gt;249&lt;/key&gt;&lt;/foreign-keys&gt;&lt;ref-type name="Journal Article"&gt;17&lt;/ref-type&gt;&lt;contributors&gt;&lt;authors&gt;&lt;author&gt;Whitby, E.&lt;/author&gt;&lt;author&gt;Wright, P.&lt;/author&gt;&lt;/authors&gt;&lt;/contributors&gt;&lt;auth-address&gt;Academic Unit of Reproductive and Developmental Medicine, Sheffield, UK. Electronic address: e.whitby@sheffield.ac.uk.&amp;#xD;Medical Imaging and Medical Physics, Radiology, Royal Hallamshire Hospital, Sheffield, UK.&lt;/auth-address&gt;&lt;titles&gt;&lt;title&gt;Non-central nervous system fetal magnetic resonance imaging&lt;/title&gt;&lt;secondary-title&gt;Semin Fetal Neonatal Med&lt;/secondary-title&gt;&lt;alt-title&gt;Seminars in fetal &amp;amp; neonatal medicine&lt;/alt-title&gt;&lt;/titles&gt;&lt;periodical&gt;&lt;full-title&gt;Semin Fetal Neonatal Med&lt;/full-title&gt;&lt;abbr-1&gt;Seminars in fetal &amp;amp; neonatal medicine&lt;/abbr-1&gt;&lt;/periodical&gt;&lt;alt-periodical&gt;&lt;full-title&gt;Semin Fetal Neonatal Med&lt;/full-title&gt;&lt;abbr-1&gt;Seminars in fetal &amp;amp; neonatal medicine&lt;/abbr-1&gt;&lt;/alt-periodical&gt;&lt;pages&gt;130-7&lt;/pages&gt;&lt;volume&gt;20&lt;/volume&gt;&lt;number&gt;3&lt;/number&gt;&lt;dates&gt;&lt;year&gt;2015&lt;/year&gt;&lt;pub-dates&gt;&lt;date&gt;Jun&lt;/date&gt;&lt;/pub-dates&gt;&lt;/dates&gt;&lt;isbn&gt;1878-0946 (Electronic)&amp;#xD;1744-165X (Linking)&lt;/isbn&gt;&lt;accession-num&gt;26013057&lt;/accession-num&gt;&lt;urls&gt;&lt;related-urls&gt;&lt;url&gt;http://www.ncbi.nlm.nih.gov/pubmed/26013057&lt;/url&gt;&lt;/related-urls&gt;&lt;/urls&gt;&lt;electronic-resource-num&gt;10.1016/j.siny.2015.04.001&lt;/electronic-resource-num&gt;&lt;/record&gt;&lt;/Cite&gt;&lt;/EndNote&gt;</w:instrText>
      </w:r>
      <w:r w:rsidRPr="00F52573">
        <w:rPr>
          <w:rFonts w:ascii="Arial" w:hAnsi="Arial" w:cs="Arial"/>
        </w:rPr>
        <w:fldChar w:fldCharType="separate"/>
      </w:r>
      <w:r w:rsidR="00373200">
        <w:rPr>
          <w:rFonts w:ascii="Arial" w:hAnsi="Arial" w:cs="Arial"/>
          <w:noProof/>
        </w:rPr>
        <w:t>(</w:t>
      </w:r>
      <w:hyperlink w:anchor="_ENREF_20" w:tooltip="Whitby, 2015 #249" w:history="1">
        <w:r w:rsidR="00D02C83">
          <w:rPr>
            <w:rFonts w:ascii="Arial" w:hAnsi="Arial" w:cs="Arial"/>
            <w:noProof/>
          </w:rPr>
          <w:t>20</w:t>
        </w:r>
      </w:hyperlink>
      <w:r w:rsidR="00373200">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013ABDB5" w14:textId="77777777" w:rsidR="0072356D" w:rsidRPr="00F52573" w:rsidRDefault="0072356D" w:rsidP="00455D3B">
      <w:pPr>
        <w:spacing w:line="480" w:lineRule="auto"/>
        <w:jc w:val="both"/>
        <w:rPr>
          <w:rFonts w:ascii="Arial" w:hAnsi="Arial" w:cs="Arial"/>
          <w:b/>
        </w:rPr>
      </w:pPr>
    </w:p>
    <w:p w14:paraId="458C81ED" w14:textId="77777777" w:rsidR="0072356D" w:rsidRPr="00F52573" w:rsidRDefault="0072356D" w:rsidP="002F63F9">
      <w:pPr>
        <w:pStyle w:val="Heading3"/>
      </w:pPr>
      <w:bookmarkStart w:id="27" w:name="_Toc319528926"/>
      <w:r w:rsidRPr="00F52573">
        <w:t>T2 weighted images</w:t>
      </w:r>
      <w:bookmarkEnd w:id="27"/>
    </w:p>
    <w:p w14:paraId="3CC6215A" w14:textId="05F253E8" w:rsidR="0072356D" w:rsidRPr="00F52573" w:rsidRDefault="0072356D" w:rsidP="001F53E4">
      <w:pPr>
        <w:spacing w:line="480" w:lineRule="auto"/>
        <w:jc w:val="both"/>
        <w:rPr>
          <w:rFonts w:ascii="Arial" w:hAnsi="Arial" w:cs="Arial"/>
        </w:rPr>
      </w:pPr>
      <w:r w:rsidRPr="00F52573">
        <w:rPr>
          <w:rFonts w:ascii="Arial" w:hAnsi="Arial" w:cs="Arial"/>
        </w:rPr>
        <w:t xml:space="preserve">By the application of T2 W imaging many pathological conditions can be observed because the tissues involved have higher water content than that of the normal tissue making it look brighter on T2 WI </w:t>
      </w:r>
      <w:r w:rsidRPr="00F52573">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PEVuZE5vdGU+PENpdGU+PEF1dGhvcj5CaXRhcjwvQXV0aG9yPjxZZWFyPjIwMDY8L1llYXI+PFJl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Y2EsIEluYzwvYWJici0xPjwvYWx0LXBlcmlvZGljYWw+PHBhZ2VzPjUxMy0zNzwvcGFnZXM+PHZv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17" w:tooltip="Bitar, 2006 #158" w:history="1">
        <w:r w:rsidR="00D02C83" w:rsidRPr="00F52573">
          <w:rPr>
            <w:rFonts w:ascii="Arial" w:hAnsi="Arial" w:cs="Arial"/>
            <w:noProof/>
          </w:rPr>
          <w:t>17</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The T2 value varies between tissues for example fluid has longer T2 than fat (Figure 1.10). TE can be manipulated by the operator of the MRI to influence the T2 contrast between tissues </w:t>
      </w:r>
      <w:r w:rsidRPr="00F52573">
        <w:rPr>
          <w:rFonts w:ascii="Arial" w:hAnsi="Arial" w:cs="Arial"/>
        </w:rPr>
        <w:fldChar w:fldCharType="begin"/>
      </w:r>
      <w:r w:rsidR="00DD3937">
        <w:rPr>
          <w:rFonts w:ascii="Arial" w:hAnsi="Arial" w:cs="Arial"/>
        </w:rPr>
        <w:instrText xml:space="preserve"> ADDIN EN.CITE &lt;EndNote&gt;&lt;Cite&gt;&lt;Author&gt;Currie&lt;/Author&gt;&lt;Year&gt;2013&lt;/Year&gt;&lt;RecNum&gt;154&lt;/RecNum&gt;&lt;DisplayText&gt;(13)&lt;/DisplayText&gt;&lt;record&gt;&lt;rec-number&gt;154&lt;/rec-number&gt;&lt;foreign-keys&gt;&lt;key app="EN" db-id="zpv9wxszop2fe9ewstrx2xw2p2fp0wss9a2a" timestamp="1435225037"&gt;154&lt;/key&gt;&lt;/foreign-keys&gt;&lt;ref-type name="Journal Article"&gt;17&lt;/ref-type&gt;&lt;contributors&gt;&lt;authors&gt;&lt;author&gt;Currie, S.&lt;/author&gt;&lt;author&gt;Hoggard, N.&lt;/author&gt;&lt;author&gt;Craven, I. J.&lt;/author&gt;&lt;author&gt;Hadjivassiliou, M.&lt;/author&gt;&lt;author&gt;Wilkinson, I. D.&lt;/author&gt;&lt;/authors&gt;&lt;/contributors&gt;&lt;auth-address&gt;Academic Unit of Radiology, University of Sheffield, Royal Hallamshire Hospital, Sheffield, UK. s.currie@sheffield.ac.uk&lt;/auth-address&gt;&lt;titles&gt;&lt;title&gt;Understanding MRI: basic MR physics for physicians&lt;/title&gt;&lt;secondary-title&gt;Postgrad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journal&lt;/abbr-1&gt;&lt;/alt-periodical&gt;&lt;pages&gt;209-23&lt;/pages&gt;&lt;volume&gt;89&lt;/volume&gt;&lt;number&gt;1050&lt;/number&gt;&lt;keywords&gt;&lt;keyword&gt;Guidelines as Topic&lt;/keyword&gt;&lt;keyword&gt;Humans&lt;/keyword&gt;&lt;keyword&gt;*Image Enhancement/instrumentation/methods&lt;/keyword&gt;&lt;keyword&gt;*Image Interpretation, Computer-Assisted/instrumentation/methods&lt;/keyword&gt;&lt;keyword&gt;Magnetic Fields&lt;/keyword&gt;&lt;keyword&gt;*Magnetic Resonance Imaging/instrumentation/methods&lt;/keyword&gt;&lt;keyword&gt;Physical Phenomena&lt;/keyword&gt;&lt;keyword&gt;Physicians, Primary Care/*education&lt;/keyword&gt;&lt;keyword&gt;Protons&lt;/keyword&gt;&lt;keyword&gt;Reproducibility of Results&lt;/keyword&gt;&lt;/keywords&gt;&lt;dates&gt;&lt;year&gt;2013&lt;/year&gt;&lt;pub-dates&gt;&lt;date&gt;Apr&lt;/date&gt;&lt;/pub-dates&gt;&lt;/dates&gt;&lt;isbn&gt;1469-0756 (Electronic)&amp;#xD;0032-5473 (Linking)&lt;/isbn&gt;&lt;accession-num&gt;23223777&lt;/accession-num&gt;&lt;urls&gt;&lt;related-urls&gt;&lt;url&gt;http://www.ncbi.nlm.nih.gov/pubmed/23223777&lt;/url&gt;&lt;/related-urls&gt;&lt;/urls&gt;&lt;electronic-resource-num&gt;10.1136/postgradmedj-2012-131342&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3" w:tooltip="Currie, 2013 #154" w:history="1">
        <w:r w:rsidR="00D02C83" w:rsidRPr="00F52573">
          <w:rPr>
            <w:rFonts w:ascii="Arial" w:hAnsi="Arial" w:cs="Arial"/>
            <w:noProof/>
          </w:rPr>
          <w:t>13</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r w:rsidR="0032164E">
        <w:rPr>
          <w:rFonts w:ascii="Arial" w:hAnsi="Arial" w:cs="Arial"/>
        </w:rPr>
        <w:t>Single shot</w:t>
      </w:r>
      <w:r w:rsidR="006807E0">
        <w:rPr>
          <w:rFonts w:ascii="Arial" w:hAnsi="Arial" w:cs="Arial"/>
        </w:rPr>
        <w:t xml:space="preserve"> fast spin echo obtains 20 slices in 20 seconds in 2 blocks of 10, the second block interleaved with the first to reduce any crossover between slices. </w:t>
      </w:r>
    </w:p>
    <w:p w14:paraId="17FA5C61" w14:textId="77777777" w:rsidR="0072356D" w:rsidRPr="00F52573" w:rsidRDefault="0072356D" w:rsidP="0072356D">
      <w:pPr>
        <w:spacing w:line="360" w:lineRule="auto"/>
        <w:jc w:val="both"/>
        <w:rPr>
          <w:rFonts w:ascii="Arial" w:hAnsi="Arial" w:cs="Arial"/>
        </w:rPr>
      </w:pPr>
    </w:p>
    <w:p w14:paraId="22F49681" w14:textId="77777777" w:rsidR="00FA547B" w:rsidRDefault="0072356D" w:rsidP="00FA547B">
      <w:pPr>
        <w:keepNext/>
        <w:jc w:val="both"/>
      </w:pPr>
      <w:r w:rsidRPr="00F52573">
        <w:rPr>
          <w:rFonts w:ascii="Arial" w:hAnsi="Arial" w:cs="Arial"/>
          <w:noProof/>
        </w:rPr>
        <w:drawing>
          <wp:inline distT="0" distB="0" distL="0" distR="0" wp14:anchorId="6A1D98AD" wp14:editId="20BF7CC2">
            <wp:extent cx="4229100" cy="2381816"/>
            <wp:effectExtent l="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9985" cy="2382314"/>
                    </a:xfrm>
                    <a:prstGeom prst="rect">
                      <a:avLst/>
                    </a:prstGeom>
                    <a:noFill/>
                    <a:ln>
                      <a:noFill/>
                    </a:ln>
                  </pic:spPr>
                </pic:pic>
              </a:graphicData>
            </a:graphic>
          </wp:inline>
        </w:drawing>
      </w:r>
    </w:p>
    <w:p w14:paraId="2D92867C" w14:textId="2EC31C21" w:rsidR="00C8227D" w:rsidRDefault="00FA547B" w:rsidP="00FA547B">
      <w:pPr>
        <w:pStyle w:val="Caption"/>
      </w:pPr>
      <w:bookmarkStart w:id="28" w:name="_Toc319511340"/>
      <w:r>
        <w:t xml:space="preserve">Figure </w:t>
      </w:r>
      <w:fldSimple w:instr=" STYLEREF 1 \s ">
        <w:r w:rsidR="00DA5420">
          <w:rPr>
            <w:noProof/>
          </w:rPr>
          <w:t>1</w:t>
        </w:r>
      </w:fldSimple>
      <w:r w:rsidR="00FA2A62">
        <w:t>.</w:t>
      </w:r>
      <w:fldSimple w:instr=" SEQ Figure \* ARABIC \s 1 ">
        <w:r w:rsidR="00DA5420">
          <w:rPr>
            <w:noProof/>
          </w:rPr>
          <w:t>10</w:t>
        </w:r>
      </w:fldSimple>
      <w:r w:rsidRPr="00FA547B">
        <w:t xml:space="preserve"> </w:t>
      </w:r>
      <w:r w:rsidRPr="008F3845">
        <w:t>The difference in T2 contrast between tissues at different TE level</w:t>
      </w:r>
      <w:bookmarkEnd w:id="28"/>
    </w:p>
    <w:p w14:paraId="2A6BDD47" w14:textId="77777777" w:rsidR="0072356D" w:rsidRPr="00F52573" w:rsidRDefault="0072356D" w:rsidP="0072356D">
      <w:pPr>
        <w:spacing w:line="360" w:lineRule="auto"/>
        <w:jc w:val="both"/>
        <w:rPr>
          <w:rFonts w:ascii="Arial" w:hAnsi="Arial" w:cs="Arial"/>
        </w:rPr>
      </w:pPr>
    </w:p>
    <w:p w14:paraId="0714C5F6" w14:textId="77777777" w:rsidR="0072356D" w:rsidRPr="00F52573" w:rsidRDefault="0072356D" w:rsidP="002F63F9">
      <w:pPr>
        <w:pStyle w:val="Heading4"/>
        <w:rPr>
          <w:rFonts w:ascii="Arial" w:hAnsi="Arial" w:cs="Arial"/>
        </w:rPr>
      </w:pPr>
      <w:r w:rsidRPr="00F52573">
        <w:rPr>
          <w:rFonts w:ascii="Arial" w:hAnsi="Arial" w:cs="Arial"/>
        </w:rPr>
        <w:t>Advantages and disadvantages of T 2 weighted images</w:t>
      </w:r>
    </w:p>
    <w:p w14:paraId="42FB27B0" w14:textId="3DA32F50" w:rsidR="0072356D" w:rsidRDefault="0072356D" w:rsidP="00455D3B">
      <w:pPr>
        <w:spacing w:line="480" w:lineRule="auto"/>
        <w:jc w:val="both"/>
        <w:rPr>
          <w:rFonts w:ascii="Arial" w:hAnsi="Arial" w:cs="Arial"/>
        </w:rPr>
      </w:pPr>
      <w:r w:rsidRPr="00F52573">
        <w:rPr>
          <w:rFonts w:ascii="Arial" w:hAnsi="Arial" w:cs="Arial"/>
        </w:rPr>
        <w:t xml:space="preserve">The T2 W images form the basis of fetal MRI. It is the most frequently used sequence due to the limited effect of motion artifacts (only the slices in which the motion occurred) </w:t>
      </w:r>
      <w:r w:rsidRPr="00F52573">
        <w:rPr>
          <w:rFonts w:ascii="Arial" w:hAnsi="Arial" w:cs="Arial"/>
        </w:rPr>
        <w:fldChar w:fldCharType="begin"/>
      </w:r>
      <w:r w:rsidR="00373200">
        <w:rPr>
          <w:rFonts w:ascii="Arial" w:hAnsi="Arial" w:cs="Arial"/>
        </w:rPr>
        <w:instrText xml:space="preserve"> ADDIN EN.CITE &lt;EndNote&gt;&lt;Cite&gt;&lt;Author&gt;Garel&lt;/Author&gt;&lt;Year&gt;2004&lt;/Year&gt;&lt;RecNum&gt;160&lt;/RecNum&gt;&lt;DisplayText&gt;(19)&lt;/DisplayText&gt;&lt;record&gt;&lt;rec-number&gt;160&lt;/rec-number&gt;&lt;foreign-keys&gt;&lt;key app="EN" db-id="zpv9wxszop2fe9ewstrx2xw2p2fp0wss9a2a" timestamp="1436794525"&gt;160&lt;/key&gt;&lt;/foreign-keys&gt;&lt;ref-type name="Book Section"&gt;5&lt;/ref-type&gt;&lt;contributors&gt;&lt;authors&gt;&lt;author&gt;Catherine Garel&lt;/author&gt;&lt;/authors&gt;&lt;secondary-authors&gt;&lt;author&gt;A. L. Delezoide&lt;/author&gt;&lt;/secondary-authors&gt;&lt;/contributors&gt;&lt;titles&gt;&lt;title&gt;MRI of the Fetal Brain&lt;/title&gt;&lt;secondary-title&gt;MRI of the Fetal Brain&lt;/secondary-title&gt;&lt;/titles&gt;&lt;pages&gt;5-9&lt;/pages&gt;&lt;section&gt;1&lt;/section&gt;&lt;dates&gt;&lt;year&gt;2004&lt;/year&gt;&lt;/dates&gt;&lt;pub-location&gt;New York&lt;/pub-location&gt;&lt;publisher&gt;Springer&lt;/publisher&gt;&lt;urls&gt;&lt;/urls&gt;&lt;/record&gt;&lt;/Cite&gt;&lt;/EndNote&gt;</w:instrText>
      </w:r>
      <w:r w:rsidRPr="00F52573">
        <w:rPr>
          <w:rFonts w:ascii="Arial" w:hAnsi="Arial" w:cs="Arial"/>
        </w:rPr>
        <w:fldChar w:fldCharType="separate"/>
      </w:r>
      <w:r w:rsidR="00373200">
        <w:rPr>
          <w:rFonts w:ascii="Arial" w:hAnsi="Arial" w:cs="Arial"/>
          <w:noProof/>
        </w:rPr>
        <w:t>(</w:t>
      </w:r>
      <w:hyperlink w:anchor="_ENREF_19" w:tooltip="Garel, 2004 #160" w:history="1">
        <w:r w:rsidR="00D02C83">
          <w:rPr>
            <w:rFonts w:ascii="Arial" w:hAnsi="Arial" w:cs="Arial"/>
            <w:noProof/>
          </w:rPr>
          <w:t>19</w:t>
        </w:r>
      </w:hyperlink>
      <w:r w:rsidR="00373200">
        <w:rPr>
          <w:rFonts w:ascii="Arial" w:hAnsi="Arial" w:cs="Arial"/>
          <w:noProof/>
        </w:rPr>
        <w:t>)</w:t>
      </w:r>
      <w:r w:rsidRPr="00F52573">
        <w:rPr>
          <w:rFonts w:ascii="Arial" w:hAnsi="Arial" w:cs="Arial"/>
        </w:rPr>
        <w:fldChar w:fldCharType="end"/>
      </w:r>
      <w:r w:rsidRPr="00F52573">
        <w:rPr>
          <w:rFonts w:ascii="Arial" w:hAnsi="Arial" w:cs="Arial"/>
        </w:rPr>
        <w:t>. It is characterized by short acquisition time. The T2 W steady-state fast spin echo (SSFSE) sequence is the most useful sequence in assessment of the lung anatomy and pathology. The fetal lung contains significant amounts of alveolar fluid, giving it high signal intensity (SI) on the T2 W sequence, therefore it is useful for all t</w:t>
      </w:r>
      <w:r w:rsidR="00C0383B" w:rsidRPr="00F52573">
        <w:rPr>
          <w:rFonts w:ascii="Arial" w:hAnsi="Arial" w:cs="Arial"/>
        </w:rPr>
        <w:t>ypes of the lung lesions. On T2</w:t>
      </w:r>
      <w:r w:rsidRPr="00F52573">
        <w:rPr>
          <w:rFonts w:ascii="Arial" w:hAnsi="Arial" w:cs="Arial"/>
        </w:rPr>
        <w:t xml:space="preserve"> W the placenta has high SI in comparison to that of the surrounding uterus </w:t>
      </w:r>
      <w:r w:rsidRPr="00F52573">
        <w:rPr>
          <w:rFonts w:ascii="Arial" w:hAnsi="Arial" w:cs="Arial"/>
        </w:rPr>
        <w:fldChar w:fldCharType="begin"/>
      </w:r>
      <w:r w:rsidR="00373200">
        <w:rPr>
          <w:rFonts w:ascii="Arial" w:hAnsi="Arial" w:cs="Arial"/>
        </w:rPr>
        <w:instrText xml:space="preserve"> ADDIN EN.CITE &lt;EndNote&gt;&lt;Cite&gt;&lt;Author&gt;Blaicher&lt;/Author&gt;&lt;Year&gt;2006&lt;/Year&gt;&lt;RecNum&gt;198&lt;/RecNum&gt;&lt;DisplayText&gt;(21)&lt;/DisplayText&gt;&lt;record&gt;&lt;rec-number&gt;198&lt;/rec-number&gt;&lt;foreign-keys&gt;&lt;key app="EN" db-id="zpv9wxszop2fe9ewstrx2xw2p2fp0wss9a2a" timestamp="1438110862"&gt;198&lt;/key&gt;&lt;/foreign-keys&gt;&lt;ref-type name="Journal Article"&gt;17&lt;/ref-type&gt;&lt;contributors&gt;&lt;authors&gt;&lt;author&gt;Blaicher, W.&lt;/author&gt;&lt;author&gt;Brugger, P. C.&lt;/author&gt;&lt;author&gt;Mittermayer, C.&lt;/author&gt;&lt;author&gt;Schwindt, J.&lt;/author&gt;&lt;author&gt;Deutinger, J.&lt;/author&gt;&lt;author&gt;Bernaschek, G.&lt;/author&gt;&lt;author&gt;Prayer, D.&lt;/author&gt;&lt;/authors&gt;&lt;/contributors&gt;&lt;auth-address&gt;Department of Gynecology and Obstetrics, University Hospital Vienna, Austria. wibke.blaicher@meduniwien.ac.at&lt;/auth-address&gt;&lt;titles&gt;&lt;title&gt;Magnetic resonance imaging of the normal placenta&lt;/title&gt;&lt;secondary-title&gt;Eur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radiology&lt;/abbr-1&gt;&lt;/alt-periodical&gt;&lt;pages&gt;256-60&lt;/pages&gt;&lt;volume&gt;57&lt;/volume&gt;&lt;number&gt;2&lt;/number&gt;&lt;keywords&gt;&lt;keyword&gt;Female&lt;/keyword&gt;&lt;keyword&gt;Gestational Age&lt;/keyword&gt;&lt;keyword&gt;Humans&lt;/keyword&gt;&lt;keyword&gt;Magnetic Resonance Imaging/*methods&lt;/keyword&gt;&lt;keyword&gt;Placenta/*anatomy &amp;amp; histology/ultrasonography&lt;/keyword&gt;&lt;keyword&gt;Pregnancy&lt;/keyword&gt;&lt;keyword&gt;Ultrasonography, Prenatal&lt;/keyword&gt;&lt;/keywords&gt;&lt;dates&gt;&lt;year&gt;2006&lt;/year&gt;&lt;pub-dates&gt;&lt;date&gt;Feb&lt;/date&gt;&lt;/pub-dates&gt;&lt;/dates&gt;&lt;isbn&gt;0720-048X (Print)&amp;#xD;0720-048X (Linking)&lt;/isbn&gt;&lt;accession-num&gt;16413986&lt;/accession-num&gt;&lt;urls&gt;&lt;related-urls&gt;&lt;url&gt;http://www.ncbi.nlm.nih.gov/pubmed/16413986&lt;/url&gt;&lt;/related-urls&gt;&lt;/urls&gt;&lt;electronic-resource-num&gt;10.1016/j.ejrad.2005.11.025&lt;/electronic-resource-num&gt;&lt;/record&gt;&lt;/Cite&gt;&lt;/EndNote&gt;</w:instrText>
      </w:r>
      <w:r w:rsidRPr="00F52573">
        <w:rPr>
          <w:rFonts w:ascii="Arial" w:hAnsi="Arial" w:cs="Arial"/>
        </w:rPr>
        <w:fldChar w:fldCharType="separate"/>
      </w:r>
      <w:r w:rsidR="00373200">
        <w:rPr>
          <w:rFonts w:ascii="Arial" w:hAnsi="Arial" w:cs="Arial"/>
          <w:noProof/>
        </w:rPr>
        <w:t>(</w:t>
      </w:r>
      <w:hyperlink w:anchor="_ENREF_21" w:tooltip="Blaicher, 2006 #198" w:history="1">
        <w:r w:rsidR="00D02C83">
          <w:rPr>
            <w:rFonts w:ascii="Arial" w:hAnsi="Arial" w:cs="Arial"/>
            <w:noProof/>
          </w:rPr>
          <w:t>21</w:t>
        </w:r>
      </w:hyperlink>
      <w:r w:rsidR="00373200">
        <w:rPr>
          <w:rFonts w:ascii="Arial" w:hAnsi="Arial" w:cs="Arial"/>
          <w:noProof/>
        </w:rPr>
        <w:t>)</w:t>
      </w:r>
      <w:r w:rsidRPr="00F52573">
        <w:rPr>
          <w:rFonts w:ascii="Arial" w:hAnsi="Arial" w:cs="Arial"/>
        </w:rPr>
        <w:fldChar w:fldCharType="end"/>
      </w:r>
      <w:r w:rsidRPr="00F52573">
        <w:rPr>
          <w:rFonts w:ascii="Arial" w:hAnsi="Arial" w:cs="Arial"/>
        </w:rPr>
        <w:t xml:space="preserve">, but lower than the amniotic fluid. This is also important for the delineation of the placenta from the underlining myometrium in cases with suspected PAD.  </w:t>
      </w:r>
    </w:p>
    <w:p w14:paraId="285BA59D" w14:textId="77777777" w:rsidR="00D113D4" w:rsidRDefault="00D113D4" w:rsidP="009F01DE">
      <w:pPr>
        <w:pStyle w:val="Heading2"/>
      </w:pPr>
      <w:bookmarkStart w:id="29" w:name="_Toc319528927"/>
      <w:r>
        <w:t>Artefacts in MR imaging</w:t>
      </w:r>
      <w:bookmarkEnd w:id="29"/>
    </w:p>
    <w:p w14:paraId="67AD6546" w14:textId="6BBA8428" w:rsidR="00D113D4" w:rsidRDefault="001334E4" w:rsidP="00455D3B">
      <w:pPr>
        <w:spacing w:line="480" w:lineRule="auto"/>
        <w:jc w:val="both"/>
        <w:rPr>
          <w:rFonts w:ascii="Arial" w:hAnsi="Arial" w:cs="Arial"/>
        </w:rPr>
      </w:pPr>
      <w:r>
        <w:rPr>
          <w:rFonts w:ascii="Arial" w:hAnsi="Arial" w:cs="Arial"/>
        </w:rPr>
        <w:t xml:space="preserve">The most common </w:t>
      </w:r>
      <w:r w:rsidR="00327CF1">
        <w:rPr>
          <w:rFonts w:ascii="Arial" w:hAnsi="Arial" w:cs="Arial"/>
        </w:rPr>
        <w:t>artefacts seen in obstetric MRI</w:t>
      </w:r>
      <w:r w:rsidR="009B644F">
        <w:rPr>
          <w:rFonts w:ascii="Arial" w:hAnsi="Arial" w:cs="Arial"/>
        </w:rPr>
        <w:t xml:space="preserve"> </w:t>
      </w:r>
      <w:r>
        <w:rPr>
          <w:rFonts w:ascii="Arial" w:hAnsi="Arial" w:cs="Arial"/>
        </w:rPr>
        <w:t xml:space="preserve">are caused </w:t>
      </w:r>
      <w:r w:rsidR="007900E4">
        <w:rPr>
          <w:rFonts w:ascii="Arial" w:hAnsi="Arial" w:cs="Arial"/>
        </w:rPr>
        <w:t xml:space="preserve">by motion </w:t>
      </w:r>
      <w:r w:rsidR="00761106">
        <w:rPr>
          <w:rFonts w:ascii="Arial" w:hAnsi="Arial" w:cs="Arial"/>
        </w:rPr>
        <w:fldChar w:fldCharType="begin"/>
      </w:r>
      <w:r w:rsidR="007900E4">
        <w:rPr>
          <w:rFonts w:ascii="Arial" w:hAnsi="Arial" w:cs="Arial"/>
        </w:rPr>
        <w:instrText xml:space="preserve"> ADDIN EN.CITE &lt;EndNote&gt;&lt;Cite&gt;&lt;Author&gt;Donald W. McRobbie&lt;/Author&gt;&lt;Year&gt;2003&lt;/Year&gt;&lt;RecNum&gt;265&lt;/RecNum&gt;&lt;DisplayText&gt;(18, 22)&lt;/DisplayText&gt;&lt;record&gt;&lt;rec-number&gt;265&lt;/rec-number&gt;&lt;foreign-keys&gt;&lt;key app="EN" db-id="zpv9wxszop2fe9ewstrx2xw2p2fp0wss9a2a" timestamp="1457436677"&gt;265&lt;/key&gt;&lt;/foreign-keys&gt;&lt;ref-type name="Book"&gt;6&lt;/ref-type&gt;&lt;contributors&gt;&lt;authors&gt;&lt;author&gt;Donald W. McRobbie, Elizabeth A. Moore, Martin J. Graves and Martin R. Prince&lt;/author&gt;&lt;/authors&gt;&lt;/contributors&gt;&lt;titles&gt;&lt;title&gt;MRI from Picture to Proton&lt;/title&gt;&lt;/titles&gt;&lt;pages&gt;359&lt;/pages&gt;&lt;dates&gt;&lt;year&gt;2003&lt;/year&gt;&lt;/dates&gt;&lt;pub-location&gt;UK Cambridge &lt;/pub-location&gt;&lt;publisher&gt;Cambridge &lt;/publisher&gt;&lt;urls&gt;&lt;/urls&gt;&lt;/record&gt;&lt;/Cite&gt;&lt;Cite&gt;&lt;Author&gt;C.&lt;/Author&gt;&lt;Year&gt;1998&lt;/Year&gt;&lt;RecNum&gt;266&lt;/RecNum&gt;&lt;record&gt;&lt;rec-number&gt;266&lt;/rec-number&gt;&lt;foreign-keys&gt;&lt;key app="EN" db-id="zpv9wxszop2fe9ewstrx2xw2p2fp0wss9a2a" timestamp="1457447635"&gt;266&lt;/key&gt;&lt;/foreign-keys&gt;&lt;ref-type name="Book"&gt;6&lt;/ref-type&gt;&lt;contributors&gt;&lt;authors&gt;&lt;author&gt;Westbrook C.; Kaut C. &lt;/author&gt;&lt;/authors&gt;&lt;/contributors&gt;&lt;titles&gt;&lt;title&gt;MRI in Practice&lt;/title&gt;&lt;/titles&gt;&lt;pages&gt;307&lt;/pages&gt;&lt;edition&gt;second&lt;/edition&gt;&lt;dates&gt;&lt;year&gt;1998&lt;/year&gt;&lt;/dates&gt;&lt;publisher&gt;Blackwell&lt;/publisher&gt;&lt;urls&gt;&lt;/urls&gt;&lt;/record&gt;&lt;/Cite&gt;&lt;/EndNote&gt;</w:instrText>
      </w:r>
      <w:r w:rsidR="00761106">
        <w:rPr>
          <w:rFonts w:ascii="Arial" w:hAnsi="Arial" w:cs="Arial"/>
        </w:rPr>
        <w:fldChar w:fldCharType="separate"/>
      </w:r>
      <w:r w:rsidR="007900E4">
        <w:rPr>
          <w:rFonts w:ascii="Arial" w:hAnsi="Arial" w:cs="Arial"/>
          <w:noProof/>
        </w:rPr>
        <w:t>(</w:t>
      </w:r>
      <w:hyperlink w:anchor="_ENREF_18" w:tooltip="Donald W. McRobbie, 2003 #265" w:history="1">
        <w:r w:rsidR="00D02C83">
          <w:rPr>
            <w:rFonts w:ascii="Arial" w:hAnsi="Arial" w:cs="Arial"/>
            <w:noProof/>
          </w:rPr>
          <w:t>18</w:t>
        </w:r>
      </w:hyperlink>
      <w:r w:rsidR="007900E4">
        <w:rPr>
          <w:rFonts w:ascii="Arial" w:hAnsi="Arial" w:cs="Arial"/>
          <w:noProof/>
        </w:rPr>
        <w:t xml:space="preserve">, </w:t>
      </w:r>
      <w:hyperlink w:anchor="_ENREF_22" w:tooltip="C., 1998 #266" w:history="1">
        <w:r w:rsidR="00D02C83">
          <w:rPr>
            <w:rFonts w:ascii="Arial" w:hAnsi="Arial" w:cs="Arial"/>
            <w:noProof/>
          </w:rPr>
          <w:t>22</w:t>
        </w:r>
      </w:hyperlink>
      <w:r w:rsidR="007900E4">
        <w:rPr>
          <w:rFonts w:ascii="Arial" w:hAnsi="Arial" w:cs="Arial"/>
          <w:noProof/>
        </w:rPr>
        <w:t>)</w:t>
      </w:r>
      <w:r w:rsidR="00761106">
        <w:rPr>
          <w:rFonts w:ascii="Arial" w:hAnsi="Arial" w:cs="Arial"/>
        </w:rPr>
        <w:fldChar w:fldCharType="end"/>
      </w:r>
      <w:r w:rsidR="00E801B8">
        <w:rPr>
          <w:rFonts w:ascii="Arial" w:hAnsi="Arial" w:cs="Arial"/>
        </w:rPr>
        <w:t xml:space="preserve"> (Table 1.2)</w:t>
      </w:r>
      <w:r w:rsidR="007900E4">
        <w:rPr>
          <w:rFonts w:ascii="Arial" w:hAnsi="Arial" w:cs="Arial"/>
        </w:rPr>
        <w:t>.</w:t>
      </w:r>
    </w:p>
    <w:p w14:paraId="4AB8EB4B" w14:textId="0E0AC395" w:rsidR="00327CF1" w:rsidRDefault="00327CF1" w:rsidP="00327CF1">
      <w:pPr>
        <w:pStyle w:val="Caption"/>
      </w:pPr>
      <w:bookmarkStart w:id="30" w:name="_Toc319515690"/>
      <w:bookmarkStart w:id="31" w:name="_Toc319516429"/>
      <w:r>
        <w:t xml:space="preserve">Table </w:t>
      </w:r>
      <w:fldSimple w:instr=" STYLEREF 1 \s ">
        <w:r w:rsidR="00DA5420">
          <w:rPr>
            <w:noProof/>
          </w:rPr>
          <w:t>1</w:t>
        </w:r>
      </w:fldSimple>
      <w:r w:rsidR="00E43B7C">
        <w:t>.</w:t>
      </w:r>
      <w:fldSimple w:instr=" SEQ Table \* ARABIC \s 1 ">
        <w:r w:rsidR="00DA5420">
          <w:rPr>
            <w:noProof/>
          </w:rPr>
          <w:t>2</w:t>
        </w:r>
      </w:fldSimple>
      <w:r w:rsidRPr="00327CF1">
        <w:t xml:space="preserve"> </w:t>
      </w:r>
      <w:r w:rsidRPr="008D6275">
        <w:t>Artefacts in MRI and how to improve the images</w:t>
      </w:r>
      <w:bookmarkEnd w:id="30"/>
      <w:bookmarkEnd w:id="31"/>
    </w:p>
    <w:tbl>
      <w:tblPr>
        <w:tblStyle w:val="TableGrid"/>
        <w:tblW w:w="0" w:type="auto"/>
        <w:tblLook w:val="04A0" w:firstRow="1" w:lastRow="0" w:firstColumn="1" w:lastColumn="0" w:noHBand="0" w:noVBand="1"/>
      </w:tblPr>
      <w:tblGrid>
        <w:gridCol w:w="2275"/>
        <w:gridCol w:w="4316"/>
        <w:gridCol w:w="2412"/>
      </w:tblGrid>
      <w:tr w:rsidR="007A4AF3" w:rsidRPr="00A52BDD" w14:paraId="71572002" w14:textId="77777777" w:rsidTr="007A4AF3">
        <w:tc>
          <w:tcPr>
            <w:tcW w:w="2333" w:type="dxa"/>
          </w:tcPr>
          <w:p w14:paraId="64AFDDC4" w14:textId="7E20FE8D" w:rsidR="007A4AF3" w:rsidRPr="00A52BDD" w:rsidRDefault="007A4AF3" w:rsidP="00D674DA">
            <w:pPr>
              <w:jc w:val="both"/>
              <w:rPr>
                <w:rFonts w:ascii="Arial" w:hAnsi="Arial" w:cs="Arial"/>
                <w:sz w:val="16"/>
                <w:szCs w:val="16"/>
              </w:rPr>
            </w:pPr>
            <w:r w:rsidRPr="00A52BDD">
              <w:rPr>
                <w:rFonts w:ascii="Arial" w:hAnsi="Arial" w:cs="Arial"/>
                <w:sz w:val="16"/>
                <w:szCs w:val="16"/>
              </w:rPr>
              <w:t xml:space="preserve">Types </w:t>
            </w:r>
          </w:p>
        </w:tc>
        <w:tc>
          <w:tcPr>
            <w:tcW w:w="4450" w:type="dxa"/>
          </w:tcPr>
          <w:p w14:paraId="49DBA08A" w14:textId="2FD8057D" w:rsidR="007A4AF3" w:rsidRPr="00A52BDD" w:rsidRDefault="007A4AF3" w:rsidP="00D674DA">
            <w:pPr>
              <w:jc w:val="both"/>
              <w:rPr>
                <w:rFonts w:ascii="Arial" w:hAnsi="Arial" w:cs="Arial"/>
                <w:sz w:val="16"/>
                <w:szCs w:val="16"/>
              </w:rPr>
            </w:pPr>
            <w:r w:rsidRPr="00A52BDD">
              <w:rPr>
                <w:rFonts w:ascii="Arial" w:hAnsi="Arial" w:cs="Arial"/>
                <w:sz w:val="16"/>
                <w:szCs w:val="16"/>
              </w:rPr>
              <w:t xml:space="preserve">Causes </w:t>
            </w:r>
          </w:p>
        </w:tc>
        <w:tc>
          <w:tcPr>
            <w:tcW w:w="2459" w:type="dxa"/>
          </w:tcPr>
          <w:p w14:paraId="09AA9D09" w14:textId="4BFE64A2" w:rsidR="007A4AF3" w:rsidRPr="00A52BDD" w:rsidRDefault="007A4AF3" w:rsidP="00D674DA">
            <w:pPr>
              <w:jc w:val="both"/>
              <w:rPr>
                <w:rFonts w:ascii="Arial" w:hAnsi="Arial" w:cs="Arial"/>
                <w:sz w:val="16"/>
                <w:szCs w:val="16"/>
              </w:rPr>
            </w:pPr>
            <w:r w:rsidRPr="00A52BDD">
              <w:rPr>
                <w:rFonts w:ascii="Arial" w:hAnsi="Arial" w:cs="Arial"/>
                <w:sz w:val="16"/>
                <w:szCs w:val="16"/>
              </w:rPr>
              <w:t xml:space="preserve">Remedies </w:t>
            </w:r>
          </w:p>
        </w:tc>
      </w:tr>
      <w:tr w:rsidR="00D674DA" w:rsidRPr="00A52BDD" w14:paraId="2BE69413" w14:textId="77777777" w:rsidTr="007A4AF3">
        <w:tc>
          <w:tcPr>
            <w:tcW w:w="2333" w:type="dxa"/>
            <w:vMerge w:val="restart"/>
          </w:tcPr>
          <w:p w14:paraId="3673E058" w14:textId="668486E1"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Phase encoding artifact </w:t>
            </w:r>
          </w:p>
        </w:tc>
        <w:tc>
          <w:tcPr>
            <w:tcW w:w="4450" w:type="dxa"/>
          </w:tcPr>
          <w:p w14:paraId="16724DF0" w14:textId="4F417B30" w:rsidR="00D674DA" w:rsidRPr="00A52BDD" w:rsidRDefault="00D674DA" w:rsidP="00D674DA">
            <w:pPr>
              <w:jc w:val="both"/>
              <w:rPr>
                <w:rFonts w:ascii="Arial" w:hAnsi="Arial" w:cs="Arial"/>
                <w:sz w:val="16"/>
                <w:szCs w:val="16"/>
              </w:rPr>
            </w:pPr>
            <w:r w:rsidRPr="00A52BDD">
              <w:rPr>
                <w:rFonts w:ascii="Arial" w:hAnsi="Arial" w:cs="Arial"/>
                <w:sz w:val="16"/>
                <w:szCs w:val="16"/>
              </w:rPr>
              <w:t>Respiratory movement</w:t>
            </w:r>
          </w:p>
        </w:tc>
        <w:tc>
          <w:tcPr>
            <w:tcW w:w="2459" w:type="dxa"/>
          </w:tcPr>
          <w:p w14:paraId="031B8493" w14:textId="77777777"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Reduce scan time </w:t>
            </w:r>
          </w:p>
          <w:p w14:paraId="20E75611" w14:textId="35637A17"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And use the breath holding technique. Or increase the number of signal acquisitions. </w:t>
            </w:r>
          </w:p>
          <w:p w14:paraId="343F8CCB" w14:textId="73F0E3F4"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Respiratory gating or respiratory compensation, </w:t>
            </w:r>
          </w:p>
          <w:p w14:paraId="3A24ABFB" w14:textId="036ADB16" w:rsidR="00D674DA" w:rsidRPr="00A52BDD" w:rsidRDefault="00D674DA" w:rsidP="00D674DA">
            <w:pPr>
              <w:jc w:val="both"/>
              <w:rPr>
                <w:rFonts w:ascii="Arial" w:hAnsi="Arial" w:cs="Arial"/>
                <w:sz w:val="16"/>
                <w:szCs w:val="16"/>
              </w:rPr>
            </w:pPr>
          </w:p>
        </w:tc>
      </w:tr>
      <w:tr w:rsidR="00D674DA" w:rsidRPr="00A52BDD" w14:paraId="655B5400" w14:textId="77777777" w:rsidTr="007A4AF3">
        <w:tc>
          <w:tcPr>
            <w:tcW w:w="2333" w:type="dxa"/>
            <w:vMerge/>
          </w:tcPr>
          <w:p w14:paraId="47CB7937" w14:textId="0509124E" w:rsidR="00D674DA" w:rsidRPr="00A52BDD" w:rsidRDefault="00D674DA" w:rsidP="00D674DA">
            <w:pPr>
              <w:jc w:val="both"/>
              <w:rPr>
                <w:rFonts w:ascii="Arial" w:hAnsi="Arial" w:cs="Arial"/>
                <w:sz w:val="16"/>
                <w:szCs w:val="16"/>
              </w:rPr>
            </w:pPr>
          </w:p>
        </w:tc>
        <w:tc>
          <w:tcPr>
            <w:tcW w:w="4450" w:type="dxa"/>
          </w:tcPr>
          <w:p w14:paraId="63F6046D" w14:textId="1A1933B1" w:rsidR="00D674DA" w:rsidRPr="00A52BDD" w:rsidRDefault="00D674DA" w:rsidP="00D674DA">
            <w:pPr>
              <w:jc w:val="both"/>
              <w:rPr>
                <w:rFonts w:ascii="Arial" w:hAnsi="Arial" w:cs="Arial"/>
                <w:sz w:val="16"/>
                <w:szCs w:val="16"/>
              </w:rPr>
            </w:pPr>
            <w:r w:rsidRPr="00A52BDD">
              <w:rPr>
                <w:rFonts w:ascii="Arial" w:hAnsi="Arial" w:cs="Arial"/>
                <w:sz w:val="16"/>
                <w:szCs w:val="16"/>
              </w:rPr>
              <w:t>Patient motion due to discomfort</w:t>
            </w:r>
          </w:p>
        </w:tc>
        <w:tc>
          <w:tcPr>
            <w:tcW w:w="2459" w:type="dxa"/>
          </w:tcPr>
          <w:p w14:paraId="7014B471" w14:textId="57D62A1C"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Careful patient preparation for the scan include a clear description of the procedure and using pads and cushions to support her body as well as following the instruction through headphones provided. </w:t>
            </w:r>
          </w:p>
        </w:tc>
      </w:tr>
      <w:tr w:rsidR="00D674DA" w:rsidRPr="00A52BDD" w14:paraId="049727A9" w14:textId="77777777" w:rsidTr="007A4AF3">
        <w:tc>
          <w:tcPr>
            <w:tcW w:w="2333" w:type="dxa"/>
            <w:vMerge/>
          </w:tcPr>
          <w:p w14:paraId="7BB27510" w14:textId="77777777" w:rsidR="00D674DA" w:rsidRPr="00A52BDD" w:rsidRDefault="00D674DA" w:rsidP="00D674DA">
            <w:pPr>
              <w:jc w:val="both"/>
              <w:rPr>
                <w:rFonts w:ascii="Arial" w:hAnsi="Arial" w:cs="Arial"/>
                <w:sz w:val="16"/>
                <w:szCs w:val="16"/>
              </w:rPr>
            </w:pPr>
          </w:p>
        </w:tc>
        <w:tc>
          <w:tcPr>
            <w:tcW w:w="4450" w:type="dxa"/>
          </w:tcPr>
          <w:p w14:paraId="0841EAB1" w14:textId="4B1E10FA"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Fetal motion </w:t>
            </w:r>
          </w:p>
        </w:tc>
        <w:tc>
          <w:tcPr>
            <w:tcW w:w="2459" w:type="dxa"/>
          </w:tcPr>
          <w:p w14:paraId="63D52FC9" w14:textId="54DEB3C6" w:rsidR="00D674DA" w:rsidRPr="00A52BDD" w:rsidRDefault="00D674DA" w:rsidP="00D674DA">
            <w:pPr>
              <w:jc w:val="both"/>
              <w:rPr>
                <w:rFonts w:ascii="Arial" w:hAnsi="Arial" w:cs="Arial"/>
                <w:sz w:val="16"/>
                <w:szCs w:val="16"/>
              </w:rPr>
            </w:pPr>
            <w:r w:rsidRPr="00A52BDD">
              <w:rPr>
                <w:rFonts w:ascii="Arial" w:hAnsi="Arial" w:cs="Arial"/>
                <w:sz w:val="16"/>
                <w:szCs w:val="16"/>
              </w:rPr>
              <w:t xml:space="preserve">Patient fasting 2 hours before imaging </w:t>
            </w:r>
          </w:p>
        </w:tc>
      </w:tr>
      <w:tr w:rsidR="009B644F" w:rsidRPr="00A52BDD" w14:paraId="4A029F34" w14:textId="77777777" w:rsidTr="009B644F">
        <w:tc>
          <w:tcPr>
            <w:tcW w:w="2333" w:type="dxa"/>
          </w:tcPr>
          <w:p w14:paraId="35D9389D" w14:textId="4F51E19A" w:rsidR="009B644F" w:rsidRPr="00A52BDD" w:rsidRDefault="009B644F" w:rsidP="00D674DA">
            <w:pPr>
              <w:jc w:val="both"/>
              <w:rPr>
                <w:rFonts w:ascii="Arial" w:hAnsi="Arial" w:cs="Arial"/>
                <w:sz w:val="16"/>
                <w:szCs w:val="16"/>
              </w:rPr>
            </w:pPr>
            <w:r w:rsidRPr="00A52BDD">
              <w:rPr>
                <w:rFonts w:ascii="Arial" w:hAnsi="Arial" w:cs="Arial"/>
                <w:sz w:val="16"/>
                <w:szCs w:val="16"/>
              </w:rPr>
              <w:t xml:space="preserve">Wrap around artefact </w:t>
            </w:r>
          </w:p>
        </w:tc>
        <w:tc>
          <w:tcPr>
            <w:tcW w:w="4450" w:type="dxa"/>
          </w:tcPr>
          <w:p w14:paraId="695DBE0B" w14:textId="5F647F74" w:rsidR="009B644F" w:rsidRPr="00A52BDD" w:rsidRDefault="009B644F" w:rsidP="00D674DA">
            <w:pPr>
              <w:jc w:val="both"/>
              <w:rPr>
                <w:rFonts w:ascii="Arial" w:hAnsi="Arial" w:cs="Arial"/>
                <w:sz w:val="16"/>
                <w:szCs w:val="16"/>
              </w:rPr>
            </w:pPr>
            <w:r w:rsidRPr="00A52BDD">
              <w:rPr>
                <w:rFonts w:ascii="Arial" w:hAnsi="Arial" w:cs="Arial"/>
                <w:sz w:val="16"/>
                <w:szCs w:val="16"/>
              </w:rPr>
              <w:t>Occurs when the anatomy outside the FOV folded inside the selected FOV</w:t>
            </w:r>
          </w:p>
        </w:tc>
        <w:tc>
          <w:tcPr>
            <w:tcW w:w="2459" w:type="dxa"/>
          </w:tcPr>
          <w:p w14:paraId="4C50921F" w14:textId="09CCC642" w:rsidR="009B644F" w:rsidRPr="00A52BDD" w:rsidRDefault="007A4AF3" w:rsidP="00D674DA">
            <w:pPr>
              <w:jc w:val="both"/>
              <w:rPr>
                <w:rFonts w:ascii="Arial" w:hAnsi="Arial" w:cs="Arial"/>
                <w:sz w:val="16"/>
                <w:szCs w:val="16"/>
              </w:rPr>
            </w:pPr>
            <w:r w:rsidRPr="00A52BDD">
              <w:rPr>
                <w:rFonts w:ascii="Arial" w:hAnsi="Arial" w:cs="Arial"/>
                <w:sz w:val="16"/>
                <w:szCs w:val="16"/>
              </w:rPr>
              <w:t>Most system automatically apply no frequency wrap frequency and by enlarging the FOV in the phase direction</w:t>
            </w:r>
          </w:p>
        </w:tc>
      </w:tr>
    </w:tbl>
    <w:p w14:paraId="669ADAF0" w14:textId="6DB9A833" w:rsidR="0072356D" w:rsidRPr="00F52573" w:rsidRDefault="0072356D" w:rsidP="007A4AF3">
      <w:pPr>
        <w:spacing w:line="480" w:lineRule="auto"/>
        <w:jc w:val="both"/>
        <w:rPr>
          <w:rFonts w:ascii="Arial" w:hAnsi="Arial" w:cs="Arial"/>
          <w:b/>
        </w:rPr>
      </w:pPr>
    </w:p>
    <w:p w14:paraId="5DCE14A2" w14:textId="77777777" w:rsidR="0072356D" w:rsidRPr="00FE68CA" w:rsidRDefault="0072356D" w:rsidP="009F01DE">
      <w:pPr>
        <w:pStyle w:val="Heading2"/>
      </w:pPr>
      <w:bookmarkStart w:id="32" w:name="_Toc319528928"/>
      <w:r w:rsidRPr="00FE68CA">
        <w:t>Safety of MRI in obstetric practice</w:t>
      </w:r>
      <w:bookmarkEnd w:id="32"/>
    </w:p>
    <w:p w14:paraId="45FA76D3" w14:textId="1B4B9134" w:rsidR="0072356D" w:rsidRPr="00F52573" w:rsidRDefault="0072356D" w:rsidP="00455D3B">
      <w:pPr>
        <w:spacing w:line="480" w:lineRule="auto"/>
        <w:jc w:val="both"/>
        <w:rPr>
          <w:rFonts w:ascii="Arial" w:hAnsi="Arial" w:cs="Arial"/>
        </w:rPr>
      </w:pPr>
      <w:r w:rsidRPr="00F52573">
        <w:rPr>
          <w:rFonts w:ascii="Arial" w:hAnsi="Arial" w:cs="Arial"/>
        </w:rPr>
        <w:t xml:space="preserve">In pregnancy using any new imaging technique, safety is paramount. Although theoretical risks related to uses of MRI in the human fetus exist, to date no adverse impacts have been documented </w:t>
      </w:r>
      <w:r w:rsidRPr="00F52573">
        <w:rPr>
          <w:rFonts w:ascii="Arial" w:hAnsi="Arial" w:cs="Arial"/>
        </w:rPr>
        <w:fldChar w:fldCharType="begin"/>
      </w:r>
      <w:r w:rsidR="00DD3937">
        <w:rPr>
          <w:rFonts w:ascii="Arial" w:hAnsi="Arial" w:cs="Arial"/>
        </w:rPr>
        <w:instrText xml:space="preserve"> ADDIN EN.CITE &lt;EndNote&gt;&lt;Cite&gt;&lt;Author&gt;Hubbard&lt;/Author&gt;&lt;Year&gt;2003&lt;/Year&gt;&lt;RecNum&gt;144&lt;/RecNum&gt;&lt;DisplayText&gt;(9)&lt;/DisplayText&gt;&lt;record&gt;&lt;rec-number&gt;144&lt;/rec-number&gt;&lt;foreign-keys&gt;&lt;key app="EN" db-id="zpv9wxszop2fe9ewstrx2xw2p2fp0wss9a2a" timestamp="1435058971"&gt;144&lt;/key&gt;&lt;/foreign-keys&gt;&lt;ref-type name="Journal Article"&gt;17&lt;/ref-type&gt;&lt;contributors&gt;&lt;authors&gt;&lt;author&gt;Hubbard, A. M.&lt;/author&gt;&lt;/authors&gt;&lt;/contributors&gt;&lt;auth-address&gt;Department of Radiology, The Children&amp;apos;s Hospital of Philadelphia, Philadelphia, PA 19104, USA.&lt;/auth-address&gt;&lt;titles&gt;&lt;title&gt;Ultrafast fetal MRI and prenatal diagnosis&lt;/title&gt;&lt;secondary-title&gt;Semin Pediatr Surg&lt;/secondary-title&gt;&lt;alt-title&gt;Seminars in pediatric surgery&lt;/alt-title&gt;&lt;/titles&gt;&lt;periodical&gt;&lt;full-title&gt;Semin Pediatr Surg&lt;/full-title&gt;&lt;abbr-1&gt;Seminars in pediatric surgery&lt;/abbr-1&gt;&lt;/periodical&gt;&lt;alt-periodical&gt;&lt;full-title&gt;Semin Pediatr Surg&lt;/full-title&gt;&lt;abbr-1&gt;Seminars in pediatric surgery&lt;/abbr-1&gt;&lt;/alt-periodical&gt;&lt;pages&gt;143-53&lt;/pages&gt;&lt;volume&gt;12&lt;/volume&gt;&lt;number&gt;3&lt;/number&gt;&lt;keywords&gt;&lt;keyword&gt;Abdomen/embryology&lt;/keyword&gt;&lt;keyword&gt;Abdominal Neoplasms/diagnosis&lt;/keyword&gt;&lt;keyword&gt;Central Nervous System/abnormalities/embryology&lt;/keyword&gt;&lt;keyword&gt;Female&lt;/keyword&gt;&lt;keyword&gt;Fetal Diseases/*diagnosis&lt;/keyword&gt;&lt;keyword&gt;Humans&lt;/keyword&gt;&lt;keyword&gt;Kidney/abnormalities/embryology&lt;/keyword&gt;&lt;keyword&gt;*Magnetic Resonance Imaging/methods&lt;/keyword&gt;&lt;keyword&gt;Pregnancy&lt;/keyword&gt;&lt;keyword&gt;*Prenatal Diagnosis&lt;/keyword&gt;&lt;keyword&gt;Thoracic Diseases/diagnosis&lt;/keyword&gt;&lt;keyword&gt;Thorax/abnormalities/embryology&lt;/keyword&gt;&lt;/keywords&gt;&lt;dates&gt;&lt;year&gt;2003&lt;/year&gt;&lt;pub-dates&gt;&lt;date&gt;Aug&lt;/date&gt;&lt;/pub-dates&gt;&lt;/dates&gt;&lt;isbn&gt;1055-8586 (Print)&amp;#xD;1055-8586 (Linking)&lt;/isbn&gt;&lt;accession-num&gt;12961108&lt;/accession-num&gt;&lt;urls&gt;&lt;related-urls&gt;&lt;url&gt;http://www.ncbi.nlm.nih.gov/pubmed/12961108&lt;/url&gt;&lt;/related-urls&gt;&lt;/urls&gt;&lt;/record&gt;&lt;/Cite&gt;&lt;/EndNote&gt;</w:instrText>
      </w:r>
      <w:r w:rsidRPr="00F52573">
        <w:rPr>
          <w:rFonts w:ascii="Arial" w:hAnsi="Arial" w:cs="Arial"/>
        </w:rPr>
        <w:fldChar w:fldCharType="separate"/>
      </w:r>
      <w:r w:rsidRPr="00F52573">
        <w:rPr>
          <w:rFonts w:ascii="Arial" w:hAnsi="Arial" w:cs="Arial"/>
          <w:noProof/>
        </w:rPr>
        <w:t>(</w:t>
      </w:r>
      <w:hyperlink w:anchor="_ENREF_9" w:tooltip="Hubbard, 2003 #144" w:history="1">
        <w:r w:rsidR="00D02C83" w:rsidRPr="00F52573">
          <w:rPr>
            <w:rFonts w:ascii="Arial" w:hAnsi="Arial" w:cs="Arial"/>
            <w:noProof/>
          </w:rPr>
          <w:t>9</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1.5 T is the typically used field strength of MRI and the newly established higher field strength of 3T is considered as safe during pregnancy </w:t>
      </w:r>
      <w:r w:rsidRPr="00F52573">
        <w:rPr>
          <w:rFonts w:ascii="Arial" w:hAnsi="Arial" w:cs="Arial"/>
        </w:rPr>
        <w:fldChar w:fldCharType="begin">
          <w:fldData xml:space="preserve">PEVuZE5vdGU+PENpdGU+PEF1dGhvcj5QdWdhc2g8L0F1dGhvcj48WWVhcj4yMDA4PC9ZZWFyPjxS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PEVuZE5vdGU+PENpdGU+PEF1dGhvcj5QdWdhc2g8L0F1dGhvcj48WWVhcj4yMDA4PC9ZZWFyPjxS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Pr="00F52573">
        <w:rPr>
          <w:rFonts w:ascii="Arial" w:hAnsi="Arial" w:cs="Arial"/>
        </w:rPr>
      </w:r>
      <w:r w:rsidRPr="00F52573">
        <w:rPr>
          <w:rFonts w:ascii="Arial" w:hAnsi="Arial" w:cs="Arial"/>
        </w:rPr>
        <w:fldChar w:fldCharType="separate"/>
      </w:r>
      <w:r w:rsidR="007900E4">
        <w:rPr>
          <w:rFonts w:ascii="Arial" w:hAnsi="Arial" w:cs="Arial"/>
          <w:noProof/>
        </w:rPr>
        <w:t>(</w:t>
      </w:r>
      <w:hyperlink w:anchor="_ENREF_4" w:tooltip="Pugash, 2008 #137" w:history="1">
        <w:r w:rsidR="00D02C83">
          <w:rPr>
            <w:rFonts w:ascii="Arial" w:hAnsi="Arial" w:cs="Arial"/>
            <w:noProof/>
          </w:rPr>
          <w:t>4</w:t>
        </w:r>
      </w:hyperlink>
      <w:r w:rsidR="007900E4">
        <w:rPr>
          <w:rFonts w:ascii="Arial" w:hAnsi="Arial" w:cs="Arial"/>
          <w:noProof/>
        </w:rPr>
        <w:t xml:space="preserve">, </w:t>
      </w:r>
      <w:hyperlink w:anchor="_ENREF_23" w:tooltip="Shellock, 2007 #147" w:history="1">
        <w:r w:rsidR="00D02C83">
          <w:rPr>
            <w:rFonts w:ascii="Arial" w:hAnsi="Arial" w:cs="Arial"/>
            <w:noProof/>
          </w:rPr>
          <w:t>23</w:t>
        </w:r>
      </w:hyperlink>
      <w:r w:rsidR="007900E4">
        <w:rPr>
          <w:rFonts w:ascii="Arial" w:hAnsi="Arial" w:cs="Arial"/>
          <w:noProof/>
        </w:rPr>
        <w:t>)</w:t>
      </w:r>
      <w:r w:rsidRPr="00F52573">
        <w:rPr>
          <w:rFonts w:ascii="Arial" w:hAnsi="Arial" w:cs="Arial"/>
        </w:rPr>
        <w:fldChar w:fldCharType="end"/>
      </w:r>
      <w:r w:rsidRPr="00F52573">
        <w:rPr>
          <w:rFonts w:ascii="Arial" w:hAnsi="Arial" w:cs="Arial"/>
          <w:lang w:val="fr-CA"/>
        </w:rPr>
        <w:t xml:space="preserve">. </w:t>
      </w:r>
      <w:r w:rsidRPr="00F52573">
        <w:rPr>
          <w:rFonts w:ascii="Arial" w:hAnsi="Arial" w:cs="Arial"/>
          <w:lang w:val="en-GB"/>
        </w:rPr>
        <w:t xml:space="preserve">MRI safety was strongly emphasized in 2002 by the American College of Radiology, who claim that MR imaging can be performed at any age of gestation </w:t>
      </w:r>
      <w:r w:rsidRPr="00F52573">
        <w:rPr>
          <w:rFonts w:ascii="Arial" w:hAnsi="Arial" w:cs="Arial"/>
        </w:rPr>
        <w:fldChar w:fldCharType="begin"/>
      </w:r>
      <w:r w:rsidR="007900E4">
        <w:rPr>
          <w:rFonts w:ascii="Arial" w:hAnsi="Arial" w:cs="Arial"/>
        </w:rPr>
        <w:instrText xml:space="preserve"> ADDIN EN.CITE &lt;EndNote&gt;&lt;Cite&gt;&lt;Author&gt;Kanal&lt;/Author&gt;&lt;Year&gt;2002&lt;/Year&gt;&lt;RecNum&gt;148&lt;/RecNum&gt;&lt;DisplayText&gt;(24)&lt;/DisplayText&gt;&lt;record&gt;&lt;rec-number&gt;148&lt;/rec-number&gt;&lt;foreign-keys&gt;&lt;key app="EN" db-id="zpv9wxszop2fe9ewstrx2xw2p2fp0wss9a2a" timestamp="1435060515"&gt;148&lt;/key&gt;&lt;/foreign-keys&gt;&lt;ref-type name="Journal Article"&gt;17&lt;/ref-type&gt;&lt;contributors&gt;&lt;authors&gt;&lt;author&gt;Kanal, E.&lt;/author&gt;&lt;author&gt;Borgstede, J. P.&lt;/author&gt;&lt;author&gt;Barkovich, A. J.&lt;/author&gt;&lt;author&gt;Bell, C.&lt;/author&gt;&lt;author&gt;Bradley, W. G.&lt;/author&gt;&lt;author&gt;Felmlee, J. P.&lt;/author&gt;&lt;author&gt;Froelich, J. W.&lt;/author&gt;&lt;author&gt;Kaminski, E. M.&lt;/author&gt;&lt;author&gt;Keeler, E. K.&lt;/author&gt;&lt;author&gt;Lester, J. W.&lt;/author&gt;&lt;author&gt;Scoumis, E. A.&lt;/author&gt;&lt;author&gt;Zaremba, L. A.&lt;/author&gt;&lt;author&gt;Zinninger, M. D.&lt;/author&gt;&lt;author&gt;American College of, Radiology&lt;/author&gt;&lt;/authors&gt;&lt;/contributors&gt;&lt;auth-address&gt;Department of Radiology, Magnetic Resonance Services, University of Pittsburgh Medical Center 200 Lothrop St., Pittsburgh, PA 15213-2582, USA.&lt;/auth-address&gt;&lt;titles&gt;&lt;title&gt;American College of Radiology White Paper on MR Safety&lt;/title&gt;&lt;secondary-title&gt;AJR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roentgenology&lt;/abbr-1&gt;&lt;/alt-periodical&gt;&lt;pages&gt;1335-47&lt;/pages&gt;&lt;volume&gt;178&lt;/volume&gt;&lt;number&gt;6&lt;/number&gt;&lt;keywords&gt;&lt;keyword&gt;*Magnetic Resonance Imaging&lt;/keyword&gt;&lt;keyword&gt;*Radiology&lt;/keyword&gt;&lt;keyword&gt;*Safety&lt;/keyword&gt;&lt;keyword&gt;*Societies, Medical&lt;/keyword&gt;&lt;keyword&gt;United States&lt;/keyword&gt;&lt;/keywords&gt;&lt;dates&gt;&lt;year&gt;2002&lt;/year&gt;&lt;pub-dates&gt;&lt;date&gt;Jun&lt;/date&gt;&lt;/pub-dates&gt;&lt;/dates&gt;&lt;isbn&gt;0361-803X (Print)&amp;#xD;0361-803X (Linking)&lt;/isbn&gt;&lt;accession-num&gt;12034593&lt;/accession-num&gt;&lt;urls&gt;&lt;related-urls&gt;&lt;url&gt;http://www.ncbi.nlm.nih.gov/pubmed/12034593&lt;/url&gt;&lt;/related-urls&gt;&lt;/urls&gt;&lt;electronic-resource-num&gt;10.2214/ajr.178.6.1781335&lt;/electronic-resource-num&gt;&lt;/record&gt;&lt;/Cite&gt;&lt;/EndNote&gt;</w:instrText>
      </w:r>
      <w:r w:rsidRPr="00F52573">
        <w:rPr>
          <w:rFonts w:ascii="Arial" w:hAnsi="Arial" w:cs="Arial"/>
        </w:rPr>
        <w:fldChar w:fldCharType="separate"/>
      </w:r>
      <w:r w:rsidR="007900E4">
        <w:rPr>
          <w:rFonts w:ascii="Arial" w:hAnsi="Arial" w:cs="Arial"/>
          <w:noProof/>
        </w:rPr>
        <w:t>(</w:t>
      </w:r>
      <w:hyperlink w:anchor="_ENREF_24" w:tooltip="Kanal, 2002 #148" w:history="1">
        <w:r w:rsidR="00D02C83">
          <w:rPr>
            <w:rFonts w:ascii="Arial" w:hAnsi="Arial" w:cs="Arial"/>
            <w:noProof/>
          </w:rPr>
          <w:t>24</w:t>
        </w:r>
      </w:hyperlink>
      <w:r w:rsidR="007900E4">
        <w:rPr>
          <w:rFonts w:ascii="Arial" w:hAnsi="Arial" w:cs="Arial"/>
          <w:noProof/>
        </w:rPr>
        <w:t>)</w:t>
      </w:r>
      <w:r w:rsidRPr="00F52573">
        <w:rPr>
          <w:rFonts w:ascii="Arial" w:hAnsi="Arial" w:cs="Arial"/>
        </w:rPr>
        <w:fldChar w:fldCharType="end"/>
      </w:r>
      <w:r w:rsidRPr="00F52573">
        <w:rPr>
          <w:rFonts w:ascii="Arial" w:hAnsi="Arial" w:cs="Arial"/>
        </w:rPr>
        <w:t>.</w:t>
      </w:r>
    </w:p>
    <w:p w14:paraId="34AD4CAD" w14:textId="77777777" w:rsidR="0072356D" w:rsidRPr="00F52573" w:rsidRDefault="0072356D" w:rsidP="00455D3B">
      <w:pPr>
        <w:spacing w:line="480" w:lineRule="auto"/>
        <w:jc w:val="both"/>
        <w:rPr>
          <w:rFonts w:ascii="Arial" w:hAnsi="Arial" w:cs="Arial"/>
        </w:rPr>
      </w:pPr>
    </w:p>
    <w:p w14:paraId="77636262" w14:textId="02EE347C" w:rsidR="0072356D" w:rsidRPr="00F52573" w:rsidRDefault="0072356D" w:rsidP="00455D3B">
      <w:pPr>
        <w:spacing w:line="480" w:lineRule="auto"/>
        <w:jc w:val="both"/>
        <w:rPr>
          <w:rFonts w:ascii="Arial" w:hAnsi="Arial" w:cs="Arial"/>
        </w:rPr>
      </w:pPr>
      <w:r w:rsidRPr="00F52573">
        <w:rPr>
          <w:rFonts w:ascii="Arial" w:hAnsi="Arial" w:cs="Arial"/>
        </w:rPr>
        <w:t xml:space="preserve">In 1991, the National Radiological Protection Board in the UK stated that it would be wise to avoid exposing the pregnant women in the first trimester to MRI </w:t>
      </w:r>
      <w:r w:rsidRPr="00F52573">
        <w:rPr>
          <w:rFonts w:ascii="Arial" w:hAnsi="Arial" w:cs="Arial"/>
        </w:rPr>
        <w:fldChar w:fldCharType="begin"/>
      </w:r>
      <w:r w:rsidR="00DD3937">
        <w:rPr>
          <w:rFonts w:ascii="Arial" w:hAnsi="Arial" w:cs="Arial"/>
        </w:rPr>
        <w:instrText xml:space="preserve"> ADDIN EN.CITE &lt;EndNote&gt;&lt;Cite&gt;&lt;Author&gt;Coakley&lt;/Author&gt;&lt;Year&gt;2004&lt;/Year&gt;&lt;RecNum&gt;138&lt;/RecNum&gt;&lt;DisplayText&gt;(6)&lt;/DisplayText&gt;&lt;record&gt;&lt;rec-number&gt;138&lt;/rec-number&gt;&lt;foreign-keys&gt;&lt;key app="EN" db-id="zpv9wxszop2fe9ewstrx2xw2p2fp0wss9a2a" timestamp="1435056797"&gt;138&lt;/key&gt;&lt;/foreign-keys&gt;&lt;ref-type name="Journal Article"&gt;17&lt;/ref-type&gt;&lt;contributors&gt;&lt;authors&gt;&lt;author&gt;Coakley, F. V.&lt;/author&gt;&lt;author&gt;Glenn, O. A.&lt;/author&gt;&lt;author&gt;Qayyum, A.&lt;/author&gt;&lt;author&gt;Barkovich, A. J.&lt;/author&gt;&lt;author&gt;Goldstein, R.&lt;/author&gt;&lt;author&gt;Filly, R. A.&lt;/author&gt;&lt;/authors&gt;&lt;/contributors&gt;&lt;auth-address&gt;Department of Radiology, University of California San Francisco, 505 Parnassus Ave., San Francisco, CA 94143-0628, USA.&lt;/auth-address&gt;&lt;titles&gt;&lt;title&gt;Fetal MRI: a developing technique for the developing patient&lt;/title&gt;&lt;secondary-title&gt;AJR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roentgenology&lt;/abbr-1&gt;&lt;/alt-periodical&gt;&lt;pages&gt;243-52&lt;/pages&gt;&lt;volume&gt;182&lt;/volume&gt;&lt;number&gt;1&lt;/number&gt;&lt;keywords&gt;&lt;keyword&gt;Fetal Diseases/*pathology&lt;/keyword&gt;&lt;keyword&gt;Humans&lt;/keyword&gt;&lt;keyword&gt;*Magnetic Resonance Imaging&lt;/keyword&gt;&lt;keyword&gt;*Prenatal Diagnosis&lt;/keyword&gt;&lt;/keywords&gt;&lt;dates&gt;&lt;year&gt;2004&lt;/year&gt;&lt;pub-dates&gt;&lt;date&gt;Jan&lt;/date&gt;&lt;/pub-dates&gt;&lt;/dates&gt;&lt;isbn&gt;0361-803X (Print)&amp;#xD;0361-803X (Linking)&lt;/isbn&gt;&lt;accession-num&gt;14684546&lt;/accession-num&gt;&lt;urls&gt;&lt;related-urls&gt;&lt;url&gt;http://www.ncbi.nlm.nih.gov/pubmed/14684546&lt;/url&gt;&lt;/related-urls&gt;&lt;/urls&gt;&lt;electronic-resource-num&gt;10.2214/ajr.182.1.1820243&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6" w:tooltip="Coakley, 2004 #138" w:history="1">
        <w:r w:rsidR="00D02C83" w:rsidRPr="00F52573">
          <w:rPr>
            <w:rFonts w:ascii="Arial" w:hAnsi="Arial" w:cs="Arial"/>
            <w:noProof/>
          </w:rPr>
          <w:t>6</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Acoustic damage to the fetus as a result of the loud noise generated by the coil of the magnet was one of the concerns, however reassuring data has been published in the UK highlighting its negligible effect </w:t>
      </w:r>
      <w:r w:rsidRPr="00F52573">
        <w:rPr>
          <w:rFonts w:ascii="Arial" w:hAnsi="Arial" w:cs="Arial"/>
        </w:rPr>
        <w:fldChar w:fldCharType="begin">
          <w:fldData xml:space="preserve">PEVuZE5vdGU+PENpdGU+PEF1dGhvcj5CYWtlcjwvQXV0aG9yPjxZZWFyPjE5OTQ8L1llYXI+PFJl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PEVuZE5vdGU+PENpdGU+PEF1dGhvcj5CYWtlcjwvQXV0aG9yPjxZZWFyPjE5OTQ8L1llYXI+PFJl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Pr="00F52573">
        <w:rPr>
          <w:rFonts w:ascii="Arial" w:hAnsi="Arial" w:cs="Arial"/>
        </w:rPr>
      </w:r>
      <w:r w:rsidRPr="00F52573">
        <w:rPr>
          <w:rFonts w:ascii="Arial" w:hAnsi="Arial" w:cs="Arial"/>
        </w:rPr>
        <w:fldChar w:fldCharType="separate"/>
      </w:r>
      <w:r w:rsidR="007900E4">
        <w:rPr>
          <w:rFonts w:ascii="Arial" w:hAnsi="Arial" w:cs="Arial"/>
          <w:noProof/>
        </w:rPr>
        <w:t>(</w:t>
      </w:r>
      <w:hyperlink w:anchor="_ENREF_25" w:tooltip="Baker, 1994 #149" w:history="1">
        <w:r w:rsidR="00D02C83">
          <w:rPr>
            <w:rFonts w:ascii="Arial" w:hAnsi="Arial" w:cs="Arial"/>
            <w:noProof/>
          </w:rPr>
          <w:t>25</w:t>
        </w:r>
      </w:hyperlink>
      <w:r w:rsidR="007900E4">
        <w:rPr>
          <w:rFonts w:ascii="Arial" w:hAnsi="Arial" w:cs="Arial"/>
          <w:noProof/>
        </w:rPr>
        <w:t xml:space="preserve">, </w:t>
      </w:r>
      <w:hyperlink w:anchor="_ENREF_26" w:tooltip="Reeves, 2010 #241" w:history="1">
        <w:r w:rsidR="00D02C83">
          <w:rPr>
            <w:rFonts w:ascii="Arial" w:hAnsi="Arial" w:cs="Arial"/>
            <w:noProof/>
          </w:rPr>
          <w:t>26</w:t>
        </w:r>
      </w:hyperlink>
      <w:r w:rsidR="007900E4">
        <w:rPr>
          <w:rFonts w:ascii="Arial" w:hAnsi="Arial" w:cs="Arial"/>
          <w:noProof/>
        </w:rPr>
        <w:t>)</w:t>
      </w:r>
      <w:r w:rsidRPr="00F52573">
        <w:rPr>
          <w:rFonts w:ascii="Arial" w:hAnsi="Arial" w:cs="Arial"/>
        </w:rPr>
        <w:fldChar w:fldCharType="end"/>
      </w:r>
      <w:r w:rsidRPr="00F52573">
        <w:rPr>
          <w:rFonts w:ascii="Arial" w:hAnsi="Arial" w:cs="Arial"/>
        </w:rPr>
        <w:t xml:space="preserve">. </w:t>
      </w:r>
      <w:r w:rsidR="00F440FD">
        <w:rPr>
          <w:rFonts w:ascii="Arial" w:hAnsi="Arial" w:cs="Arial"/>
        </w:rPr>
        <w:t xml:space="preserve">Reeves et al. (2010) </w:t>
      </w:r>
      <w:r w:rsidR="008776BE">
        <w:rPr>
          <w:rFonts w:ascii="Arial" w:hAnsi="Arial" w:cs="Arial"/>
        </w:rPr>
        <w:t xml:space="preserve">tested the prevalence of hearing impairment in 96 neonates how have had MRI examination in utero at the second and third trimesters. They found that the prevalence was only 1% </w:t>
      </w:r>
      <w:r w:rsidR="008776BE">
        <w:rPr>
          <w:rFonts w:ascii="Arial" w:hAnsi="Arial" w:cs="Arial"/>
        </w:rPr>
        <w:fldChar w:fldCharType="begin">
          <w:fldData xml:space="preserve">PEVuZE5vdGU+PENpdGU+PEF1dGhvcj5SZWV2ZXM8L0F1dGhvcj48WWVhcj4yMDEwPC9ZZWFyPjxS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PEVuZE5vdGU+PENpdGU+PEF1dGhvcj5SZWV2ZXM8L0F1dGhvcj48WWVhcj4yMDEwPC9ZZWFyPjxS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008776BE">
        <w:rPr>
          <w:rFonts w:ascii="Arial" w:hAnsi="Arial" w:cs="Arial"/>
        </w:rPr>
      </w:r>
      <w:r w:rsidR="008776BE">
        <w:rPr>
          <w:rFonts w:ascii="Arial" w:hAnsi="Arial" w:cs="Arial"/>
        </w:rPr>
        <w:fldChar w:fldCharType="separate"/>
      </w:r>
      <w:r w:rsidR="007900E4">
        <w:rPr>
          <w:rFonts w:ascii="Arial" w:hAnsi="Arial" w:cs="Arial"/>
          <w:noProof/>
        </w:rPr>
        <w:t>(</w:t>
      </w:r>
      <w:hyperlink w:anchor="_ENREF_26" w:tooltip="Reeves, 2010 #241" w:history="1">
        <w:r w:rsidR="00D02C83">
          <w:rPr>
            <w:rFonts w:ascii="Arial" w:hAnsi="Arial" w:cs="Arial"/>
            <w:noProof/>
          </w:rPr>
          <w:t>26</w:t>
        </w:r>
      </w:hyperlink>
      <w:r w:rsidR="007900E4">
        <w:rPr>
          <w:rFonts w:ascii="Arial" w:hAnsi="Arial" w:cs="Arial"/>
          <w:noProof/>
        </w:rPr>
        <w:t>)</w:t>
      </w:r>
      <w:r w:rsidR="008776BE">
        <w:rPr>
          <w:rFonts w:ascii="Arial" w:hAnsi="Arial" w:cs="Arial"/>
        </w:rPr>
        <w:fldChar w:fldCharType="end"/>
      </w:r>
      <w:r w:rsidR="00F440FD">
        <w:rPr>
          <w:rFonts w:ascii="Arial" w:hAnsi="Arial" w:cs="Arial"/>
        </w:rPr>
        <w:t xml:space="preserve">. </w:t>
      </w:r>
      <w:r w:rsidRPr="00F52573">
        <w:rPr>
          <w:rFonts w:ascii="Arial" w:hAnsi="Arial" w:cs="Arial"/>
        </w:rPr>
        <w:t xml:space="preserve">Yet, in 2005 an extensive review of published data strongly insisted that more research is essential to establish the safety of MRI </w:t>
      </w:r>
      <w:r w:rsidRPr="00F52573">
        <w:rPr>
          <w:rFonts w:ascii="Arial" w:hAnsi="Arial" w:cs="Arial"/>
        </w:rPr>
        <w:fldChar w:fldCharType="begin"/>
      </w:r>
      <w:r w:rsidR="007900E4">
        <w:rPr>
          <w:rFonts w:ascii="Arial" w:hAnsi="Arial" w:cs="Arial"/>
        </w:rPr>
        <w:instrText xml:space="preserve"> ADDIN EN.CITE &lt;EndNote&gt;&lt;Cite&gt;&lt;Author&gt;De Wilde&lt;/Author&gt;&lt;Year&gt;2005&lt;/Year&gt;&lt;RecNum&gt;150&lt;/RecNum&gt;&lt;DisplayText&gt;(27)&lt;/DisplayText&gt;&lt;record&gt;&lt;rec-number&gt;150&lt;/rec-number&gt;&lt;foreign-keys&gt;&lt;key app="EN" db-id="zpv9wxszop2fe9ewstrx2xw2p2fp0wss9a2a" timestamp="1435060982"&gt;150&lt;/key&gt;&lt;/foreign-keys&gt;&lt;ref-type name="Journal Article"&gt;17&lt;/ref-type&gt;&lt;contributors&gt;&lt;authors&gt;&lt;author&gt;De Wilde, J. P.&lt;/author&gt;&lt;author&gt;Rivers, A. W.&lt;/author&gt;&lt;author&gt;Price, D. L.&lt;/author&gt;&lt;/authors&gt;&lt;/contributors&gt;&lt;auth-address&gt;Department of Bioengineering, Bagrit Centre, Imperial College, Exhibition Road, South Kensington, London SW7 2 AZ, UK. j.dewilde@imperial.ac.uk&lt;/auth-address&gt;&lt;titles&gt;&lt;title&gt;A review of the current use of magnetic resonance imaging in pregnancy and safety implications for the fetus&lt;/title&gt;&lt;secondary-title&gt;Prog Biophys Mol Biol&lt;/secondary-title&gt;&lt;alt-title&gt;Progress in biophysics and molecular biology&lt;/alt-title&gt;&lt;/titles&gt;&lt;periodical&gt;&lt;full-title&gt;Prog Biophys Mol Biol&lt;/full-title&gt;&lt;abbr-1&gt;Progress in biophysics and molecular biology&lt;/abbr-1&gt;&lt;/periodical&gt;&lt;alt-periodical&gt;&lt;full-title&gt;Prog Biophys Mol Biol&lt;/full-title&gt;&lt;abbr-1&gt;Progress in biophysics and molecular biology&lt;/abbr-1&gt;&lt;/alt-periodical&gt;&lt;pages&gt;335-53&lt;/pages&gt;&lt;volume&gt;87&lt;/volume&gt;&lt;number&gt;2-3&lt;/number&gt;&lt;keywords&gt;&lt;keyword&gt;Central Nervous System/*radiation effects&lt;/keyword&gt;&lt;keyword&gt;Electromagnetic Fields/*adverse effects&lt;/keyword&gt;&lt;keyword&gt;Female&lt;/keyword&gt;&lt;keyword&gt;Fetus/*radiation effects&lt;/keyword&gt;&lt;keyword&gt;Humans&lt;/keyword&gt;&lt;keyword&gt;Magnetic Resonance Imaging/*adverse effects&lt;/keyword&gt;&lt;keyword&gt;Pregnancy&lt;/keyword&gt;&lt;/keywords&gt;&lt;dates&gt;&lt;year&gt;2005&lt;/year&gt;&lt;pub-dates&gt;&lt;date&gt;Feb-Apr&lt;/date&gt;&lt;/pub-dates&gt;&lt;/dates&gt;&lt;isbn&gt;0079-6107 (Print)&amp;#xD;0079-6107 (Linking)&lt;/isbn&gt;&lt;accession-num&gt;15556670&lt;/accession-num&gt;&lt;urls&gt;&lt;related-urls&gt;&lt;url&gt;http://www.ncbi.nlm.nih.gov/pubmed/15556670&lt;/url&gt;&lt;/related-urls&gt;&lt;/urls&gt;&lt;electronic-resource-num&gt;10.1016/j.pbiomolbio.2004.08.010&lt;/electronic-resource-num&gt;&lt;/record&gt;&lt;/Cite&gt;&lt;/EndNote&gt;</w:instrText>
      </w:r>
      <w:r w:rsidRPr="00F52573">
        <w:rPr>
          <w:rFonts w:ascii="Arial" w:hAnsi="Arial" w:cs="Arial"/>
        </w:rPr>
        <w:fldChar w:fldCharType="separate"/>
      </w:r>
      <w:r w:rsidR="007900E4">
        <w:rPr>
          <w:rFonts w:ascii="Arial" w:hAnsi="Arial" w:cs="Arial"/>
          <w:noProof/>
        </w:rPr>
        <w:t>(</w:t>
      </w:r>
      <w:hyperlink w:anchor="_ENREF_27" w:tooltip="De Wilde, 2005 #150" w:history="1">
        <w:r w:rsidR="00D02C83">
          <w:rPr>
            <w:rFonts w:ascii="Arial" w:hAnsi="Arial" w:cs="Arial"/>
            <w:noProof/>
          </w:rPr>
          <w:t>27</w:t>
        </w:r>
      </w:hyperlink>
      <w:r w:rsidR="007900E4">
        <w:rPr>
          <w:rFonts w:ascii="Arial" w:hAnsi="Arial" w:cs="Arial"/>
          <w:noProof/>
        </w:rPr>
        <w:t>)</w:t>
      </w:r>
      <w:r w:rsidRPr="00F52573">
        <w:rPr>
          <w:rFonts w:ascii="Arial" w:hAnsi="Arial" w:cs="Arial"/>
        </w:rPr>
        <w:fldChar w:fldCharType="end"/>
      </w:r>
      <w:r w:rsidRPr="00F52573">
        <w:rPr>
          <w:rFonts w:ascii="Arial" w:hAnsi="Arial" w:cs="Arial"/>
        </w:rPr>
        <w:t xml:space="preserve">. </w:t>
      </w:r>
      <w:r w:rsidR="00CF1896">
        <w:rPr>
          <w:rFonts w:ascii="Arial" w:hAnsi="Arial" w:cs="Arial"/>
        </w:rPr>
        <w:t xml:space="preserve">Therefore until more information regarding safety of MRI is available a careful attention should be adopted to avoid unnecessary examination </w:t>
      </w:r>
      <w:r w:rsidR="00F440FD">
        <w:rPr>
          <w:rFonts w:ascii="Arial" w:hAnsi="Arial" w:cs="Arial"/>
        </w:rPr>
        <w:t xml:space="preserve">and cost </w:t>
      </w:r>
      <w:r w:rsidR="00F440FD">
        <w:rPr>
          <w:rFonts w:ascii="Arial" w:hAnsi="Arial" w:cs="Arial"/>
        </w:rPr>
        <w:fldChar w:fldCharType="begin"/>
      </w:r>
      <w:r w:rsidR="007900E4">
        <w:rPr>
          <w:rFonts w:ascii="Arial" w:hAnsi="Arial" w:cs="Arial"/>
        </w:rPr>
        <w:instrText xml:space="preserve"> ADDIN EN.CITE &lt;EndNote&gt;&lt;Cite&gt;&lt;Author&gt;Hartwig&lt;/Author&gt;&lt;Year&gt;2009&lt;/Year&gt;&lt;RecNum&gt;256&lt;/RecNum&gt;&lt;DisplayText&gt;(28)&lt;/DisplayText&gt;&lt;record&gt;&lt;rec-number&gt;256&lt;/rec-number&gt;&lt;foreign-keys&gt;&lt;key app="EN" db-id="zpv9wxszop2fe9ewstrx2xw2p2fp0wss9a2a" timestamp="1457265127"&gt;256&lt;/key&gt;&lt;/foreign-keys&gt;&lt;ref-type name="Journal Article"&gt;17&lt;/ref-type&gt;&lt;contributors&gt;&lt;authors&gt;&lt;author&gt;Hartwig, V.&lt;/author&gt;&lt;author&gt;Giovannetti, G.&lt;/author&gt;&lt;author&gt;Vanello, N.&lt;/author&gt;&lt;author&gt;Lombardi, M.&lt;/author&gt;&lt;author&gt;Landini, L.&lt;/author&gt;&lt;author&gt;Simi, S.&lt;/author&gt;&lt;/authors&gt;&lt;/contributors&gt;&lt;auth-address&gt;ITENI Laboratory, CNR Institute of Clinical Physiology, Pisa, Italy. valeh@ifc.cnr.it&lt;/auth-address&gt;&lt;titles&gt;&lt;title&gt;Biological effects and safety in magnetic resonance imaging: a review&lt;/title&gt;&lt;secondary-title&gt;Int J Environ Res Public Health&lt;/secondary-title&gt;&lt;/titles&gt;&lt;periodical&gt;&lt;full-title&gt;Int J Environ Res Public Health&lt;/full-title&gt;&lt;/periodical&gt;&lt;pages&gt;1778-98&lt;/pages&gt;&lt;volume&gt;6&lt;/volume&gt;&lt;number&gt;6&lt;/number&gt;&lt;keywords&gt;&lt;keyword&gt;Animals&lt;/keyword&gt;&lt;keyword&gt;Humans&lt;/keyword&gt;&lt;keyword&gt;Magnetic Resonance Imaging/*adverse effects&lt;/keyword&gt;&lt;keyword&gt;*Mutation&lt;/keyword&gt;&lt;keyword&gt;*Safety&lt;/keyword&gt;&lt;keyword&gt;MRI safety&lt;/keyword&gt;&lt;keyword&gt;Magnetic Resonance Imaging&lt;/keyword&gt;&lt;keyword&gt;electromagnetic fields&lt;/keyword&gt;&lt;keyword&gt;genotoxic effects&lt;/keyword&gt;&lt;/keywords&gt;&lt;dates&gt;&lt;year&gt;2009&lt;/year&gt;&lt;pub-dates&gt;&lt;date&gt;Jun&lt;/date&gt;&lt;/pub-dates&gt;&lt;/dates&gt;&lt;isbn&gt;1660-4601 (Electronic)&amp;#xD;1660-4601 (Linking)&lt;/isbn&gt;&lt;accession-num&gt;19578460&lt;/accession-num&gt;&lt;urls&gt;&lt;related-urls&gt;&lt;url&gt;http://www.ncbi.nlm.nih.gov/pubmed/19578460&lt;/url&gt;&lt;/related-urls&gt;&lt;/urls&gt;&lt;custom2&gt;PMC2705217&lt;/custom2&gt;&lt;electronic-resource-num&gt;10.3390/ijerph6061778&lt;/electronic-resource-num&gt;&lt;/record&gt;&lt;/Cite&gt;&lt;/EndNote&gt;</w:instrText>
      </w:r>
      <w:r w:rsidR="00F440FD">
        <w:rPr>
          <w:rFonts w:ascii="Arial" w:hAnsi="Arial" w:cs="Arial"/>
        </w:rPr>
        <w:fldChar w:fldCharType="separate"/>
      </w:r>
      <w:r w:rsidR="007900E4">
        <w:rPr>
          <w:rFonts w:ascii="Arial" w:hAnsi="Arial" w:cs="Arial"/>
          <w:noProof/>
        </w:rPr>
        <w:t>(</w:t>
      </w:r>
      <w:hyperlink w:anchor="_ENREF_28" w:tooltip="Hartwig, 2009 #256" w:history="1">
        <w:r w:rsidR="00D02C83">
          <w:rPr>
            <w:rFonts w:ascii="Arial" w:hAnsi="Arial" w:cs="Arial"/>
            <w:noProof/>
          </w:rPr>
          <w:t>28</w:t>
        </w:r>
      </w:hyperlink>
      <w:r w:rsidR="007900E4">
        <w:rPr>
          <w:rFonts w:ascii="Arial" w:hAnsi="Arial" w:cs="Arial"/>
          <w:noProof/>
        </w:rPr>
        <w:t>)</w:t>
      </w:r>
      <w:r w:rsidR="00F440FD">
        <w:rPr>
          <w:rFonts w:ascii="Arial" w:hAnsi="Arial" w:cs="Arial"/>
        </w:rPr>
        <w:fldChar w:fldCharType="end"/>
      </w:r>
      <w:r w:rsidR="00F440FD">
        <w:rPr>
          <w:rFonts w:ascii="Arial" w:hAnsi="Arial" w:cs="Arial"/>
        </w:rPr>
        <w:t xml:space="preserve">. </w:t>
      </w:r>
      <w:r w:rsidRPr="00F52573">
        <w:rPr>
          <w:rFonts w:ascii="Arial" w:hAnsi="Arial" w:cs="Arial"/>
        </w:rPr>
        <w:t>Taking into account the theoretical risk of MRI, the benefit/risk ratio on both the maternal and fetal side including, the inability to obtain such information with other cheap non ionizing techniques and the impact of the obtained information on management plan timing is really crucial.</w:t>
      </w:r>
    </w:p>
    <w:p w14:paraId="3AC24C21" w14:textId="77777777" w:rsidR="0072356D" w:rsidRPr="00F52573" w:rsidRDefault="0072356D" w:rsidP="00455D3B">
      <w:pPr>
        <w:spacing w:line="480" w:lineRule="auto"/>
        <w:jc w:val="both"/>
        <w:rPr>
          <w:rFonts w:ascii="Arial" w:hAnsi="Arial" w:cs="Arial"/>
        </w:rPr>
      </w:pPr>
    </w:p>
    <w:p w14:paraId="4AEF51A6" w14:textId="77A4E414" w:rsidR="0072356D" w:rsidRPr="00F52573" w:rsidRDefault="0072356D" w:rsidP="00455D3B">
      <w:pPr>
        <w:spacing w:line="480" w:lineRule="auto"/>
        <w:jc w:val="both"/>
        <w:rPr>
          <w:rFonts w:ascii="Arial" w:hAnsi="Arial" w:cs="Arial"/>
        </w:rPr>
      </w:pPr>
      <w:r w:rsidRPr="00F52573">
        <w:rPr>
          <w:rFonts w:ascii="Arial" w:hAnsi="Arial" w:cs="Arial"/>
        </w:rPr>
        <w:t xml:space="preserve">To avoid the motion artifact due to the small fetal size, 20 week gestation or after is considered a preferential time for performing MRI </w:t>
      </w:r>
      <w:r w:rsidRPr="00F52573">
        <w:rPr>
          <w:rFonts w:ascii="Arial" w:hAnsi="Arial" w:cs="Arial"/>
        </w:rPr>
        <w:fldChar w:fldCharType="begin"/>
      </w:r>
      <w:r w:rsidRPr="00F52573">
        <w:rPr>
          <w:rFonts w:ascii="Arial" w:hAnsi="Arial" w:cs="Arial"/>
        </w:rPr>
        <w:instrText xml:space="preserve"> ADDIN EN.CITE &lt;EndNote&gt;&lt;Cite&gt;&lt;Author&gt;Ghobrial&lt;/Author&gt;&lt;Year&gt;2011&lt;/Year&gt;&lt;RecNum&gt;199&lt;/RecNum&gt;&lt;DisplayText&gt;(2)&lt;/DisplayText&gt;&lt;record&gt;&lt;rec-number&gt;199&lt;/rec-number&gt;&lt;foreign-keys&gt;&lt;key app="EN" db-id="evx900dx3rzttxeasv9vp0ropz0009edrtrs"&gt;199&lt;/key&gt;&lt;/foreign-keys&gt;&lt;ref-type name="Journal Article"&gt;17&lt;/ref-type&gt;&lt;contributors&gt;&lt;authors&gt;&lt;author&gt;Ghobrial, P. M.&lt;/author&gt;&lt;author&gt;Levy, R. A.&lt;/author&gt;&lt;author&gt;O&amp;apos;Connor, S. C.&lt;/author&gt;&lt;/authors&gt;&lt;/contributors&gt;&lt;auth-address&gt;Department of Radiology, Baystate Medical Center, 759 Chestnut St., Springfield, Massachusetts, USA.&lt;/auth-address&gt;&lt;titles&gt;&lt;title&gt;The fetal magnetic resonance imaging experience in a large community medical center&lt;/title&gt;&lt;secondary-title&gt;J Clin Imaging Sci&lt;/secondary-title&gt;&lt;/titles&gt;&lt;periodical&gt;&lt;full-title&gt;J Clin Imaging Sci&lt;/full-title&gt;&lt;/periodical&gt;&lt;pages&gt;29&lt;/pages&gt;&lt;volume&gt;1&lt;/volume&gt;&lt;edition&gt;2011/10/04&lt;/edition&gt;&lt;dates&gt;&lt;year&gt;2011&lt;/year&gt;&lt;/dates&gt;&lt;isbn&gt;2156-5597 (Electronic)&lt;/isbn&gt;&lt;accession-num&gt;21966626&lt;/accession-num&gt;&lt;urls&gt;&lt;related-urls&gt;&lt;url&gt;http://www.ncbi.nlm.nih.gov/entrez/query.fcgi?cmd=Retrieve&amp;amp;db=PubMed&amp;amp;dopt=Citation&amp;amp;list_uids=21966626&lt;/url&gt;&lt;/related-urls&gt;&lt;/urls&gt;&lt;custom2&gt;3177428&lt;/custom2&gt;&lt;electronic-resource-num&gt;10.4103/2156-7514.81772&amp;#xD;JCIS-1-29 [pii]&lt;/electronic-resource-num&gt;&lt;language&gt;eng&lt;/language&gt;&lt;/record&gt;&lt;/Cite&gt;&lt;/EndNote&gt;</w:instrText>
      </w:r>
      <w:r w:rsidRPr="00F52573">
        <w:rPr>
          <w:rFonts w:ascii="Arial" w:hAnsi="Arial" w:cs="Arial"/>
        </w:rPr>
        <w:fldChar w:fldCharType="separate"/>
      </w:r>
      <w:r w:rsidRPr="00F52573">
        <w:rPr>
          <w:rFonts w:ascii="Arial" w:hAnsi="Arial" w:cs="Arial"/>
          <w:noProof/>
        </w:rPr>
        <w:t>(</w:t>
      </w:r>
      <w:hyperlink w:anchor="_ENREF_2" w:tooltip="Ghobrial, 2011 #199" w:history="1">
        <w:r w:rsidR="00D02C83" w:rsidRPr="00F52573">
          <w:rPr>
            <w:rFonts w:ascii="Arial" w:hAnsi="Arial" w:cs="Arial"/>
            <w:noProof/>
          </w:rPr>
          <w:t>2</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Sundgren et al. (2011) concluded that since there is limited data regarding safety of using gadolinium-based contrast media, it is sensible to restrict its uses to the cases where the acquired information is important or would affect the management strategy </w:t>
      </w:r>
      <w:r w:rsidRPr="00F52573">
        <w:rPr>
          <w:rFonts w:ascii="Arial" w:hAnsi="Arial" w:cs="Arial"/>
        </w:rPr>
        <w:fldChar w:fldCharType="begin">
          <w:fldData xml:space="preserve">PEVuZE5vdGU+PENpdGU+PEF1dGhvcj5TdW5kZ3JlbjwvQXV0aG9yPjxZZWFyPjIwMTE8L1llYXI+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PEVuZE5vdGU+PENpdGU+PEF1dGhvcj5TdW5kZ3JlbjwvQXV0aG9yPjxZZWFyPjIwMTE8L1llYXI+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Pr="00F52573">
        <w:rPr>
          <w:rFonts w:ascii="Arial" w:hAnsi="Arial" w:cs="Arial"/>
        </w:rPr>
      </w:r>
      <w:r w:rsidRPr="00F52573">
        <w:rPr>
          <w:rFonts w:ascii="Arial" w:hAnsi="Arial" w:cs="Arial"/>
        </w:rPr>
        <w:fldChar w:fldCharType="separate"/>
      </w:r>
      <w:r w:rsidR="007900E4">
        <w:rPr>
          <w:rFonts w:ascii="Arial" w:hAnsi="Arial" w:cs="Arial"/>
          <w:noProof/>
        </w:rPr>
        <w:t>(</w:t>
      </w:r>
      <w:hyperlink w:anchor="_ENREF_29" w:tooltip="Sundgren, 2011 #151" w:history="1">
        <w:r w:rsidR="00D02C83">
          <w:rPr>
            <w:rFonts w:ascii="Arial" w:hAnsi="Arial" w:cs="Arial"/>
            <w:noProof/>
          </w:rPr>
          <w:t>29</w:t>
        </w:r>
      </w:hyperlink>
      <w:r w:rsidR="007900E4">
        <w:rPr>
          <w:rFonts w:ascii="Arial" w:hAnsi="Arial" w:cs="Arial"/>
          <w:noProof/>
        </w:rPr>
        <w:t>)</w:t>
      </w:r>
      <w:r w:rsidRPr="00F52573">
        <w:rPr>
          <w:rFonts w:ascii="Arial" w:hAnsi="Arial" w:cs="Arial"/>
        </w:rPr>
        <w:fldChar w:fldCharType="end"/>
      </w:r>
      <w:r w:rsidRPr="00F52573">
        <w:rPr>
          <w:rFonts w:ascii="Arial" w:hAnsi="Arial" w:cs="Arial"/>
        </w:rPr>
        <w:t xml:space="preserve">. Obtaining written informed consent from pregnant women undergoing MRI assessment is strongly recommended in the USA </w:t>
      </w:r>
      <w:r w:rsidRPr="00F52573">
        <w:rPr>
          <w:rFonts w:ascii="Arial" w:hAnsi="Arial" w:cs="Arial"/>
        </w:rPr>
        <w:fldChar w:fldCharType="begin">
          <w:fldData xml:space="preserve">PEVuZE5vdGU+PENpdGU+PEF1dGhvcj5LYW5hbDwvQXV0aG9yPjxZZWFyPjIwMDc8L1llYXI+PFJl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PEVuZE5vdGU+PENpdGU+PEF1dGhvcj5LYW5hbDwvQXV0aG9yPjxZZWFyPjIwMDc8L1llYXI+PFJl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Pr="00F52573">
        <w:rPr>
          <w:rFonts w:ascii="Arial" w:hAnsi="Arial" w:cs="Arial"/>
        </w:rPr>
      </w:r>
      <w:r w:rsidRPr="00F52573">
        <w:rPr>
          <w:rFonts w:ascii="Arial" w:hAnsi="Arial" w:cs="Arial"/>
        </w:rPr>
        <w:fldChar w:fldCharType="separate"/>
      </w:r>
      <w:r w:rsidR="007900E4">
        <w:rPr>
          <w:rFonts w:ascii="Arial" w:hAnsi="Arial" w:cs="Arial"/>
          <w:noProof/>
        </w:rPr>
        <w:t>(</w:t>
      </w:r>
      <w:hyperlink w:anchor="_ENREF_30" w:tooltip="Kanal, 2007 #152" w:history="1">
        <w:r w:rsidR="00D02C83">
          <w:rPr>
            <w:rFonts w:ascii="Arial" w:hAnsi="Arial" w:cs="Arial"/>
            <w:noProof/>
          </w:rPr>
          <w:t>30</w:t>
        </w:r>
      </w:hyperlink>
      <w:r w:rsidR="007900E4">
        <w:rPr>
          <w:rFonts w:ascii="Arial" w:hAnsi="Arial" w:cs="Arial"/>
          <w:noProof/>
        </w:rPr>
        <w:t>)</w:t>
      </w:r>
      <w:r w:rsidRPr="00F52573">
        <w:rPr>
          <w:rFonts w:ascii="Arial" w:hAnsi="Arial" w:cs="Arial"/>
        </w:rPr>
        <w:fldChar w:fldCharType="end"/>
      </w:r>
      <w:r w:rsidRPr="00F52573">
        <w:rPr>
          <w:rFonts w:ascii="Arial" w:hAnsi="Arial" w:cs="Arial"/>
        </w:rPr>
        <w:t>. In the UK written consent</w:t>
      </w:r>
      <w:r w:rsidR="003B2D39" w:rsidRPr="00F52573">
        <w:rPr>
          <w:rFonts w:ascii="Arial" w:hAnsi="Arial" w:cs="Arial"/>
        </w:rPr>
        <w:t>s</w:t>
      </w:r>
      <w:r w:rsidRPr="00F52573">
        <w:rPr>
          <w:rFonts w:ascii="Arial" w:hAnsi="Arial" w:cs="Arial"/>
        </w:rPr>
        <w:t xml:space="preserve"> not routinely obtained for clinical scans. Patients in their second and third trimester should be informed that MRI posses no known risk to the fetus.  In first trimester more caution is required and the benefit should exceed the risk if MRI is required </w:t>
      </w:r>
      <w:r w:rsidRPr="00F52573">
        <w:rPr>
          <w:rFonts w:ascii="Arial" w:hAnsi="Arial" w:cs="Arial"/>
        </w:rPr>
        <w:fldChar w:fldCharType="begin"/>
      </w:r>
      <w:r w:rsidR="007900E4">
        <w:rPr>
          <w:rFonts w:ascii="Arial" w:hAnsi="Arial" w:cs="Arial"/>
        </w:rPr>
        <w:instrText xml:space="preserve"> ADDIN EN.CITE &lt;EndNote&gt;&lt;Cite&gt;&lt;Author&gt;Jokhi&lt;/Author&gt;&lt;Year&gt;2011&lt;/Year&gt;&lt;RecNum&gt;168&lt;/RecNum&gt;&lt;DisplayText&gt;(31)&lt;/DisplayText&gt;&lt;record&gt;&lt;rec-number&gt;168&lt;/rec-number&gt;&lt;foreign-keys&gt;&lt;key app="EN" db-id="evx900dx3rzttxeasv9vp0ropz0009edrtrs"&gt;168&lt;/key&gt;&lt;/foreign-keys&gt;&lt;ref-type name="Journal Article"&gt;17&lt;/ref-type&gt;&lt;contributors&gt;&lt;authors&gt;&lt;author&gt;Jokhi, R. P.&lt;/author&gt;&lt;author&gt;Whitby, E. H.&lt;/author&gt;&lt;/authors&gt;&lt;/contributors&gt;&lt;auth-address&gt;Department of Obstetrics and Gynaecology, Jessop Wing, Sheffield Teaching Hospitals NHS Foundation Trust, Sheffield, UK.&lt;/auth-address&gt;&lt;titles&gt;&lt;title&gt;Magnetic resonance imaging of the fetus&lt;/title&gt;&lt;secondary-title&gt;Dev Med Child Neurol&lt;/secondary-title&gt;&lt;/titles&gt;&lt;periodical&gt;&lt;full-title&gt;Dev Med Child Neurol&lt;/full-title&gt;&lt;/periodical&gt;&lt;pages&gt;18-28&lt;/pages&gt;&lt;volume&gt;53&lt;/volume&gt;&lt;number&gt;1&lt;/number&gt;&lt;edition&gt;2010/11/23&lt;/edition&gt;&lt;keywords&gt;&lt;keyword&gt;Animals&lt;/keyword&gt;&lt;keyword&gt;Brain Diseases/diagnosis&lt;/keyword&gt;&lt;keyword&gt;Central Nervous System/*anatomy &amp;amp; histology/embryology&lt;/keyword&gt;&lt;keyword&gt;Fetus/*anatomy &amp;amp; histology&lt;/keyword&gt;&lt;keyword&gt;Humans&lt;/keyword&gt;&lt;keyword&gt;*Magnetic Resonance Imaging&lt;/keyword&gt;&lt;keyword&gt;*Prenatal Diagnosis&lt;/keyword&gt;&lt;/keywords&gt;&lt;dates&gt;&lt;year&gt;2011&lt;/year&gt;&lt;pub-dates&gt;&lt;date&gt;Jan&lt;/date&gt;&lt;/pub-dates&gt;&lt;/dates&gt;&lt;isbn&gt;1469-8749 (Electronic)&amp;#xD;0012-1622 (Linking)&lt;/isbn&gt;&lt;accession-num&gt;21087232&lt;/accession-num&gt;&lt;urls&gt;&lt;related-urls&gt;&lt;url&gt;http://www.ncbi.nlm.nih.gov/entrez/query.fcgi?cmd=Retrieve&amp;amp;db=PubMed&amp;amp;dopt=Citation&amp;amp;list_uids=21087232&lt;/url&gt;&lt;/related-urls&gt;&lt;/urls&gt;&lt;electronic-resource-num&gt;10.1111/j.1469-8749.2010.03813.x&lt;/electronic-resource-num&gt;&lt;language&gt;eng&lt;/language&gt;&lt;/record&gt;&lt;/Cite&gt;&lt;/EndNote&gt;</w:instrText>
      </w:r>
      <w:r w:rsidRPr="00F52573">
        <w:rPr>
          <w:rFonts w:ascii="Arial" w:hAnsi="Arial" w:cs="Arial"/>
        </w:rPr>
        <w:fldChar w:fldCharType="separate"/>
      </w:r>
      <w:r w:rsidR="007900E4">
        <w:rPr>
          <w:rFonts w:ascii="Arial" w:hAnsi="Arial" w:cs="Arial"/>
          <w:noProof/>
        </w:rPr>
        <w:t>(</w:t>
      </w:r>
      <w:hyperlink w:anchor="_ENREF_31" w:tooltip="Jokhi, 2011 #168" w:history="1">
        <w:r w:rsidR="00D02C83">
          <w:rPr>
            <w:rFonts w:ascii="Arial" w:hAnsi="Arial" w:cs="Arial"/>
            <w:noProof/>
          </w:rPr>
          <w:t>31</w:t>
        </w:r>
      </w:hyperlink>
      <w:r w:rsidR="007900E4">
        <w:rPr>
          <w:rFonts w:ascii="Arial" w:hAnsi="Arial" w:cs="Arial"/>
          <w:noProof/>
        </w:rPr>
        <w:t>)</w:t>
      </w:r>
      <w:r w:rsidRPr="00F52573">
        <w:rPr>
          <w:rFonts w:ascii="Arial" w:hAnsi="Arial" w:cs="Arial"/>
        </w:rPr>
        <w:fldChar w:fldCharType="end"/>
      </w:r>
      <w:r w:rsidRPr="00F52573">
        <w:rPr>
          <w:rFonts w:ascii="Arial" w:hAnsi="Arial" w:cs="Arial"/>
        </w:rPr>
        <w:t>. Based on the continuing use, development and research of MRI, its practical significance and safety information will continue to expand.</w:t>
      </w:r>
    </w:p>
    <w:p w14:paraId="5A1C27F7" w14:textId="77777777" w:rsidR="0072356D" w:rsidRPr="00F52573" w:rsidRDefault="0072356D" w:rsidP="00455D3B">
      <w:pPr>
        <w:spacing w:line="480" w:lineRule="auto"/>
        <w:jc w:val="both"/>
        <w:rPr>
          <w:rFonts w:ascii="Arial" w:hAnsi="Arial" w:cs="Arial"/>
        </w:rPr>
      </w:pPr>
    </w:p>
    <w:p w14:paraId="053626B2" w14:textId="77777777" w:rsidR="0072356D" w:rsidRPr="0049602C" w:rsidRDefault="0072356D" w:rsidP="009F01DE">
      <w:pPr>
        <w:pStyle w:val="Heading2"/>
      </w:pPr>
      <w:bookmarkStart w:id="33" w:name="_Toc319528929"/>
      <w:r w:rsidRPr="0049602C">
        <w:t>Indications of fetal MRI in pregnancy</w:t>
      </w:r>
      <w:bookmarkEnd w:id="33"/>
      <w:r w:rsidRPr="0049602C">
        <w:t xml:space="preserve"> </w:t>
      </w:r>
    </w:p>
    <w:p w14:paraId="3B15598E" w14:textId="4653B5D9" w:rsidR="0072356D" w:rsidRPr="00F52573" w:rsidRDefault="0072356D" w:rsidP="00455D3B">
      <w:pPr>
        <w:spacing w:line="480" w:lineRule="auto"/>
        <w:jc w:val="both"/>
        <w:rPr>
          <w:rFonts w:ascii="Arial" w:hAnsi="Arial" w:cs="Arial"/>
        </w:rPr>
      </w:pPr>
      <w:r w:rsidRPr="00F52573">
        <w:rPr>
          <w:rFonts w:ascii="Arial" w:hAnsi="Arial" w:cs="Arial"/>
        </w:rPr>
        <w:t xml:space="preserve">MRI is indicated when ultrasound findings are inconclusive and a second opinion is required to confirm diagnosis, such as when ultrasound diagnostic ability is limited by </w:t>
      </w:r>
      <w:r w:rsidR="00F1043A" w:rsidRPr="00F52573">
        <w:rPr>
          <w:rFonts w:ascii="Arial" w:hAnsi="Arial" w:cs="Arial"/>
        </w:rPr>
        <w:t xml:space="preserve">                                  </w:t>
      </w:r>
      <w:r w:rsidRPr="00F52573">
        <w:rPr>
          <w:rFonts w:ascii="Arial" w:hAnsi="Arial" w:cs="Arial"/>
        </w:rPr>
        <w:t xml:space="preserve">oligohydramious, maternal obesity or when fetal anatomy is obscured by the maternal pelvic bone. Furthermore, in spite of the negative ultrasound findings, MR imaging may be requested in the following cases, positive family history of genetic diseases, preceding child with congenital defect and in a history of maternal serious infection or cardiac disease in the current pregnancy </w:t>
      </w:r>
      <w:r w:rsidRPr="00F52573">
        <w:rPr>
          <w:rFonts w:ascii="Arial" w:hAnsi="Arial" w:cs="Arial"/>
        </w:rPr>
        <w:fldChar w:fldCharType="begin"/>
      </w:r>
      <w:r w:rsidR="00DD3937">
        <w:rPr>
          <w:rFonts w:ascii="Arial" w:hAnsi="Arial" w:cs="Arial"/>
        </w:rPr>
        <w:instrText xml:space="preserve"> ADDIN EN.CITE &lt;EndNote&gt;&lt;Cite&gt;&lt;Author&gt;Huisman&lt;/Author&gt;&lt;Year&gt;2008&lt;/Year&gt;&lt;RecNum&gt;146&lt;/RecNum&gt;&lt;DisplayText&gt;(12)&lt;/DisplayText&gt;&lt;record&gt;&lt;rec-number&gt;146&lt;/rec-number&gt;&lt;foreign-keys&gt;&lt;key app="EN" db-id="zpv9wxszop2fe9ewstrx2xw2p2fp0wss9a2a" timestamp="1435059108"&gt;146&lt;/key&gt;&lt;/foreign-keys&gt;&lt;ref-type name="Journal Article"&gt;17&lt;/ref-type&gt;&lt;contributors&gt;&lt;authors&gt;&lt;author&gt;Huisman, T. A.&lt;/author&gt;&lt;/authors&gt;&lt;/contributors&gt;&lt;auth-address&gt;Russell H. Morgan Department of Radiology and Radiological Science, Johns Hopkins Hospital, Baltimore, MD 21287-0842, USA. thuisma1@jhmi.ed&lt;/auth-address&gt;&lt;titles&gt;&lt;title&gt;Fetal magnetic resonance imaging&lt;/title&gt;&lt;secondary-title&gt;Semin Roentgenol&lt;/secondary-title&gt;&lt;alt-title&gt;Seminars in roentgenology&lt;/alt-title&gt;&lt;/titles&gt;&lt;periodical&gt;&lt;full-title&gt;Semin Roentgenol&lt;/full-title&gt;&lt;abbr-1&gt;Seminars in roentgenology&lt;/abbr-1&gt;&lt;/periodical&gt;&lt;alt-periodical&gt;&lt;full-title&gt;Semin Roentgenol&lt;/full-title&gt;&lt;abbr-1&gt;Seminars in roentgenology&lt;/abbr-1&gt;&lt;/alt-periodical&gt;&lt;pages&gt;314-36&lt;/pages&gt;&lt;volume&gt;43&lt;/volume&gt;&lt;number&gt;4&lt;/number&gt;&lt;keywords&gt;&lt;keyword&gt;Abdomen/embryology/pathology&lt;/keyword&gt;&lt;keyword&gt;Abnormalities, Multiple/*diagnosis&lt;/keyword&gt;&lt;keyword&gt;Brain/embryology/pathology&lt;/keyword&gt;&lt;keyword&gt;Female&lt;/keyword&gt;&lt;keyword&gt;Fetal Diseases/*diagnosis&lt;/keyword&gt;&lt;keyword&gt;Humans&lt;/keyword&gt;&lt;keyword&gt;*Image Enhancement&lt;/keyword&gt;&lt;keyword&gt;*Image Processing, Computer-Assisted&lt;/keyword&gt;&lt;keyword&gt;Infant, Newborn&lt;/keyword&gt;&lt;keyword&gt;*Magnetic Resonance Imaging&lt;/keyword&gt;&lt;keyword&gt;Pregnancy&lt;/keyword&gt;&lt;keyword&gt;*Prenatal Diagnosis&lt;/keyword&gt;&lt;keyword&gt;Sensitivity and Specificity&lt;/keyword&gt;&lt;keyword&gt;Ultrasonography, Prenatal&lt;/keyword&gt;&lt;/keywords&gt;&lt;dates&gt;&lt;year&gt;2008&lt;/year&gt;&lt;pub-dates&gt;&lt;date&gt;Oct&lt;/date&gt;&lt;/pub-dates&gt;&lt;/dates&gt;&lt;isbn&gt;1558-4658 (Electronic)&amp;#xD;0037-198X (Linking)&lt;/isbn&gt;&lt;accession-num&gt;18774035&lt;/accession-num&gt;&lt;urls&gt;&lt;related-urls&gt;&lt;url&gt;http://www.ncbi.nlm.nih.gov/pubmed/18774035&lt;/url&gt;&lt;/related-urls&gt;&lt;/urls&gt;&lt;electronic-resource-num&gt;10.1053/j.ro.2008.07.005&lt;/electronic-resource-num&gt;&lt;/record&gt;&lt;/Cite&gt;&lt;/EndNote&gt;</w:instrText>
      </w:r>
      <w:r w:rsidRPr="00F52573">
        <w:rPr>
          <w:rFonts w:ascii="Arial" w:hAnsi="Arial" w:cs="Arial"/>
        </w:rPr>
        <w:fldChar w:fldCharType="separate"/>
      </w:r>
      <w:r w:rsidRPr="00F52573">
        <w:rPr>
          <w:rFonts w:ascii="Arial" w:hAnsi="Arial" w:cs="Arial"/>
          <w:noProof/>
        </w:rPr>
        <w:t>(</w:t>
      </w:r>
      <w:hyperlink w:anchor="_ENREF_12" w:tooltip="Huisman, 2008 #146" w:history="1">
        <w:r w:rsidR="00D02C83" w:rsidRPr="00F52573">
          <w:rPr>
            <w:rFonts w:ascii="Arial" w:hAnsi="Arial" w:cs="Arial"/>
            <w:noProof/>
          </w:rPr>
          <w:t>12</w:t>
        </w:r>
      </w:hyperlink>
      <w:r w:rsidRPr="00F52573">
        <w:rPr>
          <w:rFonts w:ascii="Arial" w:hAnsi="Arial" w:cs="Arial"/>
          <w:noProof/>
        </w:rPr>
        <w:t>)</w:t>
      </w:r>
      <w:r w:rsidRPr="00F52573">
        <w:rPr>
          <w:rFonts w:ascii="Arial" w:hAnsi="Arial" w:cs="Arial"/>
        </w:rPr>
        <w:fldChar w:fldCharType="end"/>
      </w:r>
      <w:r w:rsidR="00761106">
        <w:rPr>
          <w:rFonts w:ascii="Arial" w:hAnsi="Arial" w:cs="Arial"/>
        </w:rPr>
        <w:t>. Table 1.3</w:t>
      </w:r>
      <w:r w:rsidRPr="00F52573">
        <w:rPr>
          <w:rFonts w:ascii="Arial" w:hAnsi="Arial" w:cs="Arial"/>
        </w:rPr>
        <w:t xml:space="preserve"> summarizes the maternal and fetal indication of fetal MRI </w:t>
      </w:r>
      <w:r w:rsidRPr="00F52573">
        <w:rPr>
          <w:rFonts w:ascii="Arial" w:hAnsi="Arial" w:cs="Arial"/>
        </w:rPr>
        <w:fldChar w:fldCharType="begin">
          <w:fldData xml:space="preserve">PEVuZE5vdGU+PENpdGU+PEF1dGhvcj5QdWdhc2g8L0F1dGhvcj48WWVhcj4yMDA4PC9ZZWFyPjxS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</w:fldData>
        </w:fldChar>
      </w:r>
      <w:r w:rsidR="00DD3937">
        <w:rPr>
          <w:rFonts w:ascii="Arial" w:hAnsi="Arial" w:cs="Arial"/>
        </w:rPr>
        <w:instrText xml:space="preserve"> ADDIN EN.CITE </w:instrText>
      </w:r>
      <w:r w:rsidR="00DD3937">
        <w:rPr>
          <w:rFonts w:ascii="Arial" w:hAnsi="Arial" w:cs="Arial"/>
        </w:rPr>
        <w:fldChar w:fldCharType="begin">
          <w:fldData xml:space="preserve">PEVuZE5vdGU+PENpdGU+PEF1dGhvcj5QdWdhc2g8L0F1dGhvcj48WWVhcj4yMDA4PC9ZZWFyPjxS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</w:fldData>
        </w:fldChar>
      </w:r>
      <w:r w:rsidR="00DD3937">
        <w:rPr>
          <w:rFonts w:ascii="Arial" w:hAnsi="Arial" w:cs="Arial"/>
        </w:rPr>
        <w:instrText xml:space="preserve"> ADDIN EN.CITE.DATA </w:instrText>
      </w:r>
      <w:r w:rsidR="00DD3937">
        <w:rPr>
          <w:rFonts w:ascii="Arial" w:hAnsi="Arial" w:cs="Arial"/>
        </w:rPr>
      </w:r>
      <w:r w:rsidR="00DD3937">
        <w:rPr>
          <w:rFonts w:ascii="Arial" w:hAnsi="Arial" w:cs="Arial"/>
        </w:rPr>
        <w:fldChar w:fldCharType="end"/>
      </w:r>
      <w:r w:rsidRPr="00F52573">
        <w:rPr>
          <w:rFonts w:ascii="Arial" w:hAnsi="Arial" w:cs="Arial"/>
        </w:rPr>
      </w:r>
      <w:r w:rsidRPr="00F52573">
        <w:rPr>
          <w:rFonts w:ascii="Arial" w:hAnsi="Arial" w:cs="Arial"/>
        </w:rPr>
        <w:fldChar w:fldCharType="separate"/>
      </w:r>
      <w:r w:rsidRPr="00F52573">
        <w:rPr>
          <w:rFonts w:ascii="Arial" w:hAnsi="Arial" w:cs="Arial"/>
          <w:noProof/>
        </w:rPr>
        <w:t>(</w:t>
      </w:r>
      <w:hyperlink w:anchor="_ENREF_4" w:tooltip="Pugash, 2008 #137" w:history="1">
        <w:r w:rsidR="00D02C83" w:rsidRPr="00F52573">
          <w:rPr>
            <w:rFonts w:ascii="Arial" w:hAnsi="Arial" w:cs="Arial"/>
            <w:noProof/>
          </w:rPr>
          <w:t>4</w:t>
        </w:r>
      </w:hyperlink>
      <w:r w:rsidRPr="00F52573">
        <w:rPr>
          <w:rFonts w:ascii="Arial" w:hAnsi="Arial" w:cs="Arial"/>
          <w:noProof/>
        </w:rPr>
        <w:t xml:space="preserve">, </w:t>
      </w:r>
      <w:hyperlink w:anchor="_ENREF_10" w:tooltip="Levine, 2013 #164" w:history="1">
        <w:r w:rsidR="00D02C83" w:rsidRPr="00F52573">
          <w:rPr>
            <w:rFonts w:ascii="Arial" w:hAnsi="Arial" w:cs="Arial"/>
            <w:noProof/>
          </w:rPr>
          <w:t>10</w:t>
        </w:r>
      </w:hyperlink>
      <w:r w:rsidRPr="00F52573">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66636623" w14:textId="5FDBC144" w:rsidR="008707A0" w:rsidRPr="00F52573" w:rsidRDefault="008707A0" w:rsidP="0090532C">
      <w:pPr>
        <w:pStyle w:val="Caption"/>
      </w:pPr>
    </w:p>
    <w:p w14:paraId="1830D87A" w14:textId="751DF653" w:rsidR="00327CF1" w:rsidRDefault="00327CF1" w:rsidP="00327CF1">
      <w:pPr>
        <w:pStyle w:val="Caption"/>
      </w:pPr>
      <w:bookmarkStart w:id="34" w:name="_Toc319515691"/>
      <w:bookmarkStart w:id="35" w:name="_Toc319516430"/>
      <w:r>
        <w:t xml:space="preserve">Table </w:t>
      </w:r>
      <w:fldSimple w:instr=" STYLEREF 1 \s ">
        <w:r w:rsidR="00DA5420">
          <w:rPr>
            <w:noProof/>
          </w:rPr>
          <w:t>1</w:t>
        </w:r>
      </w:fldSimple>
      <w:r w:rsidR="00E43B7C">
        <w:t>.</w:t>
      </w:r>
      <w:fldSimple w:instr=" SEQ Table \* ARABIC \s 1 ">
        <w:r w:rsidR="00DA5420">
          <w:rPr>
            <w:noProof/>
          </w:rPr>
          <w:t>3</w:t>
        </w:r>
      </w:fldSimple>
      <w:r w:rsidRPr="00327CF1">
        <w:t xml:space="preserve"> </w:t>
      </w:r>
      <w:r w:rsidRPr="008D6275">
        <w:t>Indications of MRI in pregnancy</w:t>
      </w:r>
      <w:bookmarkEnd w:id="34"/>
      <w:bookmarkEnd w:id="35"/>
    </w:p>
    <w:tbl>
      <w:tblPr>
        <w:tblStyle w:val="TableGrid"/>
        <w:tblW w:w="0" w:type="auto"/>
        <w:tblLook w:val="04A0" w:firstRow="1" w:lastRow="0" w:firstColumn="1" w:lastColumn="0" w:noHBand="0" w:noVBand="1"/>
      </w:tblPr>
      <w:tblGrid>
        <w:gridCol w:w="1809"/>
        <w:gridCol w:w="2127"/>
        <w:gridCol w:w="4580"/>
      </w:tblGrid>
      <w:tr w:rsidR="0072356D" w:rsidRPr="00F52573" w14:paraId="774716C6" w14:textId="77777777" w:rsidTr="00E31A84">
        <w:tc>
          <w:tcPr>
            <w:tcW w:w="1809" w:type="dxa"/>
            <w:vMerge w:val="restart"/>
          </w:tcPr>
          <w:p w14:paraId="15969B76"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Maternal indications </w:t>
            </w:r>
          </w:p>
        </w:tc>
        <w:tc>
          <w:tcPr>
            <w:tcW w:w="2127" w:type="dxa"/>
          </w:tcPr>
          <w:p w14:paraId="4DD6A940"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Maternal obesity, abdominal scarring </w:t>
            </w:r>
          </w:p>
        </w:tc>
        <w:tc>
          <w:tcPr>
            <w:tcW w:w="4580" w:type="dxa"/>
          </w:tcPr>
          <w:p w14:paraId="3F27DC9C" w14:textId="77777777" w:rsidR="0072356D" w:rsidRPr="00F52573" w:rsidRDefault="0072356D" w:rsidP="00E31A84">
            <w:pPr>
              <w:keepNext/>
              <w:keepLines/>
              <w:spacing w:line="360" w:lineRule="auto"/>
              <w:jc w:val="both"/>
              <w:rPr>
                <w:rFonts w:ascii="Arial" w:hAnsi="Arial" w:cs="Arial"/>
                <w:sz w:val="16"/>
                <w:szCs w:val="16"/>
              </w:rPr>
            </w:pPr>
          </w:p>
        </w:tc>
      </w:tr>
      <w:tr w:rsidR="0072356D" w:rsidRPr="00F52573" w14:paraId="0BDBA908" w14:textId="77777777" w:rsidTr="00E31A84">
        <w:tc>
          <w:tcPr>
            <w:tcW w:w="1809" w:type="dxa"/>
            <w:vMerge/>
          </w:tcPr>
          <w:p w14:paraId="7D419C6B"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val="restart"/>
          </w:tcPr>
          <w:p w14:paraId="591AA3B0"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Placental lesion </w:t>
            </w:r>
          </w:p>
        </w:tc>
        <w:tc>
          <w:tcPr>
            <w:tcW w:w="4580" w:type="dxa"/>
          </w:tcPr>
          <w:p w14:paraId="6E0689A6"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PAD</w:t>
            </w:r>
          </w:p>
        </w:tc>
      </w:tr>
      <w:tr w:rsidR="0072356D" w:rsidRPr="00F52573" w14:paraId="0D9DE695" w14:textId="77777777" w:rsidTr="00E31A84">
        <w:tc>
          <w:tcPr>
            <w:tcW w:w="1809" w:type="dxa"/>
            <w:vMerge/>
          </w:tcPr>
          <w:p w14:paraId="04F057F9"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tcPr>
          <w:p w14:paraId="136BAA8D" w14:textId="77777777" w:rsidR="0072356D" w:rsidRPr="00F52573" w:rsidRDefault="0072356D" w:rsidP="00E31A84">
            <w:pPr>
              <w:keepNext/>
              <w:keepLines/>
              <w:spacing w:line="360" w:lineRule="auto"/>
              <w:jc w:val="both"/>
              <w:rPr>
                <w:rFonts w:ascii="Arial" w:hAnsi="Arial" w:cs="Arial"/>
                <w:sz w:val="16"/>
                <w:szCs w:val="16"/>
              </w:rPr>
            </w:pPr>
          </w:p>
        </w:tc>
        <w:tc>
          <w:tcPr>
            <w:tcW w:w="4580" w:type="dxa"/>
          </w:tcPr>
          <w:p w14:paraId="247A9474" w14:textId="77777777" w:rsidR="0072356D" w:rsidRPr="00F52573" w:rsidRDefault="0072356D" w:rsidP="00E31A84">
            <w:pPr>
              <w:keepNext/>
              <w:keepLines/>
              <w:spacing w:line="360" w:lineRule="auto"/>
              <w:rPr>
                <w:rFonts w:ascii="Arial" w:hAnsi="Arial" w:cs="Arial"/>
                <w:sz w:val="16"/>
                <w:szCs w:val="16"/>
              </w:rPr>
            </w:pPr>
            <w:r w:rsidRPr="00F52573">
              <w:rPr>
                <w:rFonts w:ascii="Arial" w:hAnsi="Arial" w:cs="Arial"/>
                <w:sz w:val="16"/>
                <w:szCs w:val="16"/>
              </w:rPr>
              <w:t>Placental perfusion assessment (IUGR, Preeclampsia)</w:t>
            </w:r>
          </w:p>
        </w:tc>
      </w:tr>
      <w:tr w:rsidR="0072356D" w:rsidRPr="00F52573" w14:paraId="0E38D545" w14:textId="77777777" w:rsidTr="00E31A84">
        <w:tc>
          <w:tcPr>
            <w:tcW w:w="1809" w:type="dxa"/>
            <w:vMerge/>
          </w:tcPr>
          <w:p w14:paraId="7DA39DB2" w14:textId="77777777" w:rsidR="0072356D" w:rsidRPr="00F52573" w:rsidRDefault="0072356D" w:rsidP="00E31A84">
            <w:pPr>
              <w:keepNext/>
              <w:keepLines/>
              <w:spacing w:line="360" w:lineRule="auto"/>
              <w:jc w:val="both"/>
              <w:rPr>
                <w:rFonts w:ascii="Arial" w:hAnsi="Arial" w:cs="Arial"/>
                <w:sz w:val="16"/>
                <w:szCs w:val="16"/>
              </w:rPr>
            </w:pPr>
          </w:p>
        </w:tc>
        <w:tc>
          <w:tcPr>
            <w:tcW w:w="2127" w:type="dxa"/>
          </w:tcPr>
          <w:p w14:paraId="08E59F04"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Abdominal, retroperitoneal or pelvic abnormalities</w:t>
            </w:r>
          </w:p>
        </w:tc>
        <w:tc>
          <w:tcPr>
            <w:tcW w:w="4580" w:type="dxa"/>
          </w:tcPr>
          <w:p w14:paraId="6C121EEA"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MRI determine the etiology of lesion, assess the size and location of abdominal-pelvic masses</w:t>
            </w:r>
          </w:p>
        </w:tc>
      </w:tr>
      <w:tr w:rsidR="0072356D" w:rsidRPr="00F52573" w14:paraId="0608621D" w14:textId="77777777" w:rsidTr="00E31A84">
        <w:tc>
          <w:tcPr>
            <w:tcW w:w="1809" w:type="dxa"/>
            <w:vMerge w:val="restart"/>
          </w:tcPr>
          <w:p w14:paraId="355A7F06"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General indicators </w:t>
            </w:r>
          </w:p>
        </w:tc>
        <w:tc>
          <w:tcPr>
            <w:tcW w:w="2127" w:type="dxa"/>
          </w:tcPr>
          <w:p w14:paraId="6BC7E38A"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Oligo-anhydramnios, </w:t>
            </w:r>
          </w:p>
        </w:tc>
        <w:tc>
          <w:tcPr>
            <w:tcW w:w="4580" w:type="dxa"/>
            <w:vMerge w:val="restart"/>
          </w:tcPr>
          <w:p w14:paraId="6E712795" w14:textId="77777777" w:rsidR="0072356D" w:rsidRPr="00F52573" w:rsidRDefault="0072356D" w:rsidP="00E31A84">
            <w:pPr>
              <w:keepNext/>
              <w:keepLines/>
              <w:spacing w:line="360" w:lineRule="auto"/>
              <w:jc w:val="both"/>
              <w:rPr>
                <w:rFonts w:ascii="Arial" w:hAnsi="Arial" w:cs="Arial"/>
                <w:sz w:val="16"/>
                <w:szCs w:val="16"/>
              </w:rPr>
            </w:pPr>
          </w:p>
        </w:tc>
      </w:tr>
      <w:tr w:rsidR="0072356D" w:rsidRPr="00F52573" w14:paraId="6FE3AC63" w14:textId="77777777" w:rsidTr="00E31A84">
        <w:tc>
          <w:tcPr>
            <w:tcW w:w="1809" w:type="dxa"/>
            <w:vMerge/>
          </w:tcPr>
          <w:p w14:paraId="0AA8A411" w14:textId="77777777" w:rsidR="0072356D" w:rsidRPr="00F52573" w:rsidRDefault="0072356D" w:rsidP="00E31A84">
            <w:pPr>
              <w:keepNext/>
              <w:keepLines/>
              <w:spacing w:line="360" w:lineRule="auto"/>
              <w:jc w:val="both"/>
              <w:rPr>
                <w:rFonts w:ascii="Arial" w:hAnsi="Arial" w:cs="Arial"/>
                <w:sz w:val="16"/>
                <w:szCs w:val="16"/>
              </w:rPr>
            </w:pPr>
          </w:p>
        </w:tc>
        <w:tc>
          <w:tcPr>
            <w:tcW w:w="2127" w:type="dxa"/>
          </w:tcPr>
          <w:p w14:paraId="02AAD621" w14:textId="29F008CB"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Familial or maternal history of genetic </w:t>
            </w:r>
            <w:r w:rsidR="007B3C17" w:rsidRPr="00F52573">
              <w:rPr>
                <w:rFonts w:ascii="Arial" w:hAnsi="Arial" w:cs="Arial"/>
                <w:sz w:val="16"/>
                <w:szCs w:val="16"/>
              </w:rPr>
              <w:t>syndrome</w:t>
            </w:r>
          </w:p>
        </w:tc>
        <w:tc>
          <w:tcPr>
            <w:tcW w:w="4580" w:type="dxa"/>
            <w:vMerge/>
          </w:tcPr>
          <w:p w14:paraId="6EE55B12" w14:textId="77777777" w:rsidR="0072356D" w:rsidRPr="00F52573" w:rsidRDefault="0072356D" w:rsidP="00E31A84">
            <w:pPr>
              <w:keepNext/>
              <w:keepLines/>
              <w:spacing w:line="360" w:lineRule="auto"/>
              <w:jc w:val="both"/>
              <w:rPr>
                <w:rFonts w:ascii="Arial" w:hAnsi="Arial" w:cs="Arial"/>
                <w:sz w:val="16"/>
                <w:szCs w:val="16"/>
              </w:rPr>
            </w:pPr>
          </w:p>
        </w:tc>
      </w:tr>
      <w:tr w:rsidR="0072356D" w:rsidRPr="00F52573" w14:paraId="080010FF" w14:textId="77777777" w:rsidTr="00E31A84">
        <w:tc>
          <w:tcPr>
            <w:tcW w:w="1809" w:type="dxa"/>
            <w:vMerge/>
          </w:tcPr>
          <w:p w14:paraId="0C5943A2" w14:textId="77777777" w:rsidR="0072356D" w:rsidRPr="00F52573" w:rsidRDefault="0072356D" w:rsidP="00E31A84">
            <w:pPr>
              <w:keepNext/>
              <w:keepLines/>
              <w:spacing w:line="360" w:lineRule="auto"/>
              <w:jc w:val="both"/>
              <w:rPr>
                <w:rFonts w:ascii="Arial" w:hAnsi="Arial" w:cs="Arial"/>
                <w:sz w:val="16"/>
                <w:szCs w:val="16"/>
              </w:rPr>
            </w:pPr>
          </w:p>
        </w:tc>
        <w:tc>
          <w:tcPr>
            <w:tcW w:w="2127" w:type="dxa"/>
          </w:tcPr>
          <w:p w14:paraId="57846675"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Past history of miscarriage or stillbirth of unknowing etiology </w:t>
            </w:r>
          </w:p>
        </w:tc>
        <w:tc>
          <w:tcPr>
            <w:tcW w:w="4580" w:type="dxa"/>
            <w:vMerge/>
          </w:tcPr>
          <w:p w14:paraId="0D5B70B9" w14:textId="77777777" w:rsidR="0072356D" w:rsidRPr="00F52573" w:rsidRDefault="0072356D" w:rsidP="00E31A84">
            <w:pPr>
              <w:keepNext/>
              <w:keepLines/>
              <w:spacing w:line="360" w:lineRule="auto"/>
              <w:jc w:val="both"/>
              <w:rPr>
                <w:rFonts w:ascii="Arial" w:hAnsi="Arial" w:cs="Arial"/>
                <w:sz w:val="16"/>
                <w:szCs w:val="16"/>
              </w:rPr>
            </w:pPr>
          </w:p>
        </w:tc>
      </w:tr>
      <w:tr w:rsidR="0072356D" w:rsidRPr="00F52573" w14:paraId="7F52E501" w14:textId="77777777" w:rsidTr="00E31A84">
        <w:tc>
          <w:tcPr>
            <w:tcW w:w="1809" w:type="dxa"/>
            <w:vMerge w:val="restart"/>
          </w:tcPr>
          <w:p w14:paraId="0598CB6D"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Fetal indications </w:t>
            </w:r>
          </w:p>
        </w:tc>
        <w:tc>
          <w:tcPr>
            <w:tcW w:w="2127" w:type="dxa"/>
          </w:tcPr>
          <w:p w14:paraId="51C0BE55"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CNS lesion </w:t>
            </w:r>
          </w:p>
        </w:tc>
        <w:tc>
          <w:tcPr>
            <w:tcW w:w="4580" w:type="dxa"/>
          </w:tcPr>
          <w:p w14:paraId="6A52A362"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Lissencephaly, cortical dysplasia, Arachnoidal cyst, and in bilateral ventriculomegaly &gt;15mm for screening of associated pathology. </w:t>
            </w:r>
          </w:p>
        </w:tc>
      </w:tr>
      <w:tr w:rsidR="0072356D" w:rsidRPr="00F52573" w14:paraId="3C1841CE" w14:textId="77777777" w:rsidTr="00E31A84">
        <w:tc>
          <w:tcPr>
            <w:tcW w:w="1809" w:type="dxa"/>
            <w:vMerge/>
          </w:tcPr>
          <w:p w14:paraId="2A28419D" w14:textId="77777777" w:rsidR="0072356D" w:rsidRPr="00F52573" w:rsidRDefault="0072356D" w:rsidP="00E31A84">
            <w:pPr>
              <w:keepNext/>
              <w:keepLines/>
              <w:spacing w:line="360" w:lineRule="auto"/>
              <w:jc w:val="both"/>
              <w:rPr>
                <w:rFonts w:ascii="Arial" w:hAnsi="Arial" w:cs="Arial"/>
                <w:sz w:val="16"/>
                <w:szCs w:val="16"/>
              </w:rPr>
            </w:pPr>
          </w:p>
        </w:tc>
        <w:tc>
          <w:tcPr>
            <w:tcW w:w="2127" w:type="dxa"/>
          </w:tcPr>
          <w:p w14:paraId="6569ED63"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Spine abnormalities</w:t>
            </w:r>
          </w:p>
        </w:tc>
        <w:tc>
          <w:tcPr>
            <w:tcW w:w="4580" w:type="dxa"/>
          </w:tcPr>
          <w:p w14:paraId="2BC4E880"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Neural tube defect, sacrococcygeal teratomas, caudal regression syndrome, sacral agenesis and sirenomelia.</w:t>
            </w:r>
          </w:p>
        </w:tc>
      </w:tr>
      <w:tr w:rsidR="0072356D" w:rsidRPr="00F52573" w14:paraId="50FDB124" w14:textId="77777777" w:rsidTr="00E31A84">
        <w:tc>
          <w:tcPr>
            <w:tcW w:w="1809" w:type="dxa"/>
            <w:vMerge/>
          </w:tcPr>
          <w:p w14:paraId="09A1445F"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val="restart"/>
          </w:tcPr>
          <w:p w14:paraId="0AC89D66"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sz w:val="16"/>
                <w:szCs w:val="16"/>
              </w:rPr>
              <w:t xml:space="preserve">Non-CNS lesion </w:t>
            </w:r>
          </w:p>
        </w:tc>
        <w:tc>
          <w:tcPr>
            <w:tcW w:w="4580" w:type="dxa"/>
          </w:tcPr>
          <w:p w14:paraId="4D4AFDF6"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b/>
                <w:sz w:val="16"/>
                <w:szCs w:val="16"/>
              </w:rPr>
              <w:t>Face lesions</w:t>
            </w:r>
            <w:r w:rsidRPr="00F52573">
              <w:rPr>
                <w:rFonts w:ascii="Arial" w:hAnsi="Arial" w:cs="Arial"/>
                <w:sz w:val="16"/>
                <w:szCs w:val="16"/>
              </w:rPr>
              <w:t xml:space="preserve"> including facial clefts, inner ear defect, and tongue hyperplasia and eye lesions vascular anomalies and tumors.   </w:t>
            </w:r>
          </w:p>
        </w:tc>
      </w:tr>
      <w:tr w:rsidR="0072356D" w:rsidRPr="00F52573" w14:paraId="3DF78E5C" w14:textId="77777777" w:rsidTr="00E31A84">
        <w:tc>
          <w:tcPr>
            <w:tcW w:w="1809" w:type="dxa"/>
            <w:vMerge/>
          </w:tcPr>
          <w:p w14:paraId="2F8185B3"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tcPr>
          <w:p w14:paraId="16F2F2C8" w14:textId="77777777" w:rsidR="0072356D" w:rsidRPr="00F52573" w:rsidRDefault="0072356D" w:rsidP="00E31A84">
            <w:pPr>
              <w:keepNext/>
              <w:keepLines/>
              <w:spacing w:line="360" w:lineRule="auto"/>
              <w:jc w:val="both"/>
              <w:rPr>
                <w:rFonts w:ascii="Arial" w:hAnsi="Arial" w:cs="Arial"/>
                <w:sz w:val="16"/>
                <w:szCs w:val="16"/>
              </w:rPr>
            </w:pPr>
          </w:p>
        </w:tc>
        <w:tc>
          <w:tcPr>
            <w:tcW w:w="4580" w:type="dxa"/>
          </w:tcPr>
          <w:p w14:paraId="01589277"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b/>
                <w:sz w:val="16"/>
                <w:szCs w:val="16"/>
              </w:rPr>
              <w:t>Chest lesions</w:t>
            </w:r>
            <w:r w:rsidRPr="00F52573">
              <w:rPr>
                <w:rFonts w:ascii="Arial" w:hAnsi="Arial" w:cs="Arial"/>
                <w:sz w:val="16"/>
                <w:szCs w:val="16"/>
              </w:rPr>
              <w:t xml:space="preserve"> including CDH, space occupying intrathoracic lesions, lung hypoplasia and plural effusion. </w:t>
            </w:r>
          </w:p>
        </w:tc>
      </w:tr>
      <w:tr w:rsidR="0072356D" w:rsidRPr="00F52573" w14:paraId="643E6556" w14:textId="77777777" w:rsidTr="00E31A84">
        <w:tc>
          <w:tcPr>
            <w:tcW w:w="1809" w:type="dxa"/>
            <w:vMerge/>
          </w:tcPr>
          <w:p w14:paraId="5D1D42ED"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tcPr>
          <w:p w14:paraId="469D6BCB" w14:textId="77777777" w:rsidR="0072356D" w:rsidRPr="00F52573" w:rsidRDefault="0072356D" w:rsidP="00E31A84">
            <w:pPr>
              <w:keepNext/>
              <w:keepLines/>
              <w:spacing w:line="360" w:lineRule="auto"/>
              <w:jc w:val="both"/>
              <w:rPr>
                <w:rFonts w:ascii="Arial" w:hAnsi="Arial" w:cs="Arial"/>
                <w:sz w:val="16"/>
                <w:szCs w:val="16"/>
              </w:rPr>
            </w:pPr>
          </w:p>
        </w:tc>
        <w:tc>
          <w:tcPr>
            <w:tcW w:w="4580" w:type="dxa"/>
          </w:tcPr>
          <w:p w14:paraId="203D2197"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b/>
                <w:sz w:val="16"/>
                <w:szCs w:val="16"/>
              </w:rPr>
              <w:t>Neck lesions</w:t>
            </w:r>
            <w:r w:rsidRPr="00F52573">
              <w:rPr>
                <w:rFonts w:ascii="Arial" w:hAnsi="Arial" w:cs="Arial"/>
                <w:sz w:val="16"/>
                <w:szCs w:val="16"/>
              </w:rPr>
              <w:t xml:space="preserve"> including space occupying lesion to delineate the lesion and identify the trachea, esophageal obstruction, </w:t>
            </w:r>
          </w:p>
        </w:tc>
      </w:tr>
      <w:tr w:rsidR="0072356D" w:rsidRPr="00F52573" w14:paraId="40CE879D" w14:textId="77777777" w:rsidTr="00E31A84">
        <w:tc>
          <w:tcPr>
            <w:tcW w:w="1809" w:type="dxa"/>
            <w:vMerge/>
          </w:tcPr>
          <w:p w14:paraId="48C27905"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tcPr>
          <w:p w14:paraId="67A99A6B" w14:textId="77777777" w:rsidR="0072356D" w:rsidRPr="00F52573" w:rsidRDefault="0072356D" w:rsidP="00E31A84">
            <w:pPr>
              <w:keepNext/>
              <w:keepLines/>
              <w:spacing w:line="360" w:lineRule="auto"/>
              <w:jc w:val="both"/>
              <w:rPr>
                <w:rFonts w:ascii="Arial" w:hAnsi="Arial" w:cs="Arial"/>
                <w:sz w:val="16"/>
                <w:szCs w:val="16"/>
              </w:rPr>
            </w:pPr>
          </w:p>
        </w:tc>
        <w:tc>
          <w:tcPr>
            <w:tcW w:w="4580" w:type="dxa"/>
          </w:tcPr>
          <w:p w14:paraId="7095E065"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b/>
                <w:sz w:val="16"/>
                <w:szCs w:val="16"/>
              </w:rPr>
              <w:t>GIT lesions</w:t>
            </w:r>
            <w:r w:rsidRPr="00F52573">
              <w:rPr>
                <w:rFonts w:ascii="Arial" w:hAnsi="Arial" w:cs="Arial"/>
                <w:sz w:val="16"/>
                <w:szCs w:val="16"/>
              </w:rPr>
              <w:t xml:space="preserve"> including CDH to confirm involvement of bowel and liver in the hernia, intra abdominal masses, esophageal and bowel atresias, and abdominal wall defect. </w:t>
            </w:r>
          </w:p>
        </w:tc>
      </w:tr>
      <w:tr w:rsidR="0072356D" w:rsidRPr="00F52573" w14:paraId="0EE4EF63" w14:textId="77777777" w:rsidTr="00E31A84">
        <w:tc>
          <w:tcPr>
            <w:tcW w:w="1809" w:type="dxa"/>
            <w:vMerge/>
          </w:tcPr>
          <w:p w14:paraId="4E3574DD"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tcPr>
          <w:p w14:paraId="73D13286" w14:textId="77777777" w:rsidR="0072356D" w:rsidRPr="00F52573" w:rsidRDefault="0072356D" w:rsidP="00E31A84">
            <w:pPr>
              <w:keepNext/>
              <w:keepLines/>
              <w:spacing w:line="360" w:lineRule="auto"/>
              <w:jc w:val="both"/>
              <w:rPr>
                <w:rFonts w:ascii="Arial" w:hAnsi="Arial" w:cs="Arial"/>
                <w:sz w:val="16"/>
                <w:szCs w:val="16"/>
              </w:rPr>
            </w:pPr>
          </w:p>
        </w:tc>
        <w:tc>
          <w:tcPr>
            <w:tcW w:w="4580" w:type="dxa"/>
          </w:tcPr>
          <w:p w14:paraId="3B8C42A1"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b/>
                <w:sz w:val="16"/>
                <w:szCs w:val="16"/>
              </w:rPr>
              <w:t>GU anomalies</w:t>
            </w:r>
            <w:r w:rsidRPr="00F52573">
              <w:rPr>
                <w:rFonts w:ascii="Arial" w:hAnsi="Arial" w:cs="Arial"/>
                <w:sz w:val="16"/>
                <w:szCs w:val="16"/>
              </w:rPr>
              <w:t xml:space="preserve"> including abnormalities involved the kidneys, collecting system and bladder especially if associated with oligohydramnios. </w:t>
            </w:r>
          </w:p>
        </w:tc>
      </w:tr>
      <w:tr w:rsidR="0072356D" w:rsidRPr="00F52573" w14:paraId="4698ECCB" w14:textId="77777777" w:rsidTr="00E31A84">
        <w:tc>
          <w:tcPr>
            <w:tcW w:w="1809" w:type="dxa"/>
            <w:vMerge/>
          </w:tcPr>
          <w:p w14:paraId="7FC054B8" w14:textId="77777777" w:rsidR="0072356D" w:rsidRPr="00F52573" w:rsidRDefault="0072356D" w:rsidP="00E31A84">
            <w:pPr>
              <w:keepNext/>
              <w:keepLines/>
              <w:spacing w:line="360" w:lineRule="auto"/>
              <w:jc w:val="both"/>
              <w:rPr>
                <w:rFonts w:ascii="Arial" w:hAnsi="Arial" w:cs="Arial"/>
                <w:sz w:val="16"/>
                <w:szCs w:val="16"/>
              </w:rPr>
            </w:pPr>
          </w:p>
        </w:tc>
        <w:tc>
          <w:tcPr>
            <w:tcW w:w="2127" w:type="dxa"/>
            <w:vMerge/>
          </w:tcPr>
          <w:p w14:paraId="107F1A0C" w14:textId="77777777" w:rsidR="0072356D" w:rsidRPr="00F52573" w:rsidRDefault="0072356D" w:rsidP="00E31A84">
            <w:pPr>
              <w:keepNext/>
              <w:keepLines/>
              <w:spacing w:line="360" w:lineRule="auto"/>
              <w:jc w:val="both"/>
              <w:rPr>
                <w:rFonts w:ascii="Arial" w:hAnsi="Arial" w:cs="Arial"/>
                <w:sz w:val="16"/>
                <w:szCs w:val="16"/>
              </w:rPr>
            </w:pPr>
          </w:p>
        </w:tc>
        <w:tc>
          <w:tcPr>
            <w:tcW w:w="4580" w:type="dxa"/>
          </w:tcPr>
          <w:p w14:paraId="7716F3EE" w14:textId="77777777" w:rsidR="0072356D" w:rsidRPr="00F52573" w:rsidRDefault="0072356D" w:rsidP="00E31A84">
            <w:pPr>
              <w:keepNext/>
              <w:keepLines/>
              <w:spacing w:line="360" w:lineRule="auto"/>
              <w:jc w:val="both"/>
              <w:rPr>
                <w:rFonts w:ascii="Arial" w:hAnsi="Arial" w:cs="Arial"/>
                <w:sz w:val="16"/>
                <w:szCs w:val="16"/>
              </w:rPr>
            </w:pPr>
            <w:r w:rsidRPr="00F52573">
              <w:rPr>
                <w:rFonts w:ascii="Arial" w:hAnsi="Arial" w:cs="Arial"/>
                <w:b/>
                <w:sz w:val="16"/>
                <w:szCs w:val="16"/>
              </w:rPr>
              <w:t>Musculoskeletal lesions</w:t>
            </w:r>
            <w:r w:rsidRPr="00F52573">
              <w:rPr>
                <w:rFonts w:ascii="Arial" w:hAnsi="Arial" w:cs="Arial"/>
                <w:sz w:val="16"/>
                <w:szCs w:val="16"/>
              </w:rPr>
              <w:t xml:space="preserve"> by using EPI sequences can be scanned especially to give an overview of fetal skeletal development and thoracic size as well as the developing epiphysis. </w:t>
            </w:r>
          </w:p>
        </w:tc>
      </w:tr>
      <w:tr w:rsidR="0072356D" w:rsidRPr="00F52573" w14:paraId="1E74B1A7" w14:textId="77777777" w:rsidTr="00E31A84">
        <w:tc>
          <w:tcPr>
            <w:tcW w:w="1809" w:type="dxa"/>
            <w:vMerge/>
          </w:tcPr>
          <w:p w14:paraId="73C100FC" w14:textId="77777777" w:rsidR="0072356D" w:rsidRPr="00F52573" w:rsidRDefault="0072356D" w:rsidP="00E31A84">
            <w:pPr>
              <w:spacing w:line="360" w:lineRule="auto"/>
              <w:jc w:val="both"/>
              <w:rPr>
                <w:rFonts w:ascii="Arial" w:hAnsi="Arial" w:cs="Arial"/>
                <w:sz w:val="16"/>
                <w:szCs w:val="16"/>
              </w:rPr>
            </w:pPr>
          </w:p>
        </w:tc>
        <w:tc>
          <w:tcPr>
            <w:tcW w:w="2127" w:type="dxa"/>
            <w:vMerge/>
          </w:tcPr>
          <w:p w14:paraId="4E4FAA33" w14:textId="77777777" w:rsidR="0072356D" w:rsidRPr="00F52573" w:rsidRDefault="0072356D" w:rsidP="00E31A84">
            <w:pPr>
              <w:spacing w:line="360" w:lineRule="auto"/>
              <w:jc w:val="both"/>
              <w:rPr>
                <w:rFonts w:ascii="Arial" w:hAnsi="Arial" w:cs="Arial"/>
                <w:sz w:val="16"/>
                <w:szCs w:val="16"/>
              </w:rPr>
            </w:pPr>
          </w:p>
        </w:tc>
        <w:tc>
          <w:tcPr>
            <w:tcW w:w="4580" w:type="dxa"/>
          </w:tcPr>
          <w:p w14:paraId="61413AAC" w14:textId="77777777" w:rsidR="0072356D" w:rsidRPr="00F52573" w:rsidRDefault="0072356D" w:rsidP="00E31A84">
            <w:pPr>
              <w:spacing w:line="360" w:lineRule="auto"/>
              <w:jc w:val="both"/>
              <w:rPr>
                <w:rFonts w:ascii="Arial" w:hAnsi="Arial" w:cs="Arial"/>
                <w:sz w:val="16"/>
                <w:szCs w:val="16"/>
              </w:rPr>
            </w:pPr>
            <w:r w:rsidRPr="00F52573">
              <w:rPr>
                <w:rFonts w:ascii="Arial" w:hAnsi="Arial" w:cs="Arial"/>
                <w:b/>
                <w:sz w:val="16"/>
                <w:szCs w:val="16"/>
              </w:rPr>
              <w:t>Complex pathology</w:t>
            </w:r>
            <w:r w:rsidRPr="00F52573">
              <w:rPr>
                <w:rFonts w:ascii="Arial" w:hAnsi="Arial" w:cs="Arial"/>
                <w:sz w:val="16"/>
                <w:szCs w:val="16"/>
              </w:rPr>
              <w:t xml:space="preserve"> such as in malformation of multiple organ systems MRI can provide more specific and accurate diagnosis of the lesion than that of US</w:t>
            </w:r>
          </w:p>
        </w:tc>
      </w:tr>
    </w:tbl>
    <w:p w14:paraId="5E1118AC" w14:textId="77777777" w:rsidR="002F63F9" w:rsidRPr="00F52573" w:rsidRDefault="002F63F9" w:rsidP="009F01DE">
      <w:pPr>
        <w:pStyle w:val="Heading2"/>
        <w:numPr>
          <w:ilvl w:val="0"/>
          <w:numId w:val="0"/>
        </w:numPr>
        <w:ind w:left="576"/>
      </w:pPr>
    </w:p>
    <w:p w14:paraId="714E59A4" w14:textId="77777777" w:rsidR="002F63F9" w:rsidRPr="0049602C" w:rsidRDefault="002F63F9" w:rsidP="009F01DE">
      <w:pPr>
        <w:pStyle w:val="Heading2"/>
      </w:pPr>
      <w:bookmarkStart w:id="36" w:name="_Toc319528930"/>
      <w:r w:rsidRPr="0049602C">
        <w:t>Contraindications of MRI in pregnancy</w:t>
      </w:r>
      <w:bookmarkEnd w:id="36"/>
      <w:r w:rsidRPr="0049602C">
        <w:t xml:space="preserve"> </w:t>
      </w:r>
    </w:p>
    <w:p w14:paraId="04678392" w14:textId="1FFE1703" w:rsidR="00455D3B" w:rsidRPr="00F52573" w:rsidRDefault="002F63F9" w:rsidP="002F63F9">
      <w:pPr>
        <w:spacing w:line="480" w:lineRule="auto"/>
        <w:jc w:val="both"/>
        <w:rPr>
          <w:rFonts w:ascii="Arial" w:hAnsi="Arial" w:cs="Arial"/>
        </w:rPr>
      </w:pPr>
      <w:r w:rsidRPr="00F52573">
        <w:rPr>
          <w:rFonts w:ascii="Arial" w:hAnsi="Arial" w:cs="Arial"/>
        </w:rPr>
        <w:t>The following absolute and relative co</w:t>
      </w:r>
      <w:r w:rsidR="003B2D39" w:rsidRPr="00F52573">
        <w:rPr>
          <w:rFonts w:ascii="Arial" w:hAnsi="Arial" w:cs="Arial"/>
        </w:rPr>
        <w:t>ntraindications should be taken</w:t>
      </w:r>
      <w:r w:rsidRPr="00F52573">
        <w:rPr>
          <w:rFonts w:ascii="Arial" w:hAnsi="Arial" w:cs="Arial"/>
        </w:rPr>
        <w:t xml:space="preserve"> into consideration whenever MRI in pregnancy is requested. Some pacemakers and metallic implants are the main general absolute contraindications. Claustrophopia, parents’ refusal of the examination for any reason and expectation of non-useful information drawing from the MRI examination are the main relative contraindications.  </w:t>
      </w:r>
    </w:p>
    <w:p w14:paraId="779F42E9" w14:textId="77777777" w:rsidR="00DE11F8" w:rsidRPr="00F52573" w:rsidRDefault="00DE11F8" w:rsidP="002F63F9">
      <w:pPr>
        <w:spacing w:line="480" w:lineRule="auto"/>
        <w:jc w:val="both"/>
        <w:rPr>
          <w:rFonts w:ascii="Arial" w:hAnsi="Arial" w:cs="Arial"/>
        </w:rPr>
      </w:pPr>
    </w:p>
    <w:p w14:paraId="048B92F9" w14:textId="345252CD" w:rsidR="00455D3B" w:rsidRPr="00F52573" w:rsidRDefault="00DE11F8" w:rsidP="00455D3B">
      <w:pPr>
        <w:rPr>
          <w:rFonts w:ascii="Arial" w:hAnsi="Arial" w:cs="Arial"/>
        </w:rPr>
      </w:pPr>
      <w:r w:rsidRPr="00F52573">
        <w:rPr>
          <w:rFonts w:ascii="Arial" w:hAnsi="Arial" w:cs="Arial"/>
        </w:rPr>
        <w:br w:type="page"/>
      </w:r>
    </w:p>
    <w:p w14:paraId="360D8690" w14:textId="77777777" w:rsidR="00455D3B" w:rsidRPr="0049602C" w:rsidRDefault="00455D3B" w:rsidP="009F01DE">
      <w:pPr>
        <w:pStyle w:val="Heading2"/>
      </w:pPr>
      <w:bookmarkStart w:id="37" w:name="_Toc319528931"/>
      <w:r w:rsidRPr="0049602C">
        <w:t>Normal placental development</w:t>
      </w:r>
      <w:bookmarkEnd w:id="37"/>
      <w:r w:rsidRPr="0049602C">
        <w:t xml:space="preserve"> </w:t>
      </w:r>
    </w:p>
    <w:p w14:paraId="3FF009CB" w14:textId="77777777" w:rsidR="00455D3B" w:rsidRPr="00F52573" w:rsidRDefault="00455D3B" w:rsidP="00455D3B">
      <w:pPr>
        <w:spacing w:line="480" w:lineRule="auto"/>
        <w:jc w:val="both"/>
        <w:rPr>
          <w:rFonts w:ascii="Arial" w:hAnsi="Arial" w:cs="Arial"/>
        </w:rPr>
      </w:pPr>
      <w:r w:rsidRPr="00F52573">
        <w:rPr>
          <w:rFonts w:ascii="Arial" w:hAnsi="Arial" w:cs="Arial"/>
        </w:rPr>
        <w:t xml:space="preserve">The placenta is the organ that ensures maternofetal nutrients, gas and waste exchange. These functions are provided from the early developmental stages of the placenta and continue as the placenta develops. The main stages of placental development encompass: </w:t>
      </w:r>
    </w:p>
    <w:p w14:paraId="76B49586" w14:textId="77777777" w:rsidR="00455D3B" w:rsidRPr="00F52573" w:rsidRDefault="00455D3B" w:rsidP="00455D3B">
      <w:pPr>
        <w:spacing w:line="480" w:lineRule="auto"/>
        <w:jc w:val="both"/>
        <w:rPr>
          <w:rFonts w:ascii="Arial" w:hAnsi="Arial" w:cs="Arial"/>
        </w:rPr>
      </w:pPr>
    </w:p>
    <w:p w14:paraId="318F1E07" w14:textId="3EBA0CF8" w:rsidR="0072356D" w:rsidRPr="00F52573" w:rsidRDefault="00455D3B" w:rsidP="00455D3B">
      <w:pPr>
        <w:spacing w:line="480" w:lineRule="auto"/>
        <w:jc w:val="both"/>
        <w:rPr>
          <w:rFonts w:ascii="Arial" w:hAnsi="Arial" w:cs="Arial"/>
        </w:rPr>
      </w:pPr>
      <w:r w:rsidRPr="00F52573">
        <w:rPr>
          <w:rFonts w:ascii="Arial" w:hAnsi="Arial" w:cs="Arial"/>
        </w:rPr>
        <w:t xml:space="preserve">First, the </w:t>
      </w:r>
      <w:r w:rsidRPr="00F52573">
        <w:rPr>
          <w:rFonts w:ascii="Arial" w:hAnsi="Arial" w:cs="Arial"/>
          <w:b/>
        </w:rPr>
        <w:t>pre-implantation stage</w:t>
      </w:r>
      <w:r w:rsidRPr="00F52573">
        <w:rPr>
          <w:rFonts w:ascii="Arial" w:hAnsi="Arial" w:cs="Arial"/>
        </w:rPr>
        <w:t xml:space="preserve">; after conception at the days 4-5, trophoblast differentiation occurs.  The blastocyst consists of trophoblasts (single layer and mononucleated) surrounding the embryoblast (inner cell mass) and the blastocele. The trophoblast later on gives rise to the major part of placenta and fetal membranes; whereas, the embryo, umbilical cord and the placental mesenchyme develop from the embryoblast. </w:t>
      </w:r>
      <w:r w:rsidR="007B3C17" w:rsidRPr="00F52573">
        <w:rPr>
          <w:rFonts w:ascii="Arial" w:hAnsi="Arial" w:cs="Arial"/>
        </w:rPr>
        <w:t xml:space="preserve"> </w:t>
      </w:r>
      <w:r w:rsidR="0072356D" w:rsidRPr="00F52573">
        <w:rPr>
          <w:rFonts w:ascii="Arial" w:hAnsi="Arial" w:cs="Arial"/>
        </w:rPr>
        <w:t xml:space="preserve">At approximately days 6-7 after conception, formation of the placenta begins by hatching of the blastocyst from the zona pellucida and its attachment to the uterine epithelium </w:t>
      </w:r>
      <w:r w:rsidR="0072356D" w:rsidRPr="00F52573">
        <w:rPr>
          <w:rFonts w:ascii="Arial" w:hAnsi="Arial" w:cs="Arial"/>
        </w:rPr>
        <w:fldChar w:fldCharType="begin">
          <w:fldData xml:space="preserve">PEVuZE5vdGU+PENpdGU+PEF1dGhvcj5IdXBwZXJ0ejwvQXV0aG9yPjxZZWFyPjIwMDg8L1llYXI+
PFJlY051bT4xOTc8L1JlY051bT48RGlzcGxheVRleHQ+KDMyLCAzMyk8L0Rpc3BsYXlUZXh0Pjxy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bGVjdHJvbmljLXJlc291cmNlLW51bT48L3JlY29yZD48L0NpdGU+PENpdGU+PEF1dGhvcj5BcGxp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</w:fldData>
        </w:fldChar>
      </w:r>
      <w:r w:rsidR="00D354E6">
        <w:rPr>
          <w:rFonts w:ascii="Arial" w:hAnsi="Arial" w:cs="Arial"/>
        </w:rPr>
        <w:instrText xml:space="preserve"> ADDIN EN.CITE </w:instrText>
      </w:r>
      <w:r w:rsidR="00D354E6">
        <w:rPr>
          <w:rFonts w:ascii="Arial" w:hAnsi="Arial" w:cs="Arial"/>
        </w:rPr>
        <w:fldChar w:fldCharType="begin">
          <w:fldData xml:space="preserve">PEVuZE5vdGU+PENpdGU+PEF1dGhvcj5IdXBwZXJ0ejwvQXV0aG9yPjxZZWFyPjIwMDg8L1llYXI+
PFJlY051bT4xOTc8L1JlY051bT48RGlzcGxheVRleHQ+KDMyLCAzMyk8L0Rpc3BsYXlUZXh0Pjxy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bGVjdHJvbmljLXJlc291cmNlLW51bT48L3JlY29yZD48L0NpdGU+PENpdGU+PEF1dGhvcj5BcGxp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</w:fldData>
        </w:fldChar>
      </w:r>
      <w:r w:rsidR="00D354E6">
        <w:rPr>
          <w:rFonts w:ascii="Arial" w:hAnsi="Arial" w:cs="Arial"/>
        </w:rPr>
        <w:instrText xml:space="preserve"> ADDIN EN.CITE.DATA </w:instrText>
      </w:r>
      <w:r w:rsidR="00D354E6">
        <w:rPr>
          <w:rFonts w:ascii="Arial" w:hAnsi="Arial" w:cs="Arial"/>
        </w:rPr>
      </w:r>
      <w:r w:rsidR="00D354E6">
        <w:rPr>
          <w:rFonts w:ascii="Arial" w:hAnsi="Arial" w:cs="Arial"/>
        </w:rPr>
        <w:fldChar w:fldCharType="end"/>
      </w:r>
      <w:r w:rsidR="0072356D" w:rsidRPr="00F52573">
        <w:rPr>
          <w:rFonts w:ascii="Arial" w:hAnsi="Arial" w:cs="Arial"/>
        </w:rPr>
      </w:r>
      <w:r w:rsidR="0072356D" w:rsidRPr="00F52573">
        <w:rPr>
          <w:rFonts w:ascii="Arial" w:hAnsi="Arial" w:cs="Arial"/>
        </w:rPr>
        <w:fldChar w:fldCharType="separate"/>
      </w:r>
      <w:r w:rsidR="00D354E6">
        <w:rPr>
          <w:rFonts w:ascii="Arial" w:hAnsi="Arial" w:cs="Arial"/>
          <w:noProof/>
        </w:rPr>
        <w:t>(</w:t>
      </w:r>
      <w:hyperlink w:anchor="_ENREF_32" w:tooltip="Huppertz, 2008 #197" w:history="1">
        <w:r w:rsidR="00D02C83">
          <w:rPr>
            <w:rFonts w:ascii="Arial" w:hAnsi="Arial" w:cs="Arial"/>
            <w:noProof/>
          </w:rPr>
          <w:t>32</w:t>
        </w:r>
      </w:hyperlink>
      <w:r w:rsidR="00D354E6">
        <w:rPr>
          <w:rFonts w:ascii="Arial" w:hAnsi="Arial" w:cs="Arial"/>
          <w:noProof/>
        </w:rPr>
        <w:t xml:space="preserve">, </w:t>
      </w:r>
      <w:hyperlink w:anchor="_ENREF_33" w:tooltip="Aplin, 2000 #267" w:history="1">
        <w:r w:rsidR="00D02C83">
          <w:rPr>
            <w:rFonts w:ascii="Arial" w:hAnsi="Arial" w:cs="Arial"/>
            <w:noProof/>
          </w:rPr>
          <w:t>33</w:t>
        </w:r>
      </w:hyperlink>
      <w:r w:rsidR="00D354E6">
        <w:rPr>
          <w:rFonts w:ascii="Arial" w:hAnsi="Arial" w:cs="Arial"/>
          <w:noProof/>
        </w:rPr>
        <w:t>)</w:t>
      </w:r>
      <w:r w:rsidR="0072356D" w:rsidRPr="00F52573">
        <w:rPr>
          <w:rFonts w:ascii="Arial" w:hAnsi="Arial" w:cs="Arial"/>
        </w:rPr>
        <w:fldChar w:fldCharType="end"/>
      </w:r>
      <w:r w:rsidR="0072356D" w:rsidRPr="00F52573">
        <w:rPr>
          <w:rFonts w:ascii="Arial" w:hAnsi="Arial" w:cs="Arial"/>
        </w:rPr>
        <w:t xml:space="preserve">.  </w:t>
      </w:r>
    </w:p>
    <w:p w14:paraId="4AB62F3C" w14:textId="77777777" w:rsidR="007B3C17" w:rsidRPr="00F52573" w:rsidRDefault="007B3C17" w:rsidP="00455D3B">
      <w:pPr>
        <w:spacing w:line="480" w:lineRule="auto"/>
        <w:jc w:val="both"/>
        <w:rPr>
          <w:rFonts w:ascii="Arial" w:hAnsi="Arial" w:cs="Arial"/>
        </w:rPr>
      </w:pPr>
    </w:p>
    <w:p w14:paraId="5A7FBD65" w14:textId="4EA64F18" w:rsidR="0072356D" w:rsidRPr="00F52573" w:rsidRDefault="0072356D" w:rsidP="00455D3B">
      <w:pPr>
        <w:spacing w:line="480" w:lineRule="auto"/>
        <w:jc w:val="both"/>
        <w:rPr>
          <w:rFonts w:ascii="Arial" w:hAnsi="Arial" w:cs="Arial"/>
        </w:rPr>
      </w:pPr>
      <w:r w:rsidRPr="00F52573">
        <w:rPr>
          <w:rFonts w:ascii="Arial" w:hAnsi="Arial" w:cs="Arial"/>
        </w:rPr>
        <w:t xml:space="preserve">Second, the </w:t>
      </w:r>
      <w:r w:rsidRPr="00F52573">
        <w:rPr>
          <w:rFonts w:ascii="Arial" w:hAnsi="Arial" w:cs="Arial"/>
          <w:b/>
        </w:rPr>
        <w:t>Prelacunar stage</w:t>
      </w:r>
      <w:r w:rsidRPr="00F52573">
        <w:rPr>
          <w:rFonts w:ascii="Arial" w:hAnsi="Arial" w:cs="Arial"/>
        </w:rPr>
        <w:t xml:space="preserve">; the site of attachment of the blastocyst to the uterine epithelium is defined by the localization of the embryoblast.  The first oligonucleated syncytiotrophoblast is generated from the syncytial fusion of mononucleated cells once the blastocyst has tightly attached to the uterine epithelium. The blastocyst can penetrate the uterine epithelium only on the form of syncytiotrophoblast. The embryo attaches to the decidual stroma by the syncytiotrophoblast forming a complete layer around the conceptus. The cytotrophoblast (remaining mononucleated trophoblast) divide rapidly and fuse with the syncytiotrophoblast, which is the only cell that has direct contact with maternal cells and fluid </w:t>
      </w:r>
      <w:r w:rsidRPr="00F52573">
        <w:rPr>
          <w:rFonts w:ascii="Arial" w:hAnsi="Arial" w:cs="Arial"/>
        </w:rPr>
        <w:fldChar w:fldCharType="begin">
          <w:fldData xml:space="preserve">PEVuZE5vdGU+PENpdGU+PEF1dGhvcj5IdXBwZXJ0ejwvQXV0aG9yPjxZZWFyPjIwMDg8L1llYXI+
PFJlY051bT4xOTc8L1JlY051bT48RGlzcGxheVRleHQ+KDMyLCAzNCk8L0Rpc3BsYXlUZXh0Pjxy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bGVjdHJvbmljLXJlc291cmNlLW51bT48L3JlY29yZD48L0NpdGU+PENpdGU+PEF1dGhvcj5KYXVu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</w:fldData>
        </w:fldChar>
      </w:r>
      <w:r w:rsidR="00D354E6">
        <w:rPr>
          <w:rFonts w:ascii="Arial" w:hAnsi="Arial" w:cs="Arial"/>
        </w:rPr>
        <w:instrText xml:space="preserve"> ADDIN EN.CITE </w:instrText>
      </w:r>
      <w:r w:rsidR="00D354E6">
        <w:rPr>
          <w:rFonts w:ascii="Arial" w:hAnsi="Arial" w:cs="Arial"/>
        </w:rPr>
        <w:fldChar w:fldCharType="begin">
          <w:fldData xml:space="preserve">PEVuZE5vdGU+PENpdGU+PEF1dGhvcj5IdXBwZXJ0ejwvQXV0aG9yPjxZZWFyPjIwMDg8L1llYXI+
PFJlY051bT4xOTc8L1JlY051bT48RGlzcGxheVRleHQ+KDMyLCAzNCk8L0Rpc3BsYXlUZXh0Pjxy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bGVjdHJvbmljLXJlc291cmNlLW51bT48L3JlY29yZD48L0NpdGU+PENpdGU+PEF1dGhvcj5KYXVu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</w:fldData>
        </w:fldChar>
      </w:r>
      <w:r w:rsidR="00D354E6">
        <w:rPr>
          <w:rFonts w:ascii="Arial" w:hAnsi="Arial" w:cs="Arial"/>
        </w:rPr>
        <w:instrText xml:space="preserve"> ADDIN EN.CITE.DATA </w:instrText>
      </w:r>
      <w:r w:rsidR="00D354E6">
        <w:rPr>
          <w:rFonts w:ascii="Arial" w:hAnsi="Arial" w:cs="Arial"/>
        </w:rPr>
      </w:r>
      <w:r w:rsidR="00D354E6">
        <w:rPr>
          <w:rFonts w:ascii="Arial" w:hAnsi="Arial" w:cs="Arial"/>
        </w:rPr>
        <w:fldChar w:fldCharType="end"/>
      </w:r>
      <w:r w:rsidRPr="00F52573">
        <w:rPr>
          <w:rFonts w:ascii="Arial" w:hAnsi="Arial" w:cs="Arial"/>
        </w:rPr>
      </w:r>
      <w:r w:rsidRPr="00F52573">
        <w:rPr>
          <w:rFonts w:ascii="Arial" w:hAnsi="Arial" w:cs="Arial"/>
        </w:rPr>
        <w:fldChar w:fldCharType="separate"/>
      </w:r>
      <w:r w:rsidR="00D354E6">
        <w:rPr>
          <w:rFonts w:ascii="Arial" w:hAnsi="Arial" w:cs="Arial"/>
          <w:noProof/>
        </w:rPr>
        <w:t>(</w:t>
      </w:r>
      <w:hyperlink w:anchor="_ENREF_32" w:tooltip="Huppertz, 2008 #197" w:history="1">
        <w:r w:rsidR="00D02C83">
          <w:rPr>
            <w:rFonts w:ascii="Arial" w:hAnsi="Arial" w:cs="Arial"/>
            <w:noProof/>
          </w:rPr>
          <w:t>32</w:t>
        </w:r>
      </w:hyperlink>
      <w:r w:rsidR="00D354E6">
        <w:rPr>
          <w:rFonts w:ascii="Arial" w:hAnsi="Arial" w:cs="Arial"/>
          <w:noProof/>
        </w:rPr>
        <w:t xml:space="preserve">, </w:t>
      </w:r>
      <w:hyperlink w:anchor="_ENREF_34" w:tooltip="Jauniaux, 1990 #268" w:history="1">
        <w:r w:rsidR="00D02C83">
          <w:rPr>
            <w:rFonts w:ascii="Arial" w:hAnsi="Arial" w:cs="Arial"/>
            <w:noProof/>
          </w:rPr>
          <w:t>34</w:t>
        </w:r>
      </w:hyperlink>
      <w:r w:rsidR="00D354E6">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7191B723" w14:textId="77777777" w:rsidR="0072356D" w:rsidRPr="00F52573" w:rsidRDefault="0072356D" w:rsidP="00455D3B">
      <w:pPr>
        <w:spacing w:line="480" w:lineRule="auto"/>
        <w:jc w:val="both"/>
        <w:rPr>
          <w:rFonts w:ascii="Arial" w:hAnsi="Arial" w:cs="Arial"/>
        </w:rPr>
      </w:pPr>
    </w:p>
    <w:p w14:paraId="7E2BA5AF" w14:textId="69D7660D" w:rsidR="0072356D" w:rsidRPr="00F52573" w:rsidRDefault="0072356D" w:rsidP="00455D3B">
      <w:pPr>
        <w:spacing w:line="480" w:lineRule="auto"/>
        <w:jc w:val="both"/>
        <w:rPr>
          <w:rFonts w:ascii="Arial" w:hAnsi="Arial" w:cs="Arial"/>
        </w:rPr>
      </w:pPr>
      <w:r w:rsidRPr="00F52573">
        <w:rPr>
          <w:rFonts w:ascii="Arial" w:hAnsi="Arial" w:cs="Arial"/>
        </w:rPr>
        <w:t xml:space="preserve">In the </w:t>
      </w:r>
      <w:r w:rsidRPr="00F52573">
        <w:rPr>
          <w:rFonts w:ascii="Arial" w:hAnsi="Arial" w:cs="Arial"/>
          <w:b/>
        </w:rPr>
        <w:t>lacunar stage</w:t>
      </w:r>
      <w:r w:rsidRPr="00F52573">
        <w:rPr>
          <w:rFonts w:ascii="Arial" w:hAnsi="Arial" w:cs="Arial"/>
        </w:rPr>
        <w:t xml:space="preserve">; eight days post-conception fluid-filled spaces form in the syncytiotrophoblast that then merge to form larger lacunae. The remaining masses in the syncytiotrophoblast between the lacunae are known as trabeculae, which are later important for the placental villous tree development. Once the lacunae have developed the three placental zones can be outlined: in contact with the uterine endometrium is the primitive basal plate, confronting the embryo is the early chorionic plate and in between is the lacunar system with the trabeculae that develops into the intervellous space and the villous trees. Implantation occurs at this stage by penetration of the invading syncytiotrophoblast into the interstitium of the endometrium to become in contact with the endometrial capillaries and the superficial venous plexus. Implantation may be considered to be complete at 12 days post conception </w:t>
      </w:r>
      <w:r w:rsidRPr="00F52573">
        <w:rPr>
          <w:rFonts w:ascii="Arial" w:hAnsi="Arial" w:cs="Arial"/>
        </w:rPr>
        <w:fldChar w:fldCharType="begin">
          <w:fldData xml:space="preserve">PEVuZE5vdGU+PENpdGU+PEF1dGhvcj5IdXBwZXJ0ejwvQXV0aG9yPjxZZWFyPjIwMDg8L1llYXI+
PFJlY051bT4xOTc8L1JlY051bT48RGlzcGxheVRleHQ+KDMyLCAzNSk8L0Rpc3BsYXlUZXh0Pjxy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bGVjdHJvbmljLXJlc291cmNlLW51bT48L3JlY29yZD48L0NpdGU+PENpdGU+PEF1dGhvcj5DYXJ0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</w:fldData>
        </w:fldChar>
      </w:r>
      <w:r w:rsidR="005E428D">
        <w:rPr>
          <w:rFonts w:ascii="Arial" w:hAnsi="Arial" w:cs="Arial"/>
        </w:rPr>
        <w:instrText xml:space="preserve"> ADDIN EN.CITE </w:instrText>
      </w:r>
      <w:r w:rsidR="005E428D">
        <w:rPr>
          <w:rFonts w:ascii="Arial" w:hAnsi="Arial" w:cs="Arial"/>
        </w:rPr>
        <w:fldChar w:fldCharType="begin">
          <w:fldData xml:space="preserve">PEVuZE5vdGU+PENpdGU+PEF1dGhvcj5IdXBwZXJ0ejwvQXV0aG9yPjxZZWFyPjIwMDg8L1llYXI+
PFJlY051bT4xOTc8L1JlY051bT48RGlzcGxheVRleHQ+KDMyLCAzNSk8L0Rpc3BsYXlUZXh0Pjxy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bGVjdHJvbmljLXJlc291cmNlLW51bT48L3JlY29yZD48L0NpdGU+PENpdGU+PEF1dGhvcj5DYXJ0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</w:fldData>
        </w:fldChar>
      </w:r>
      <w:r w:rsidR="005E428D">
        <w:rPr>
          <w:rFonts w:ascii="Arial" w:hAnsi="Arial" w:cs="Arial"/>
        </w:rPr>
        <w:instrText xml:space="preserve"> ADDIN EN.CITE.DATA </w:instrText>
      </w:r>
      <w:r w:rsidR="005E428D">
        <w:rPr>
          <w:rFonts w:ascii="Arial" w:hAnsi="Arial" w:cs="Arial"/>
        </w:rPr>
      </w:r>
      <w:r w:rsidR="005E428D">
        <w:rPr>
          <w:rFonts w:ascii="Arial" w:hAnsi="Arial" w:cs="Arial"/>
        </w:rPr>
        <w:fldChar w:fldCharType="end"/>
      </w:r>
      <w:r w:rsidRPr="00F52573">
        <w:rPr>
          <w:rFonts w:ascii="Arial" w:hAnsi="Arial" w:cs="Arial"/>
        </w:rPr>
      </w:r>
      <w:r w:rsidRPr="00F52573">
        <w:rPr>
          <w:rFonts w:ascii="Arial" w:hAnsi="Arial" w:cs="Arial"/>
        </w:rPr>
        <w:fldChar w:fldCharType="separate"/>
      </w:r>
      <w:r w:rsidR="005E428D">
        <w:rPr>
          <w:rFonts w:ascii="Arial" w:hAnsi="Arial" w:cs="Arial"/>
          <w:noProof/>
        </w:rPr>
        <w:t>(</w:t>
      </w:r>
      <w:hyperlink w:anchor="_ENREF_32" w:tooltip="Huppertz, 2008 #197" w:history="1">
        <w:r w:rsidR="00D02C83">
          <w:rPr>
            <w:rFonts w:ascii="Arial" w:hAnsi="Arial" w:cs="Arial"/>
            <w:noProof/>
          </w:rPr>
          <w:t>32</w:t>
        </w:r>
      </w:hyperlink>
      <w:r w:rsidR="005E428D">
        <w:rPr>
          <w:rFonts w:ascii="Arial" w:hAnsi="Arial" w:cs="Arial"/>
          <w:noProof/>
        </w:rPr>
        <w:t xml:space="preserve">, </w:t>
      </w:r>
      <w:hyperlink w:anchor="_ENREF_35" w:tooltip="Carter, 1997 #269" w:history="1">
        <w:r w:rsidR="00D02C83">
          <w:rPr>
            <w:rFonts w:ascii="Arial" w:hAnsi="Arial" w:cs="Arial"/>
            <w:noProof/>
          </w:rPr>
          <w:t>35</w:t>
        </w:r>
      </w:hyperlink>
      <w:r w:rsidR="005E428D">
        <w:rPr>
          <w:rFonts w:ascii="Arial" w:hAnsi="Arial" w:cs="Arial"/>
          <w:noProof/>
        </w:rPr>
        <w:t>)</w:t>
      </w:r>
      <w:r w:rsidRPr="00F52573">
        <w:rPr>
          <w:rFonts w:ascii="Arial" w:hAnsi="Arial" w:cs="Arial"/>
        </w:rPr>
        <w:fldChar w:fldCharType="end"/>
      </w:r>
      <w:r w:rsidRPr="00F52573">
        <w:rPr>
          <w:rFonts w:ascii="Arial" w:hAnsi="Arial" w:cs="Arial"/>
        </w:rPr>
        <w:t xml:space="preserve">. By day 15 postconception the cytotrophoblasts of the chorionic plate reach the maternal side of the placenta by penetrating and following the course of the syncytiotrophblast of the trabeculae. The first cytotrophoblasts differentiate into extravillous cytotrophoblasts after leaving the placenta proper at 30-35 days after menstruation. These later further invade the endometrial stroma between capillaries and glands. Finally, a subgroup of these cells enter the lumen of the spiral arteries </w:t>
      </w:r>
      <w:r w:rsidRPr="00F52573">
        <w:rPr>
          <w:rFonts w:ascii="Arial" w:hAnsi="Arial" w:cs="Arial"/>
        </w:rPr>
        <w:fldChar w:fldCharType="begin"/>
      </w:r>
      <w:r w:rsidR="007900E4">
        <w:rPr>
          <w:rFonts w:ascii="Arial" w:hAnsi="Arial" w:cs="Arial"/>
        </w:rPr>
        <w:instrText xml:space="preserve"> ADDIN EN.CITE &lt;EndNote&gt;&lt;Cite&gt;&lt;Author&gt;Huppertz&lt;/Author&gt;&lt;Year&gt;2008&lt;/Year&gt;&lt;RecNum&gt;197&lt;/RecNum&gt;&lt;DisplayText&gt;(32)&lt;/DisplayText&gt;&lt;record&gt;&lt;rec-number&gt;197&lt;/rec-number&gt;&lt;foreign-keys&gt;&lt;key app="EN" db-id="zpv9wxszop2fe9ewstrx2xw2p2fp0wss9a2a" timestamp="1438003864"&gt;197&lt;/key&gt;&lt;/foreign-keys&gt;&lt;ref-type name="Journal Article"&gt;17&lt;/ref-type&gt;&lt;contributors&gt;&lt;authors&gt;&lt;author&gt;Huppertz, B.&lt;/author&gt;&lt;/authors&gt;&lt;/contributors&gt;&lt;auth-address&gt;Institute of Cell Biology, Histology and Embryology, Centre of Molecular Medicine, Medical University of Graz, Graz, Austria. berthold.huppertz@meduni-graz.at&lt;/auth-address&gt;&lt;titles&gt;&lt;title&gt;The anatomy of the normal placenta&lt;/title&gt;&lt;secondary-title&gt;J Clin Pathol&lt;/secondary-title&gt;&lt;alt-title&gt;Journal of clinical pathology&lt;/alt-title&gt;&lt;/titles&gt;&lt;periodical&gt;&lt;full-title&gt;J Clin Pathol&lt;/full-title&gt;&lt;abbr-1&gt;Journal of clinical pathology&lt;/abbr-1&gt;&lt;/periodical&gt;&lt;alt-periodical&gt;&lt;full-title&gt;J Clin Pathol&lt;/full-title&gt;&lt;abbr-1&gt;Journal of clinical pathology&lt;/abbr-1&gt;&lt;/alt-periodical&gt;&lt;pages&gt;1296-302&lt;/pages&gt;&lt;volume&gt;61&lt;/volume&gt;&lt;number&gt;12&lt;/number&gt;&lt;keywords&gt;&lt;keyword&gt;Chorion/anatomy &amp;amp; histology&lt;/keyword&gt;&lt;keyword&gt;Chorionic Villi/anatomy &amp;amp; histology&lt;/keyword&gt;&lt;keyword&gt;Embryonic Development/physiology&lt;/keyword&gt;&lt;keyword&gt;Female&lt;/keyword&gt;&lt;keyword&gt;Humans&lt;/keyword&gt;&lt;keyword&gt;Placenta/*anatomy &amp;amp; histology/cytology/growth &amp;amp; development&lt;/keyword&gt;&lt;keyword&gt;Postpartum Period&lt;/keyword&gt;&lt;keyword&gt;Pregnancy&lt;/keyword&gt;&lt;keyword&gt;Trophoblasts/cytology&lt;/keyword&gt;&lt;/keywords&gt;&lt;dates&gt;&lt;year&gt;2008&lt;/year&gt;&lt;pub-dates&gt;&lt;date&gt;Dec&lt;/date&gt;&lt;/pub-dates&gt;&lt;/dates&gt;&lt;isbn&gt;1472-4146 (Electronic)&amp;#xD;0021-9746 (Linking)&lt;/isbn&gt;&lt;accession-num&gt;18755720&lt;/accession-num&gt;&lt;urls&gt;&lt;related-urls&gt;&lt;url&gt;http://www.ncbi.nlm.nih.gov/pubmed/18755720&lt;/url&gt;&lt;/related-urls&gt;&lt;/urls&gt;&lt;electronic-resource-num&gt;10.1136/jcp.2008.055277&lt;/electronic-resource-num&gt;&lt;/record&gt;&lt;/Cite&gt;&lt;/EndNote&gt;</w:instrText>
      </w:r>
      <w:r w:rsidRPr="00F52573">
        <w:rPr>
          <w:rFonts w:ascii="Arial" w:hAnsi="Arial" w:cs="Arial"/>
        </w:rPr>
        <w:fldChar w:fldCharType="separate"/>
      </w:r>
      <w:r w:rsidR="007900E4">
        <w:rPr>
          <w:rFonts w:ascii="Arial" w:hAnsi="Arial" w:cs="Arial"/>
          <w:noProof/>
        </w:rPr>
        <w:t>(</w:t>
      </w:r>
      <w:hyperlink w:anchor="_ENREF_32" w:tooltip="Huppertz, 2008 #197" w:history="1">
        <w:r w:rsidR="00D02C83">
          <w:rPr>
            <w:rFonts w:ascii="Arial" w:hAnsi="Arial" w:cs="Arial"/>
            <w:noProof/>
          </w:rPr>
          <w:t>32</w:t>
        </w:r>
      </w:hyperlink>
      <w:r w:rsidR="007900E4">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6B802109" w14:textId="77777777" w:rsidR="0072356D" w:rsidRPr="00F52573" w:rsidRDefault="0072356D" w:rsidP="00455D3B">
      <w:pPr>
        <w:spacing w:line="480" w:lineRule="auto"/>
        <w:jc w:val="both"/>
        <w:rPr>
          <w:rFonts w:ascii="Arial" w:hAnsi="Arial" w:cs="Arial"/>
        </w:rPr>
      </w:pPr>
    </w:p>
    <w:p w14:paraId="2D8036DB" w14:textId="6358CAA6" w:rsidR="0072356D" w:rsidRPr="00F52573" w:rsidRDefault="0072356D" w:rsidP="00455D3B">
      <w:pPr>
        <w:spacing w:line="480" w:lineRule="auto"/>
        <w:jc w:val="both"/>
        <w:rPr>
          <w:rFonts w:ascii="Arial" w:hAnsi="Arial" w:cs="Arial"/>
        </w:rPr>
      </w:pPr>
      <w:r w:rsidRPr="00F52573">
        <w:rPr>
          <w:rFonts w:ascii="Arial" w:hAnsi="Arial" w:cs="Arial"/>
        </w:rPr>
        <w:t xml:space="preserve">At the </w:t>
      </w:r>
      <w:r w:rsidRPr="00F52573">
        <w:rPr>
          <w:rFonts w:ascii="Arial" w:hAnsi="Arial" w:cs="Arial"/>
          <w:b/>
        </w:rPr>
        <w:t>villous stage</w:t>
      </w:r>
      <w:r w:rsidRPr="00F52573">
        <w:rPr>
          <w:rFonts w:ascii="Arial" w:hAnsi="Arial" w:cs="Arial"/>
        </w:rPr>
        <w:t xml:space="preserve"> (day 13 post-conception) the first side branches of the trabeculae begin to develop and are known as the primary villi, which protrude into the intervillous space. Then after further development the primary villi transform into secondary villi. At day 20 after conception, independent of the embryo proper, the first placental blood cells and endothelial cells develop. The later development transforms the receptive villi into tertiary villi and this process occurs throughout gestation </w:t>
      </w:r>
      <w:r w:rsidRPr="00F52573">
        <w:rPr>
          <w:rFonts w:ascii="Arial" w:hAnsi="Arial" w:cs="Arial"/>
        </w:rPr>
        <w:fldChar w:fldCharType="begin">
          <w:fldData xml:space="preserve">PEVuZE5vdGU+PENpdGU+PEF1dGhvcj5IdXBwZXJ0ejwvQXV0aG9yPjxZZWFyPjIwMDg8L1llYXI+
PFJlY051bT4xOTc8L1JlY051bT48RGlzcGxheVRleHQ+KDMyLCAzNik8L0Rpc3BsYXlUZXh0Pjxy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bGVjdHJvbmljLXJlc291cmNlLW51bT48L3JlY29yZD48L0NpdGU+PENpdGU+PEF1dGhvcj5EZW1p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PEVuZE5vdGU+PENpdGU+PEF1dGhvcj5IdXBwZXJ0ejwvQXV0aG9yPjxZZWFyPjIwMDg8L1llYXI+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32" w:tooltip="Huppertz, 2008 #197" w:history="1">
        <w:r w:rsidR="00D02C83">
          <w:rPr>
            <w:rFonts w:ascii="Arial" w:hAnsi="Arial" w:cs="Arial"/>
            <w:noProof/>
          </w:rPr>
          <w:t>32</w:t>
        </w:r>
      </w:hyperlink>
      <w:r w:rsidR="00584EF4">
        <w:rPr>
          <w:rFonts w:ascii="Arial" w:hAnsi="Arial" w:cs="Arial"/>
          <w:noProof/>
        </w:rPr>
        <w:t xml:space="preserve">, </w:t>
      </w:r>
      <w:hyperlink w:anchor="_ENREF_36" w:tooltip="Demir, 1989 #270" w:history="1">
        <w:r w:rsidR="00D02C83">
          <w:rPr>
            <w:rFonts w:ascii="Arial" w:hAnsi="Arial" w:cs="Arial"/>
            <w:noProof/>
          </w:rPr>
          <w:t>36</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20B20B88" w14:textId="77777777" w:rsidR="0072356D" w:rsidRPr="00F52573" w:rsidRDefault="0072356D" w:rsidP="0072356D">
      <w:pPr>
        <w:spacing w:line="360" w:lineRule="auto"/>
        <w:jc w:val="both"/>
        <w:rPr>
          <w:rFonts w:ascii="Arial" w:hAnsi="Arial" w:cs="Arial"/>
        </w:rPr>
      </w:pPr>
    </w:p>
    <w:p w14:paraId="697122B7" w14:textId="77777777" w:rsidR="0072356D" w:rsidRPr="0049602C" w:rsidRDefault="0072356D" w:rsidP="009F01DE">
      <w:pPr>
        <w:pStyle w:val="Heading2"/>
      </w:pPr>
      <w:bookmarkStart w:id="38" w:name="_Toc319528932"/>
      <w:r w:rsidRPr="0049602C">
        <w:t>MR imaging of the Normal placenta</w:t>
      </w:r>
      <w:bookmarkEnd w:id="38"/>
      <w:r w:rsidRPr="0049602C">
        <w:t xml:space="preserve"> </w:t>
      </w:r>
    </w:p>
    <w:p w14:paraId="344DBD2B" w14:textId="37F566AD" w:rsidR="0072356D" w:rsidRPr="00F52573" w:rsidRDefault="0072356D" w:rsidP="00455D3B">
      <w:pPr>
        <w:spacing w:line="480" w:lineRule="auto"/>
        <w:jc w:val="both"/>
        <w:rPr>
          <w:rFonts w:ascii="Arial" w:hAnsi="Arial" w:cs="Arial"/>
        </w:rPr>
      </w:pPr>
      <w:r w:rsidRPr="00F52573">
        <w:rPr>
          <w:rFonts w:ascii="Arial" w:hAnsi="Arial" w:cs="Arial"/>
        </w:rPr>
        <w:t xml:space="preserve">Knowing the normal appearance of the placenta on MRI is essential for better use of the technique and to enable accurate diagnosis of the utero-placental anomalies. MRI is characterized by excellent soft tissue contrast, which allows visualization of the normal placenta and delineation between the placenta and uterine wall without contrast </w:t>
      </w:r>
      <w:r w:rsidRPr="00F52573">
        <w:rPr>
          <w:rFonts w:ascii="Arial" w:hAnsi="Arial" w:cs="Arial"/>
        </w:rPr>
        <w:fldChar w:fldCharType="begin"/>
      </w:r>
      <w:r w:rsidR="00373200">
        <w:rPr>
          <w:rFonts w:ascii="Arial" w:hAnsi="Arial" w:cs="Arial"/>
        </w:rPr>
        <w:instrText xml:space="preserve"> ADDIN EN.CITE &lt;EndNote&gt;&lt;Cite&gt;&lt;Author&gt;Blaicher&lt;/Author&gt;&lt;Year&gt;2006&lt;/Year&gt;&lt;RecNum&gt;198&lt;/RecNum&gt;&lt;DisplayText&gt;(21)&lt;/DisplayText&gt;&lt;record&gt;&lt;rec-number&gt;198&lt;/rec-number&gt;&lt;foreign-keys&gt;&lt;key app="EN" db-id="zpv9wxszop2fe9ewstrx2xw2p2fp0wss9a2a" timestamp="1438110862"&gt;198&lt;/key&gt;&lt;/foreign-keys&gt;&lt;ref-type name="Journal Article"&gt;17&lt;/ref-type&gt;&lt;contributors&gt;&lt;authors&gt;&lt;author&gt;Blaicher, W.&lt;/author&gt;&lt;author&gt;Brugger, P. C.&lt;/author&gt;&lt;author&gt;Mittermayer, C.&lt;/author&gt;&lt;author&gt;Schwindt, J.&lt;/author&gt;&lt;author&gt;Deutinger, J.&lt;/author&gt;&lt;author&gt;Bernaschek, G.&lt;/author&gt;&lt;author&gt;Prayer, D.&lt;/author&gt;&lt;/authors&gt;&lt;/contributors&gt;&lt;auth-address&gt;Department of Gynecology and Obstetrics, University Hospital Vienna, Austria. wibke.blaicher@meduniwien.ac.at&lt;/auth-address&gt;&lt;titles&gt;&lt;title&gt;Magnetic resonance imaging of the normal placenta&lt;/title&gt;&lt;secondary-title&gt;Eur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radiology&lt;/abbr-1&gt;&lt;/alt-periodical&gt;&lt;pages&gt;256-60&lt;/pages&gt;&lt;volume&gt;57&lt;/volume&gt;&lt;number&gt;2&lt;/number&gt;&lt;keywords&gt;&lt;keyword&gt;Female&lt;/keyword&gt;&lt;keyword&gt;Gestational Age&lt;/keyword&gt;&lt;keyword&gt;Humans&lt;/keyword&gt;&lt;keyword&gt;Magnetic Resonance Imaging/*methods&lt;/keyword&gt;&lt;keyword&gt;Placenta/*anatomy &amp;amp; histology/ultrasonography&lt;/keyword&gt;&lt;keyword&gt;Pregnancy&lt;/keyword&gt;&lt;keyword&gt;Ultrasonography, Prenatal&lt;/keyword&gt;&lt;/keywords&gt;&lt;dates&gt;&lt;year&gt;2006&lt;/year&gt;&lt;pub-dates&gt;&lt;date&gt;Feb&lt;/date&gt;&lt;/pub-dates&gt;&lt;/dates&gt;&lt;isbn&gt;0720-048X (Print)&amp;#xD;0720-048X (Linking)&lt;/isbn&gt;&lt;accession-num&gt;16413986&lt;/accession-num&gt;&lt;urls&gt;&lt;related-urls&gt;&lt;url&gt;http://www.ncbi.nlm.nih.gov/pubmed/16413986&lt;/url&gt;&lt;/related-urls&gt;&lt;/urls&gt;&lt;electronic-resource-num&gt;10.1016/j.ejrad.2005.11.025&lt;/electronic-resource-num&gt;&lt;/record&gt;&lt;/Cite&gt;&lt;/EndNote&gt;</w:instrText>
      </w:r>
      <w:r w:rsidRPr="00F52573">
        <w:rPr>
          <w:rFonts w:ascii="Arial" w:hAnsi="Arial" w:cs="Arial"/>
        </w:rPr>
        <w:fldChar w:fldCharType="separate"/>
      </w:r>
      <w:r w:rsidR="00373200">
        <w:rPr>
          <w:rFonts w:ascii="Arial" w:hAnsi="Arial" w:cs="Arial"/>
          <w:noProof/>
        </w:rPr>
        <w:t>(</w:t>
      </w:r>
      <w:hyperlink w:anchor="_ENREF_21" w:tooltip="Blaicher, 2006 #198" w:history="1">
        <w:r w:rsidR="00D02C83">
          <w:rPr>
            <w:rFonts w:ascii="Arial" w:hAnsi="Arial" w:cs="Arial"/>
            <w:noProof/>
          </w:rPr>
          <w:t>21</w:t>
        </w:r>
      </w:hyperlink>
      <w:r w:rsidR="00373200">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255EE9AC" w14:textId="77777777" w:rsidR="0072356D" w:rsidRPr="00F52573" w:rsidRDefault="0072356D" w:rsidP="00455D3B">
      <w:pPr>
        <w:spacing w:line="480" w:lineRule="auto"/>
        <w:jc w:val="both"/>
        <w:rPr>
          <w:rFonts w:ascii="Arial" w:hAnsi="Arial" w:cs="Arial"/>
        </w:rPr>
      </w:pPr>
    </w:p>
    <w:p w14:paraId="45373729" w14:textId="0234994A" w:rsidR="0072356D" w:rsidRPr="00F52573" w:rsidRDefault="0072356D" w:rsidP="00455D3B">
      <w:pPr>
        <w:spacing w:line="480" w:lineRule="auto"/>
        <w:jc w:val="both"/>
        <w:rPr>
          <w:rFonts w:ascii="Arial" w:hAnsi="Arial" w:cs="Arial"/>
        </w:rPr>
      </w:pPr>
      <w:r w:rsidRPr="00F52573">
        <w:rPr>
          <w:rFonts w:ascii="Arial" w:hAnsi="Arial" w:cs="Arial"/>
        </w:rPr>
        <w:t xml:space="preserve">The MRI signal of the normal placenta varies according to the gestational age at examination and the MR sequences chosen to obtain the images. The signal intensity (SI) of the normal placenta decreases with the increase in gestation </w:t>
      </w:r>
      <w:r w:rsidRPr="00F52573">
        <w:rPr>
          <w:rFonts w:ascii="Arial" w:hAnsi="Arial" w:cs="Arial"/>
        </w:rPr>
        <w:fldChar w:fldCharType="begin"/>
      </w:r>
      <w:r w:rsidR="00373200">
        <w:rPr>
          <w:rFonts w:ascii="Arial" w:hAnsi="Arial" w:cs="Arial"/>
        </w:rPr>
        <w:instrText xml:space="preserve"> ADDIN EN.CITE &lt;EndNote&gt;&lt;Cite&gt;&lt;Author&gt;Blaicher&lt;/Author&gt;&lt;Year&gt;2006&lt;/Year&gt;&lt;RecNum&gt;198&lt;/RecNum&gt;&lt;DisplayText&gt;(21)&lt;/DisplayText&gt;&lt;record&gt;&lt;rec-number&gt;198&lt;/rec-number&gt;&lt;foreign-keys&gt;&lt;key app="EN" db-id="zpv9wxszop2fe9ewstrx2xw2p2fp0wss9a2a" timestamp="1438110862"&gt;198&lt;/key&gt;&lt;/foreign-keys&gt;&lt;ref-type name="Journal Article"&gt;17&lt;/ref-type&gt;&lt;contributors&gt;&lt;authors&gt;&lt;author&gt;Blaicher, W.&lt;/author&gt;&lt;author&gt;Brugger, P. C.&lt;/author&gt;&lt;author&gt;Mittermayer, C.&lt;/author&gt;&lt;author&gt;Schwindt, J.&lt;/author&gt;&lt;author&gt;Deutinger, J.&lt;/author&gt;&lt;author&gt;Bernaschek, G.&lt;/author&gt;&lt;author&gt;Prayer, D.&lt;/author&gt;&lt;/authors&gt;&lt;/contributors&gt;&lt;auth-address&gt;Department of Gynecology and Obstetrics, University Hospital Vienna, Austria. wibke.blaicher@meduniwien.ac.at&lt;/auth-address&gt;&lt;titles&gt;&lt;title&gt;Magnetic resonance imaging of the normal placenta&lt;/title&gt;&lt;secondary-title&gt;Eur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radiology&lt;/abbr-1&gt;&lt;/alt-periodical&gt;&lt;pages&gt;256-60&lt;/pages&gt;&lt;volume&gt;57&lt;/volume&gt;&lt;number&gt;2&lt;/number&gt;&lt;keywords&gt;&lt;keyword&gt;Female&lt;/keyword&gt;&lt;keyword&gt;Gestational Age&lt;/keyword&gt;&lt;keyword&gt;Humans&lt;/keyword&gt;&lt;keyword&gt;Magnetic Resonance Imaging/*methods&lt;/keyword&gt;&lt;keyword&gt;Placenta/*anatomy &amp;amp; histology/ultrasonography&lt;/keyword&gt;&lt;keyword&gt;Pregnancy&lt;/keyword&gt;&lt;keyword&gt;Ultrasonography, Prenatal&lt;/keyword&gt;&lt;/keywords&gt;&lt;dates&gt;&lt;year&gt;2006&lt;/year&gt;&lt;pub-dates&gt;&lt;date&gt;Feb&lt;/date&gt;&lt;/pub-dates&gt;&lt;/dates&gt;&lt;isbn&gt;0720-048X (Print)&amp;#xD;0720-048X (Linking)&lt;/isbn&gt;&lt;accession-num&gt;16413986&lt;/accession-num&gt;&lt;urls&gt;&lt;related-urls&gt;&lt;url&gt;http://www.ncbi.nlm.nih.gov/pubmed/16413986&lt;/url&gt;&lt;/related-urls&gt;&lt;/urls&gt;&lt;electronic-resource-num&gt;10.1016/j.ejrad.2005.11.025&lt;/electronic-resource-num&gt;&lt;/record&gt;&lt;/Cite&gt;&lt;/EndNote&gt;</w:instrText>
      </w:r>
      <w:r w:rsidRPr="00F52573">
        <w:rPr>
          <w:rFonts w:ascii="Arial" w:hAnsi="Arial" w:cs="Arial"/>
        </w:rPr>
        <w:fldChar w:fldCharType="separate"/>
      </w:r>
      <w:r w:rsidR="00373200">
        <w:rPr>
          <w:rFonts w:ascii="Arial" w:hAnsi="Arial" w:cs="Arial"/>
          <w:noProof/>
        </w:rPr>
        <w:t>(</w:t>
      </w:r>
      <w:hyperlink w:anchor="_ENREF_21" w:tooltip="Blaicher, 2006 #198" w:history="1">
        <w:r w:rsidR="00D02C83">
          <w:rPr>
            <w:rFonts w:ascii="Arial" w:hAnsi="Arial" w:cs="Arial"/>
            <w:noProof/>
          </w:rPr>
          <w:t>21</w:t>
        </w:r>
      </w:hyperlink>
      <w:r w:rsidR="00373200">
        <w:rPr>
          <w:rFonts w:ascii="Arial" w:hAnsi="Arial" w:cs="Arial"/>
          <w:noProof/>
        </w:rPr>
        <w:t>)</w:t>
      </w:r>
      <w:r w:rsidRPr="00F52573">
        <w:rPr>
          <w:rFonts w:ascii="Arial" w:hAnsi="Arial" w:cs="Arial"/>
        </w:rPr>
        <w:fldChar w:fldCharType="end"/>
      </w:r>
      <w:r w:rsidRPr="00F52573">
        <w:rPr>
          <w:rFonts w:ascii="Arial" w:hAnsi="Arial" w:cs="Arial"/>
        </w:rPr>
        <w:t xml:space="preserve">. The placenta/amniotic fluid SI ratio also decreases with advanced gestation and grading </w:t>
      </w:r>
      <w:r w:rsidRPr="00F52573">
        <w:rPr>
          <w:rFonts w:ascii="Arial" w:hAnsi="Arial" w:cs="Arial"/>
        </w:rPr>
        <w:fldChar w:fldCharType="begin"/>
      </w:r>
      <w:r w:rsidR="00373200">
        <w:rPr>
          <w:rFonts w:ascii="Arial" w:hAnsi="Arial" w:cs="Arial"/>
        </w:rPr>
        <w:instrText xml:space="preserve"> ADDIN EN.CITE &lt;EndNote&gt;&lt;Cite&gt;&lt;Author&gt;Blaicher&lt;/Author&gt;&lt;Year&gt;2006&lt;/Year&gt;&lt;RecNum&gt;198&lt;/RecNum&gt;&lt;DisplayText&gt;(21)&lt;/DisplayText&gt;&lt;record&gt;&lt;rec-number&gt;198&lt;/rec-number&gt;&lt;foreign-keys&gt;&lt;key app="EN" db-id="zpv9wxszop2fe9ewstrx2xw2p2fp0wss9a2a" timestamp="1438110862"&gt;198&lt;/key&gt;&lt;/foreign-keys&gt;&lt;ref-type name="Journal Article"&gt;17&lt;/ref-type&gt;&lt;contributors&gt;&lt;authors&gt;&lt;author&gt;Blaicher, W.&lt;/author&gt;&lt;author&gt;Brugger, P. C.&lt;/author&gt;&lt;author&gt;Mittermayer, C.&lt;/author&gt;&lt;author&gt;Schwindt, J.&lt;/author&gt;&lt;author&gt;Deutinger, J.&lt;/author&gt;&lt;author&gt;Bernaschek, G.&lt;/author&gt;&lt;author&gt;Prayer, D.&lt;/author&gt;&lt;/authors&gt;&lt;/contributors&gt;&lt;auth-address&gt;Department of Gynecology and Obstetrics, University Hospital Vienna, Austria. wibke.blaicher@meduniwien.ac.at&lt;/auth-address&gt;&lt;titles&gt;&lt;title&gt;Magnetic resonance imaging of the normal placenta&lt;/title&gt;&lt;secondary-title&gt;Eur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radiology&lt;/abbr-1&gt;&lt;/alt-periodical&gt;&lt;pages&gt;256-60&lt;/pages&gt;&lt;volume&gt;57&lt;/volume&gt;&lt;number&gt;2&lt;/number&gt;&lt;keywords&gt;&lt;keyword&gt;Female&lt;/keyword&gt;&lt;keyword&gt;Gestational Age&lt;/keyword&gt;&lt;keyword&gt;Humans&lt;/keyword&gt;&lt;keyword&gt;Magnetic Resonance Imaging/*methods&lt;/keyword&gt;&lt;keyword&gt;Placenta/*anatomy &amp;amp; histology/ultrasonography&lt;/keyword&gt;&lt;keyword&gt;Pregnancy&lt;/keyword&gt;&lt;keyword&gt;Ultrasonography, Prenatal&lt;/keyword&gt;&lt;/keywords&gt;&lt;dates&gt;&lt;year&gt;2006&lt;/year&gt;&lt;pub-dates&gt;&lt;date&gt;Feb&lt;/date&gt;&lt;/pub-dates&gt;&lt;/dates&gt;&lt;isbn&gt;0720-048X (Print)&amp;#xD;0720-048X (Linking)&lt;/isbn&gt;&lt;accession-num&gt;16413986&lt;/accession-num&gt;&lt;urls&gt;&lt;related-urls&gt;&lt;url&gt;http://www.ncbi.nlm.nih.gov/pubmed/16413986&lt;/url&gt;&lt;/related-urls&gt;&lt;/urls&gt;&lt;electronic-resource-num&gt;10.1016/j.ejrad.2005.11.025&lt;/electronic-resource-num&gt;&lt;/record&gt;&lt;/Cite&gt;&lt;/EndNote&gt;</w:instrText>
      </w:r>
      <w:r w:rsidRPr="00F52573">
        <w:rPr>
          <w:rFonts w:ascii="Arial" w:hAnsi="Arial" w:cs="Arial"/>
        </w:rPr>
        <w:fldChar w:fldCharType="separate"/>
      </w:r>
      <w:r w:rsidR="00373200">
        <w:rPr>
          <w:rFonts w:ascii="Arial" w:hAnsi="Arial" w:cs="Arial"/>
          <w:noProof/>
        </w:rPr>
        <w:t>(</w:t>
      </w:r>
      <w:hyperlink w:anchor="_ENREF_21" w:tooltip="Blaicher, 2006 #198" w:history="1">
        <w:r w:rsidR="00D02C83">
          <w:rPr>
            <w:rFonts w:ascii="Arial" w:hAnsi="Arial" w:cs="Arial"/>
            <w:noProof/>
          </w:rPr>
          <w:t>21</w:t>
        </w:r>
      </w:hyperlink>
      <w:r w:rsidR="00373200">
        <w:rPr>
          <w:rFonts w:ascii="Arial" w:hAnsi="Arial" w:cs="Arial"/>
          <w:noProof/>
        </w:rPr>
        <w:t>)</w:t>
      </w:r>
      <w:r w:rsidRPr="00F52573">
        <w:rPr>
          <w:rFonts w:ascii="Arial" w:hAnsi="Arial" w:cs="Arial"/>
        </w:rPr>
        <w:fldChar w:fldCharType="end"/>
      </w:r>
      <w:r w:rsidRPr="00F52573">
        <w:rPr>
          <w:rFonts w:ascii="Arial" w:hAnsi="Arial" w:cs="Arial"/>
        </w:rPr>
        <w:t xml:space="preserve">. On the T2 sequence the normal placenta shows an intermediate signal, and in comparison to the surrounding myometrium it is hypo- or isointense </w:t>
      </w:r>
      <w:r w:rsidRPr="00F52573">
        <w:rPr>
          <w:rFonts w:ascii="Arial" w:hAnsi="Arial" w:cs="Arial"/>
        </w:rPr>
        <w:fldChar w:fldCharType="begin"/>
      </w:r>
      <w:r w:rsidR="00584EF4">
        <w:rPr>
          <w:rFonts w:ascii="Arial" w:hAnsi="Arial" w:cs="Arial"/>
        </w:rPr>
        <w:instrText xml:space="preserve"> ADDIN EN.CITE &lt;EndNote&gt;&lt;Cite&gt;&lt;Author&gt;Victoria&lt;/Author&gt;&lt;Year&gt;2011&lt;/Year&gt;&lt;RecNum&gt;199&lt;/RecNum&gt;&lt;DisplayText&gt;(37)&lt;/DisplayText&gt;&lt;record&gt;&lt;rec-number&gt;199&lt;/rec-number&gt;&lt;foreign-keys&gt;&lt;key app="EN" db-id="zpv9wxszop2fe9ewstrx2xw2p2fp0wss9a2a" timestamp="1438113076"&gt;199&lt;/key&gt;&lt;/foreign-keys&gt;&lt;ref-type name="Journal Article"&gt;17&lt;/ref-type&gt;&lt;contributors&gt;&lt;authors&gt;&lt;author&gt;Victoria, T.&lt;/author&gt;&lt;author&gt;Johnson, A. M.&lt;/author&gt;&lt;author&gt;Kramer, S. S.&lt;/author&gt;&lt;author&gt;Coleman, B.&lt;/author&gt;&lt;author&gt;Bebbington, M.&lt;/author&gt;&lt;author&gt;Epelman, M.&lt;/author&gt;&lt;/authors&gt;&lt;/contributors&gt;&lt;auth-address&gt;Department of Radiology, Children&amp;apos;s Hospital of Philadelphia, 34th Street and Civic Center Boulevard, Philadelphia, PA 19103, USA. victoria@email.chop.edu&lt;/auth-address&gt;&lt;titles&gt;&lt;title&gt;Extrafetal findings at fetal MR: evaluation of the normal placenta and correlation with ultrasound&lt;/title&gt;&lt;secondary-title&gt;Clin Imaging&lt;/secondary-title&gt;&lt;alt-title&gt;Clinical imaging&lt;/alt-title&gt;&lt;/titles&gt;&lt;periodical&gt;&lt;full-title&gt;Clin Imaging&lt;/full-title&gt;&lt;abbr-1&gt;Clinical imaging&lt;/abbr-1&gt;&lt;/periodical&gt;&lt;alt-periodical&gt;&lt;full-title&gt;Clin Imaging&lt;/full-title&gt;&lt;abbr-1&gt;Clinical imaging&lt;/abbr-1&gt;&lt;/alt-periodical&gt;&lt;pages&gt;371-7&lt;/pages&gt;&lt;volume&gt;35&lt;/volume&gt;&lt;number&gt;5&lt;/number&gt;&lt;keywords&gt;&lt;keyword&gt;Female&lt;/keyword&gt;&lt;keyword&gt;Humans&lt;/keyword&gt;&lt;keyword&gt;Magnetic Resonance Imaging/*methods&lt;/keyword&gt;&lt;keyword&gt;Placenta/*anatomy &amp;amp; histology&lt;/keyword&gt;&lt;keyword&gt;Pregnancy&lt;/keyword&gt;&lt;keyword&gt;Pregnancy Complications/diagnosis&lt;/keyword&gt;&lt;keyword&gt;Pregnancy Trimester, Second&lt;/keyword&gt;&lt;keyword&gt;Pregnancy Trimester, Third&lt;/keyword&gt;&lt;keyword&gt;Prenatal Diagnosis/methods&lt;/keyword&gt;&lt;keyword&gt;Reference Values&lt;/keyword&gt;&lt;keyword&gt;Retrospective Studies&lt;/keyword&gt;&lt;/keywords&gt;&lt;dates&gt;&lt;year&gt;2011&lt;/year&gt;&lt;pub-dates&gt;&lt;date&gt;Sep-Oct&lt;/date&gt;&lt;/pub-dates&gt;&lt;/dates&gt;&lt;isbn&gt;1873-4499 (Electronic)&amp;#xD;0899-7071 (Linking)&lt;/isbn&gt;&lt;accession-num&gt;21872127&lt;/accession-num&gt;&lt;urls&gt;&lt;related-urls&gt;&lt;url&gt;http://www.ncbi.nlm.nih.gov/pubmed/21872127&lt;/url&gt;&lt;/related-urls&gt;&lt;/urls&gt;&lt;electronic-resource-num&gt;10.1016/j.clinimag.2010.08.018&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7" w:tooltip="Victoria, 2011 #199" w:history="1">
        <w:r w:rsidR="00D02C83">
          <w:rPr>
            <w:rFonts w:ascii="Arial" w:hAnsi="Arial" w:cs="Arial"/>
            <w:noProof/>
          </w:rPr>
          <w:t>37</w:t>
        </w:r>
      </w:hyperlink>
      <w:r w:rsidR="00584EF4">
        <w:rPr>
          <w:rFonts w:ascii="Arial" w:hAnsi="Arial" w:cs="Arial"/>
          <w:noProof/>
        </w:rPr>
        <w:t>)</w:t>
      </w:r>
      <w:r w:rsidRPr="00F52573">
        <w:rPr>
          <w:rFonts w:ascii="Arial" w:hAnsi="Arial" w:cs="Arial"/>
        </w:rPr>
        <w:fldChar w:fldCharType="end"/>
      </w:r>
      <w:r w:rsidRPr="00F52573">
        <w:rPr>
          <w:rFonts w:ascii="Arial" w:hAnsi="Arial" w:cs="Arial"/>
        </w:rPr>
        <w:t>. The placental-myometrial interface may be seen as a fine line of separation. In the early second trimester the placenta has mainly homogeneous signal intensity and appears comparatively smooth and w</w:t>
      </w:r>
      <w:r w:rsidR="005035FF">
        <w:rPr>
          <w:rFonts w:ascii="Arial" w:hAnsi="Arial" w:cs="Arial"/>
        </w:rPr>
        <w:t>ith a flat surface (Figure 1.11</w:t>
      </w:r>
      <w:r w:rsidRPr="00F52573">
        <w:rPr>
          <w:rFonts w:ascii="Arial" w:hAnsi="Arial" w:cs="Arial"/>
        </w:rPr>
        <w:t>A).  As the placenta matures, it becomes heterogeneous with clearer cotyledons (round high signal areas outlined by low signal lin</w:t>
      </w:r>
      <w:r w:rsidR="00A940A9" w:rsidRPr="00F52573">
        <w:rPr>
          <w:rFonts w:ascii="Arial" w:hAnsi="Arial" w:cs="Arial"/>
        </w:rPr>
        <w:t>e in T2 sequences) (Figure 1.12</w:t>
      </w:r>
      <w:r w:rsidRPr="00F52573">
        <w:rPr>
          <w:rFonts w:ascii="Arial" w:hAnsi="Arial" w:cs="Arial"/>
        </w:rPr>
        <w:t xml:space="preserve">B). Its fetal surface becomes less smooth with gentle lobulations. Fine blood vessels between the placental tissues can be identified </w:t>
      </w:r>
      <w:r w:rsidRPr="00F52573">
        <w:rPr>
          <w:rFonts w:ascii="Arial" w:hAnsi="Arial" w:cs="Arial"/>
        </w:rPr>
        <w:fldChar w:fldCharType="begin"/>
      </w:r>
      <w:r w:rsidR="00584EF4">
        <w:rPr>
          <w:rFonts w:ascii="Arial" w:hAnsi="Arial" w:cs="Arial"/>
        </w:rPr>
        <w:instrText xml:space="preserve"> ADDIN EN.CITE &lt;EndNote&gt;&lt;Cite&gt;&lt;Author&gt;Victoria&lt;/Author&gt;&lt;Year&gt;2011&lt;/Year&gt;&lt;RecNum&gt;199&lt;/RecNum&gt;&lt;DisplayText&gt;(37)&lt;/DisplayText&gt;&lt;record&gt;&lt;rec-number&gt;199&lt;/rec-number&gt;&lt;foreign-keys&gt;&lt;key app="EN" db-id="zpv9wxszop2fe9ewstrx2xw2p2fp0wss9a2a" timestamp="1438113076"&gt;199&lt;/key&gt;&lt;/foreign-keys&gt;&lt;ref-type name="Journal Article"&gt;17&lt;/ref-type&gt;&lt;contributors&gt;&lt;authors&gt;&lt;author&gt;Victoria, T.&lt;/author&gt;&lt;author&gt;Johnson, A. M.&lt;/author&gt;&lt;author&gt;Kramer, S. S.&lt;/author&gt;&lt;author&gt;Coleman, B.&lt;/author&gt;&lt;author&gt;Bebbington, M.&lt;/author&gt;&lt;author&gt;Epelman, M.&lt;/author&gt;&lt;/authors&gt;&lt;/contributors&gt;&lt;auth-address&gt;Department of Radiology, Children&amp;apos;s Hospital of Philadelphia, 34th Street and Civic Center Boulevard, Philadelphia, PA 19103, USA. victoria@email.chop.edu&lt;/auth-address&gt;&lt;titles&gt;&lt;title&gt;Extrafetal findings at fetal MR: evaluation of the normal placenta and correlation with ultrasound&lt;/title&gt;&lt;secondary-title&gt;Clin Imaging&lt;/secondary-title&gt;&lt;alt-title&gt;Clinical imaging&lt;/alt-title&gt;&lt;/titles&gt;&lt;periodical&gt;&lt;full-title&gt;Clin Imaging&lt;/full-title&gt;&lt;abbr-1&gt;Clinical imaging&lt;/abbr-1&gt;&lt;/periodical&gt;&lt;alt-periodical&gt;&lt;full-title&gt;Clin Imaging&lt;/full-title&gt;&lt;abbr-1&gt;Clinical imaging&lt;/abbr-1&gt;&lt;/alt-periodical&gt;&lt;pages&gt;371-7&lt;/pages&gt;&lt;volume&gt;35&lt;/volume&gt;&lt;number&gt;5&lt;/number&gt;&lt;keywords&gt;&lt;keyword&gt;Female&lt;/keyword&gt;&lt;keyword&gt;Humans&lt;/keyword&gt;&lt;keyword&gt;Magnetic Resonance Imaging/*methods&lt;/keyword&gt;&lt;keyword&gt;Placenta/*anatomy &amp;amp; histology&lt;/keyword&gt;&lt;keyword&gt;Pregnancy&lt;/keyword&gt;&lt;keyword&gt;Pregnancy Complications/diagnosis&lt;/keyword&gt;&lt;keyword&gt;Pregnancy Trimester, Second&lt;/keyword&gt;&lt;keyword&gt;Pregnancy Trimester, Third&lt;/keyword&gt;&lt;keyword&gt;Prenatal Diagnosis/methods&lt;/keyword&gt;&lt;keyword&gt;Reference Values&lt;/keyword&gt;&lt;keyword&gt;Retrospective Studies&lt;/keyword&gt;&lt;/keywords&gt;&lt;dates&gt;&lt;year&gt;2011&lt;/year&gt;&lt;pub-dates&gt;&lt;date&gt;Sep-Oct&lt;/date&gt;&lt;/pub-dates&gt;&lt;/dates&gt;&lt;isbn&gt;1873-4499 (Electronic)&amp;#xD;0899-7071 (Linking)&lt;/isbn&gt;&lt;accession-num&gt;21872127&lt;/accession-num&gt;&lt;urls&gt;&lt;related-urls&gt;&lt;url&gt;http://www.ncbi.nlm.nih.gov/pubmed/21872127&lt;/url&gt;&lt;/related-urls&gt;&lt;/urls&gt;&lt;electronic-resource-num&gt;10.1016/j.clinimag.2010.08.018&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7" w:tooltip="Victoria, 2011 #199" w:history="1">
        <w:r w:rsidR="00D02C83">
          <w:rPr>
            <w:rFonts w:ascii="Arial" w:hAnsi="Arial" w:cs="Arial"/>
            <w:noProof/>
          </w:rPr>
          <w:t>37</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On T2 images the normal placenta myometrium interface has a trilayered appearance. The vascular layer in the middle is heterogeneous and hyperintense and a thinner layer on either side has a low signal intensity </w:t>
      </w:r>
      <w:r w:rsidRPr="00F52573">
        <w:rPr>
          <w:rFonts w:ascii="Arial" w:hAnsi="Arial" w:cs="Arial"/>
        </w:rPr>
        <w:fldChar w:fldCharType="begin"/>
      </w:r>
      <w:r w:rsidR="00584EF4">
        <w:rPr>
          <w:rFonts w:ascii="Arial" w:hAnsi="Arial" w:cs="Arial"/>
        </w:rPr>
        <w:instrText xml:space="preserve"> ADDIN EN.CITE &lt;EndNote&gt;&lt;Cite&gt;&lt;Author&gt;Allen&lt;/Author&gt;&lt;Year&gt;2013&lt;/Year&gt;&lt;RecNum&gt;210&lt;/RecNum&gt;&lt;DisplayText&gt;(38)&lt;/DisplayText&gt;&lt;record&gt;&lt;rec-number&gt;210&lt;/rec-number&gt;&lt;foreign-keys&gt;&lt;key app="EN" db-id="zpv9wxszop2fe9ewstrx2xw2p2fp0wss9a2a" timestamp="1438709580"&gt;210&lt;/key&gt;&lt;/foreign-keys&gt;&lt;ref-type name="Journal Article"&gt;17&lt;/ref-type&gt;&lt;contributors&gt;&lt;authors&gt;&lt;author&gt;Allen, B. C.&lt;/author&gt;&lt;author&gt;Leyendecker, J. R.&lt;/author&gt;&lt;/authors&gt;&lt;/contributors&gt;&lt;auth-address&gt;Abdominal Imaging, Department of Radiology, Wake Forest University School of Medicine, Wake Forest Baptist Medical Center, Medical Center Boulevard, 3rd Floor MRI, Winston-Salem, NC 27157-1088, USA. Electronic address: bcallen2@wakehealth.edu.&lt;/auth-address&gt;&lt;titles&gt;&lt;title&gt;Placental evaluation with magnetic resonance&lt;/title&gt;&lt;secondary-title&gt;Radiol Clin North Am&lt;/secondary-title&gt;&lt;alt-title&gt;Radiologic clinics of North America&lt;/alt-title&gt;&lt;/titles&gt;&lt;periodical&gt;&lt;full-title&gt;Radiol Clin North Am&lt;/full-title&gt;&lt;abbr-1&gt;Radiologic clinics of North America&lt;/abbr-1&gt;&lt;/periodical&gt;&lt;alt-periodical&gt;&lt;full-title&gt;Radiol Clin North Am&lt;/full-title&gt;&lt;abbr-1&gt;Radiologic clinics of North America&lt;/abbr-1&gt;&lt;/alt-periodical&gt;&lt;pages&gt;955-66&lt;/pages&gt;&lt;volume&gt;51&lt;/volume&gt;&lt;number&gt;6&lt;/number&gt;&lt;keywords&gt;&lt;keyword&gt;Diagnosis, Differential&lt;/keyword&gt;&lt;keyword&gt;Female&lt;/keyword&gt;&lt;keyword&gt;Humans&lt;/keyword&gt;&lt;keyword&gt;Imaging, Three-Dimensional/methods&lt;/keyword&gt;&lt;keyword&gt;Magnetic Resonance Imaging/*methods&lt;/keyword&gt;&lt;keyword&gt;Placenta/anatomy &amp;amp; histology/*pathology&lt;/keyword&gt;&lt;keyword&gt;Placenta Diseases/*diagnosis&lt;/keyword&gt;&lt;keyword&gt;Pregnancy&lt;/keyword&gt;&lt;/keywords&gt;&lt;dates&gt;&lt;year&gt;2013&lt;/year&gt;&lt;pub-dates&gt;&lt;date&gt;Nov&lt;/date&gt;&lt;/pub-dates&gt;&lt;/dates&gt;&lt;isbn&gt;1557-8275 (Electronic)&amp;#xD;0033-8389 (Linking)&lt;/isbn&gt;&lt;accession-num&gt;24210438&lt;/accession-num&gt;&lt;urls&gt;&lt;related-urls&gt;&lt;url&gt;http://www.ncbi.nlm.nih.gov/pubmed/24210438&lt;/url&gt;&lt;/related-urls&gt;&lt;/urls&gt;&lt;electronic-resource-num&gt;10.1016/j.rcl.2013.07.009&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8" w:tooltip="Allen, 2013 #210" w:history="1">
        <w:r w:rsidR="00D02C83">
          <w:rPr>
            <w:rFonts w:ascii="Arial" w:hAnsi="Arial" w:cs="Arial"/>
            <w:noProof/>
          </w:rPr>
          <w:t>38</w:t>
        </w:r>
      </w:hyperlink>
      <w:r w:rsidR="00584EF4">
        <w:rPr>
          <w:rFonts w:ascii="Arial" w:hAnsi="Arial" w:cs="Arial"/>
          <w:noProof/>
        </w:rPr>
        <w:t>)</w:t>
      </w:r>
      <w:r w:rsidRPr="00F52573">
        <w:rPr>
          <w:rFonts w:ascii="Arial" w:hAnsi="Arial" w:cs="Arial"/>
        </w:rPr>
        <w:fldChar w:fldCharType="end"/>
      </w:r>
      <w:r w:rsidR="005035FF">
        <w:rPr>
          <w:rFonts w:ascii="Arial" w:hAnsi="Arial" w:cs="Arial"/>
        </w:rPr>
        <w:t xml:space="preserve"> (Figure 1.11</w:t>
      </w:r>
      <w:r w:rsidRPr="00F52573">
        <w:rPr>
          <w:rFonts w:ascii="Arial" w:hAnsi="Arial" w:cs="Arial"/>
        </w:rPr>
        <w:t xml:space="preserve">A). </w:t>
      </w:r>
    </w:p>
    <w:p w14:paraId="724C0B44" w14:textId="77777777" w:rsidR="0072356D" w:rsidRPr="00F52573" w:rsidRDefault="0072356D" w:rsidP="00455D3B">
      <w:pPr>
        <w:spacing w:line="480" w:lineRule="auto"/>
        <w:jc w:val="both"/>
        <w:rPr>
          <w:rFonts w:ascii="Arial" w:hAnsi="Arial" w:cs="Arial"/>
        </w:rPr>
      </w:pPr>
    </w:p>
    <w:p w14:paraId="6A5914B4" w14:textId="1ED4A7AE" w:rsidR="0072356D" w:rsidRPr="00F52573" w:rsidRDefault="0072356D" w:rsidP="00455D3B">
      <w:pPr>
        <w:tabs>
          <w:tab w:val="left" w:pos="5529"/>
        </w:tabs>
        <w:spacing w:line="480" w:lineRule="auto"/>
        <w:jc w:val="both"/>
        <w:rPr>
          <w:rFonts w:ascii="Arial" w:hAnsi="Arial" w:cs="Arial"/>
        </w:rPr>
      </w:pPr>
      <w:r w:rsidRPr="00F52573">
        <w:rPr>
          <w:rFonts w:ascii="Arial" w:hAnsi="Arial" w:cs="Arial"/>
        </w:rPr>
        <w:t>The placenta on the BGE sequences demonstrates hypo- to isointense SI in compariso</w:t>
      </w:r>
      <w:r w:rsidR="007F0586">
        <w:rPr>
          <w:rFonts w:ascii="Arial" w:hAnsi="Arial" w:cs="Arial"/>
        </w:rPr>
        <w:t>n to the myometrium (Figure 1.12</w:t>
      </w:r>
      <w:r w:rsidRPr="00F52573">
        <w:rPr>
          <w:rFonts w:ascii="Arial" w:hAnsi="Arial" w:cs="Arial"/>
        </w:rPr>
        <w:t xml:space="preserve"> C). With a homogeneous appearance in the second trimester and as pregnancy progress it becomes more heterogeneous. The placenta myometrial interface is less clear than in the T2 sequences </w:t>
      </w:r>
      <w:r w:rsidRPr="00F52573">
        <w:rPr>
          <w:rFonts w:ascii="Arial" w:hAnsi="Arial" w:cs="Arial"/>
        </w:rPr>
        <w:fldChar w:fldCharType="begin"/>
      </w:r>
      <w:r w:rsidR="00584EF4">
        <w:rPr>
          <w:rFonts w:ascii="Arial" w:hAnsi="Arial" w:cs="Arial"/>
        </w:rPr>
        <w:instrText xml:space="preserve"> ADDIN EN.CITE &lt;EndNote&gt;&lt;Cite&gt;&lt;Author&gt;Victoria&lt;/Author&gt;&lt;Year&gt;2011&lt;/Year&gt;&lt;RecNum&gt;199&lt;/RecNum&gt;&lt;DisplayText&gt;(37)&lt;/DisplayText&gt;&lt;record&gt;&lt;rec-number&gt;199&lt;/rec-number&gt;&lt;foreign-keys&gt;&lt;key app="EN" db-id="zpv9wxszop2fe9ewstrx2xw2p2fp0wss9a2a" timestamp="1438113076"&gt;199&lt;/key&gt;&lt;/foreign-keys&gt;&lt;ref-type name="Journal Article"&gt;17&lt;/ref-type&gt;&lt;contributors&gt;&lt;authors&gt;&lt;author&gt;Victoria, T.&lt;/author&gt;&lt;author&gt;Johnson, A. M.&lt;/author&gt;&lt;author&gt;Kramer, S. S.&lt;/author&gt;&lt;author&gt;Coleman, B.&lt;/author&gt;&lt;author&gt;Bebbington, M.&lt;/author&gt;&lt;author&gt;Epelman, M.&lt;/author&gt;&lt;/authors&gt;&lt;/contributors&gt;&lt;auth-address&gt;Department of Radiology, Children&amp;apos;s Hospital of Philadelphia, 34th Street and Civic Center Boulevard, Philadelphia, PA 19103, USA. victoria@email.chop.edu&lt;/auth-address&gt;&lt;titles&gt;&lt;title&gt;Extrafetal findings at fetal MR: evaluation of the normal placenta and correlation with ultrasound&lt;/title&gt;&lt;secondary-title&gt;Clin Imaging&lt;/secondary-title&gt;&lt;alt-title&gt;Clinical imaging&lt;/alt-title&gt;&lt;/titles&gt;&lt;periodical&gt;&lt;full-title&gt;Clin Imaging&lt;/full-title&gt;&lt;abbr-1&gt;Clinical imaging&lt;/abbr-1&gt;&lt;/periodical&gt;&lt;alt-periodical&gt;&lt;full-title&gt;Clin Imaging&lt;/full-title&gt;&lt;abbr-1&gt;Clinical imaging&lt;/abbr-1&gt;&lt;/alt-periodical&gt;&lt;pages&gt;371-7&lt;/pages&gt;&lt;volume&gt;35&lt;/volume&gt;&lt;number&gt;5&lt;/number&gt;&lt;keywords&gt;&lt;keyword&gt;Female&lt;/keyword&gt;&lt;keyword&gt;Humans&lt;/keyword&gt;&lt;keyword&gt;Magnetic Resonance Imaging/*methods&lt;/keyword&gt;&lt;keyword&gt;Placenta/*anatomy &amp;amp; histology&lt;/keyword&gt;&lt;keyword&gt;Pregnancy&lt;/keyword&gt;&lt;keyword&gt;Pregnancy Complications/diagnosis&lt;/keyword&gt;&lt;keyword&gt;Pregnancy Trimester, Second&lt;/keyword&gt;&lt;keyword&gt;Pregnancy Trimester, Third&lt;/keyword&gt;&lt;keyword&gt;Prenatal Diagnosis/methods&lt;/keyword&gt;&lt;keyword&gt;Reference Values&lt;/keyword&gt;&lt;keyword&gt;Retrospective Studies&lt;/keyword&gt;&lt;/keywords&gt;&lt;dates&gt;&lt;year&gt;2011&lt;/year&gt;&lt;pub-dates&gt;&lt;date&gt;Sep-Oct&lt;/date&gt;&lt;/pub-dates&gt;&lt;/dates&gt;&lt;isbn&gt;1873-4499 (Electronic)&amp;#xD;0899-7071 (Linking)&lt;/isbn&gt;&lt;accession-num&gt;21872127&lt;/accession-num&gt;&lt;urls&gt;&lt;related-urls&gt;&lt;url&gt;http://www.ncbi.nlm.nih.gov/pubmed/21872127&lt;/url&gt;&lt;/related-urls&gt;&lt;/urls&gt;&lt;electronic-resource-num&gt;10.1016/j.clinimag.2010.08.018&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7" w:tooltip="Victoria, 2011 #199" w:history="1">
        <w:r w:rsidR="00D02C83">
          <w:rPr>
            <w:rFonts w:ascii="Arial" w:hAnsi="Arial" w:cs="Arial"/>
            <w:noProof/>
          </w:rPr>
          <w:t>37</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On T1 sequences it demonstrates a homogeneous SI, and it is difficult to separate the placenta from the uterine myometrium </w:t>
      </w:r>
      <w:r w:rsidRPr="00F52573">
        <w:rPr>
          <w:rFonts w:ascii="Arial" w:hAnsi="Arial" w:cs="Arial"/>
        </w:rPr>
        <w:fldChar w:fldCharType="begin"/>
      </w:r>
      <w:r w:rsidR="00584EF4">
        <w:rPr>
          <w:rFonts w:ascii="Arial" w:hAnsi="Arial" w:cs="Arial"/>
        </w:rPr>
        <w:instrText xml:space="preserve"> ADDIN EN.CITE &lt;EndNote&gt;&lt;Cite&gt;&lt;Author&gt;Victoria&lt;/Author&gt;&lt;Year&gt;2011&lt;/Year&gt;&lt;RecNum&gt;199&lt;/RecNum&gt;&lt;DisplayText&gt;(37)&lt;/DisplayText&gt;&lt;record&gt;&lt;rec-number&gt;199&lt;/rec-number&gt;&lt;foreign-keys&gt;&lt;key app="EN" db-id="zpv9wxszop2fe9ewstrx2xw2p2fp0wss9a2a" timestamp="1438113076"&gt;199&lt;/key&gt;&lt;/foreign-keys&gt;&lt;ref-type name="Journal Article"&gt;17&lt;/ref-type&gt;&lt;contributors&gt;&lt;authors&gt;&lt;author&gt;Victoria, T.&lt;/author&gt;&lt;author&gt;Johnson, A. M.&lt;/author&gt;&lt;author&gt;Kramer, S. S.&lt;/author&gt;&lt;author&gt;Coleman, B.&lt;/author&gt;&lt;author&gt;Bebbington, M.&lt;/author&gt;&lt;author&gt;Epelman, M.&lt;/author&gt;&lt;/authors&gt;&lt;/contributors&gt;&lt;auth-address&gt;Department of Radiology, Children&amp;apos;s Hospital of Philadelphia, 34th Street and Civic Center Boulevard, Philadelphia, PA 19103, USA. victoria@email.chop.edu&lt;/auth-address&gt;&lt;titles&gt;&lt;title&gt;Extrafetal findings at fetal MR: evaluation of the normal placenta and correlation with ultrasound&lt;/title&gt;&lt;secondary-title&gt;Clin Imaging&lt;/secondary-title&gt;&lt;alt-title&gt;Clinical imaging&lt;/alt-title&gt;&lt;/titles&gt;&lt;periodical&gt;&lt;full-title&gt;Clin Imaging&lt;/full-title&gt;&lt;abbr-1&gt;Clinical imaging&lt;/abbr-1&gt;&lt;/periodical&gt;&lt;alt-periodical&gt;&lt;full-title&gt;Clin Imaging&lt;/full-title&gt;&lt;abbr-1&gt;Clinical imaging&lt;/abbr-1&gt;&lt;/alt-periodical&gt;&lt;pages&gt;371-7&lt;/pages&gt;&lt;volume&gt;35&lt;/volume&gt;&lt;number&gt;5&lt;/number&gt;&lt;keywords&gt;&lt;keyword&gt;Female&lt;/keyword&gt;&lt;keyword&gt;Humans&lt;/keyword&gt;&lt;keyword&gt;Magnetic Resonance Imaging/*methods&lt;/keyword&gt;&lt;keyword&gt;Placenta/*anatomy &amp;amp; histology&lt;/keyword&gt;&lt;keyword&gt;Pregnancy&lt;/keyword&gt;&lt;keyword&gt;Pregnancy Complications/diagnosis&lt;/keyword&gt;&lt;keyword&gt;Pregnancy Trimester, Second&lt;/keyword&gt;&lt;keyword&gt;Pregnancy Trimester, Third&lt;/keyword&gt;&lt;keyword&gt;Prenatal Diagnosis/methods&lt;/keyword&gt;&lt;keyword&gt;Reference Values&lt;/keyword&gt;&lt;keyword&gt;Retrospective Studies&lt;/keyword&gt;&lt;/keywords&gt;&lt;dates&gt;&lt;year&gt;2011&lt;/year&gt;&lt;pub-dates&gt;&lt;date&gt;Sep-Oct&lt;/date&gt;&lt;/pub-dates&gt;&lt;/dates&gt;&lt;isbn&gt;1873-4499 (Electronic)&amp;#xD;0899-7071 (Linking)&lt;/isbn&gt;&lt;accession-num&gt;21872127&lt;/accession-num&gt;&lt;urls&gt;&lt;related-urls&gt;&lt;url&gt;http://www.ncbi.nlm.nih.gov/pubmed/21872127&lt;/url&gt;&lt;/related-urls&gt;&lt;/urls&gt;&lt;electronic-resource-num&gt;10.1016/j.clinimag.2010.08.018&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7" w:tooltip="Victoria, 2011 #199" w:history="1">
        <w:r w:rsidR="00D02C83">
          <w:rPr>
            <w:rFonts w:ascii="Arial" w:hAnsi="Arial" w:cs="Arial"/>
            <w:noProof/>
          </w:rPr>
          <w:t>37</w:t>
        </w:r>
      </w:hyperlink>
      <w:r w:rsidR="00584EF4">
        <w:rPr>
          <w:rFonts w:ascii="Arial" w:hAnsi="Arial" w:cs="Arial"/>
          <w:noProof/>
        </w:rPr>
        <w:t>)</w:t>
      </w:r>
      <w:r w:rsidRPr="00F52573">
        <w:rPr>
          <w:rFonts w:ascii="Arial" w:hAnsi="Arial" w:cs="Arial"/>
        </w:rPr>
        <w:fldChar w:fldCharType="end"/>
      </w:r>
      <w:r w:rsidR="005035FF">
        <w:rPr>
          <w:rFonts w:ascii="Arial" w:hAnsi="Arial" w:cs="Arial"/>
        </w:rPr>
        <w:t xml:space="preserve"> (Figure 1.12</w:t>
      </w:r>
      <w:r w:rsidRPr="00F52573">
        <w:rPr>
          <w:rFonts w:ascii="Arial" w:hAnsi="Arial" w:cs="Arial"/>
        </w:rPr>
        <w:t>B).</w:t>
      </w:r>
    </w:p>
    <w:p w14:paraId="2CBBC285" w14:textId="77777777" w:rsidR="00FA547B" w:rsidRDefault="0072356D" w:rsidP="00FA547B">
      <w:pPr>
        <w:keepNext/>
        <w:tabs>
          <w:tab w:val="left" w:pos="5529"/>
        </w:tabs>
        <w:jc w:val="both"/>
      </w:pPr>
      <w:r w:rsidRPr="00F52573">
        <w:rPr>
          <w:rFonts w:ascii="Arial" w:hAnsi="Arial" w:cs="Arial"/>
        </w:rPr>
        <w:t xml:space="preserve"> </w:t>
      </w:r>
      <w:r w:rsidR="0073769C" w:rsidRPr="0073769C">
        <w:rPr>
          <w:rFonts w:ascii="Arial" w:hAnsi="Arial" w:cs="Arial"/>
          <w:noProof/>
        </w:rPr>
        <w:drawing>
          <wp:inline distT="0" distB="0" distL="0" distR="0" wp14:anchorId="559C3641" wp14:editId="5819A7DC">
            <wp:extent cx="4953000" cy="4165600"/>
            <wp:effectExtent l="0" t="0" r="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3000" cy="4165600"/>
                    </a:xfrm>
                    <a:prstGeom prst="rect">
                      <a:avLst/>
                    </a:prstGeom>
                    <a:noFill/>
                    <a:ln>
                      <a:noFill/>
                    </a:ln>
                  </pic:spPr>
                </pic:pic>
              </a:graphicData>
            </a:graphic>
          </wp:inline>
        </w:drawing>
      </w:r>
    </w:p>
    <w:p w14:paraId="5A5210CC" w14:textId="6403D512" w:rsidR="00C8227D" w:rsidRDefault="00FA547B" w:rsidP="00FA547B">
      <w:pPr>
        <w:pStyle w:val="Caption"/>
      </w:pPr>
      <w:bookmarkStart w:id="39" w:name="_Toc319511341"/>
      <w:r>
        <w:t xml:space="preserve">Figure </w:t>
      </w:r>
      <w:fldSimple w:instr=" STYLEREF 1 \s ">
        <w:r w:rsidR="00DA5420">
          <w:rPr>
            <w:noProof/>
          </w:rPr>
          <w:t>1</w:t>
        </w:r>
      </w:fldSimple>
      <w:r w:rsidR="00FA2A62">
        <w:t>.</w:t>
      </w:r>
      <w:fldSimple w:instr=" SEQ Figure \* ARABIC \s 1 ">
        <w:r w:rsidR="00DA5420">
          <w:rPr>
            <w:noProof/>
          </w:rPr>
          <w:t>11</w:t>
        </w:r>
      </w:fldSimple>
      <w:r w:rsidRPr="00FA547B">
        <w:t xml:space="preserve"> </w:t>
      </w:r>
      <w:r w:rsidRPr="008F3845">
        <w:t>T2 W MR images show normal placenta at 21 and 29 weeks gestation</w:t>
      </w:r>
      <w:bookmarkEnd w:id="39"/>
    </w:p>
    <w:p w14:paraId="16794BB9" w14:textId="55BF8041" w:rsidR="0072356D" w:rsidRPr="00F52573" w:rsidRDefault="002F63F9" w:rsidP="0072356D">
      <w:pPr>
        <w:tabs>
          <w:tab w:val="left" w:pos="5529"/>
        </w:tabs>
        <w:spacing w:line="360" w:lineRule="auto"/>
        <w:jc w:val="both"/>
        <w:rPr>
          <w:rFonts w:ascii="Arial" w:hAnsi="Arial" w:cs="Arial"/>
          <w:sz w:val="20"/>
          <w:szCs w:val="20"/>
        </w:rPr>
      </w:pPr>
      <w:r w:rsidRPr="00F52573">
        <w:rPr>
          <w:rFonts w:ascii="Arial" w:hAnsi="Arial" w:cs="Arial"/>
          <w:sz w:val="20"/>
          <w:szCs w:val="20"/>
        </w:rPr>
        <w:t xml:space="preserve">At 21 </w:t>
      </w:r>
      <w:r w:rsidR="0073769C">
        <w:rPr>
          <w:rFonts w:ascii="Arial" w:hAnsi="Arial" w:cs="Arial"/>
          <w:sz w:val="20"/>
          <w:szCs w:val="20"/>
        </w:rPr>
        <w:t xml:space="preserve">weeks </w:t>
      </w:r>
      <w:r w:rsidR="00726822">
        <w:rPr>
          <w:rFonts w:ascii="Arial" w:hAnsi="Arial" w:cs="Arial"/>
          <w:sz w:val="20"/>
          <w:szCs w:val="20"/>
        </w:rPr>
        <w:t xml:space="preserve">(A) </w:t>
      </w:r>
      <w:r w:rsidR="0073769C">
        <w:rPr>
          <w:rFonts w:ascii="Arial" w:hAnsi="Arial" w:cs="Arial"/>
          <w:sz w:val="20"/>
          <w:szCs w:val="20"/>
        </w:rPr>
        <w:t xml:space="preserve">gestation </w:t>
      </w:r>
      <w:r w:rsidRPr="00F52573">
        <w:rPr>
          <w:rFonts w:ascii="Arial" w:hAnsi="Arial" w:cs="Arial"/>
          <w:sz w:val="20"/>
          <w:szCs w:val="20"/>
        </w:rPr>
        <w:t>the placenta</w:t>
      </w:r>
      <w:r w:rsidR="0072356D" w:rsidRPr="00F52573">
        <w:rPr>
          <w:rFonts w:ascii="Arial" w:hAnsi="Arial" w:cs="Arial"/>
          <w:sz w:val="20"/>
          <w:szCs w:val="20"/>
        </w:rPr>
        <w:t xml:space="preserve"> is homogenous with the placenta uterine interface in three layers inner and outer hypo intense </w:t>
      </w:r>
      <w:r w:rsidR="003B2531" w:rsidRPr="00F52573">
        <w:rPr>
          <w:rFonts w:ascii="Arial" w:hAnsi="Arial" w:cs="Arial"/>
          <w:sz w:val="20"/>
          <w:szCs w:val="20"/>
        </w:rPr>
        <w:t>(</w:t>
      </w:r>
      <w:r w:rsidR="0072356D" w:rsidRPr="00F52573">
        <w:rPr>
          <w:rFonts w:ascii="Arial" w:hAnsi="Arial" w:cs="Arial"/>
          <w:sz w:val="20"/>
          <w:szCs w:val="20"/>
        </w:rPr>
        <w:t>arrows</w:t>
      </w:r>
      <w:r w:rsidR="003B2531" w:rsidRPr="00F52573">
        <w:rPr>
          <w:rFonts w:ascii="Arial" w:hAnsi="Arial" w:cs="Arial"/>
          <w:sz w:val="20"/>
          <w:szCs w:val="20"/>
        </w:rPr>
        <w:t>)</w:t>
      </w:r>
      <w:r w:rsidR="0072356D" w:rsidRPr="00F52573">
        <w:rPr>
          <w:rFonts w:ascii="Arial" w:hAnsi="Arial" w:cs="Arial"/>
          <w:sz w:val="20"/>
          <w:szCs w:val="20"/>
        </w:rPr>
        <w:t xml:space="preserve"> and in the middle the vascular hyper intense layer </w:t>
      </w:r>
      <w:r w:rsidR="003B2531" w:rsidRPr="00F52573">
        <w:rPr>
          <w:rFonts w:ascii="Arial" w:hAnsi="Arial" w:cs="Arial"/>
          <w:sz w:val="20"/>
          <w:szCs w:val="20"/>
        </w:rPr>
        <w:t>(</w:t>
      </w:r>
      <w:r w:rsidR="0072356D" w:rsidRPr="00F52573">
        <w:rPr>
          <w:rFonts w:ascii="Arial" w:hAnsi="Arial" w:cs="Arial"/>
          <w:sz w:val="20"/>
          <w:szCs w:val="20"/>
        </w:rPr>
        <w:t>lightning b</w:t>
      </w:r>
      <w:r w:rsidR="00726822">
        <w:rPr>
          <w:rFonts w:ascii="Arial" w:hAnsi="Arial" w:cs="Arial"/>
          <w:sz w:val="20"/>
          <w:szCs w:val="20"/>
        </w:rPr>
        <w:t>ol</w:t>
      </w:r>
      <w:r w:rsidR="0072356D" w:rsidRPr="00F52573">
        <w:rPr>
          <w:rFonts w:ascii="Arial" w:hAnsi="Arial" w:cs="Arial"/>
          <w:sz w:val="20"/>
          <w:szCs w:val="20"/>
        </w:rPr>
        <w:t>t</w:t>
      </w:r>
      <w:r w:rsidR="003B2531" w:rsidRPr="00F52573">
        <w:rPr>
          <w:rFonts w:ascii="Arial" w:hAnsi="Arial" w:cs="Arial"/>
          <w:sz w:val="20"/>
          <w:szCs w:val="20"/>
        </w:rPr>
        <w:t>)</w:t>
      </w:r>
      <w:r w:rsidR="00E43B5F">
        <w:rPr>
          <w:rFonts w:ascii="Arial" w:hAnsi="Arial" w:cs="Arial"/>
          <w:sz w:val="20"/>
          <w:szCs w:val="20"/>
        </w:rPr>
        <w:t xml:space="preserve">, which all represent the decidua basalis, </w:t>
      </w:r>
      <w:r w:rsidR="0072356D" w:rsidRPr="00F52573">
        <w:rPr>
          <w:rFonts w:ascii="Arial" w:hAnsi="Arial" w:cs="Arial"/>
          <w:sz w:val="20"/>
          <w:szCs w:val="20"/>
        </w:rPr>
        <w:t xml:space="preserve">and at 29 weeks </w:t>
      </w:r>
      <w:r w:rsidR="0073769C">
        <w:rPr>
          <w:rFonts w:ascii="Arial" w:hAnsi="Arial" w:cs="Arial"/>
          <w:sz w:val="20"/>
          <w:szCs w:val="20"/>
        </w:rPr>
        <w:t xml:space="preserve">gestation </w:t>
      </w:r>
      <w:r w:rsidR="0072356D" w:rsidRPr="00F52573">
        <w:rPr>
          <w:rFonts w:ascii="Arial" w:hAnsi="Arial" w:cs="Arial"/>
          <w:sz w:val="20"/>
          <w:szCs w:val="20"/>
        </w:rPr>
        <w:t>(B) shows the heterogeneity that is associated with maturation</w:t>
      </w:r>
      <w:r w:rsidR="0073769C">
        <w:rPr>
          <w:rFonts w:ascii="Arial" w:hAnsi="Arial" w:cs="Arial"/>
          <w:sz w:val="20"/>
          <w:szCs w:val="20"/>
        </w:rPr>
        <w:t xml:space="preserve"> (half frame)</w:t>
      </w:r>
      <w:r w:rsidR="0072356D" w:rsidRPr="00F52573">
        <w:rPr>
          <w:rFonts w:ascii="Arial" w:hAnsi="Arial" w:cs="Arial"/>
          <w:sz w:val="20"/>
          <w:szCs w:val="20"/>
        </w:rPr>
        <w:t xml:space="preserve">. </w:t>
      </w:r>
    </w:p>
    <w:p w14:paraId="642C7E48" w14:textId="77777777" w:rsidR="00570747" w:rsidRPr="00F52573" w:rsidRDefault="00570747" w:rsidP="0072356D">
      <w:pPr>
        <w:tabs>
          <w:tab w:val="left" w:pos="5529"/>
        </w:tabs>
        <w:spacing w:line="360" w:lineRule="auto"/>
        <w:jc w:val="both"/>
        <w:rPr>
          <w:rFonts w:ascii="Arial" w:hAnsi="Arial" w:cs="Arial"/>
          <w:sz w:val="20"/>
          <w:szCs w:val="20"/>
        </w:rPr>
      </w:pPr>
    </w:p>
    <w:p w14:paraId="7311E027" w14:textId="77777777" w:rsidR="00FA547B" w:rsidRDefault="00941B16" w:rsidP="00FA547B">
      <w:pPr>
        <w:keepNext/>
        <w:tabs>
          <w:tab w:val="left" w:pos="5529"/>
        </w:tabs>
        <w:jc w:val="both"/>
      </w:pPr>
      <w:r w:rsidRPr="00941B16">
        <w:rPr>
          <w:rFonts w:ascii="Arial" w:hAnsi="Arial" w:cs="Arial"/>
          <w:noProof/>
        </w:rPr>
        <w:drawing>
          <wp:inline distT="0" distB="0" distL="0" distR="0" wp14:anchorId="0556D7DC" wp14:editId="725B8A6A">
            <wp:extent cx="5731510" cy="2064538"/>
            <wp:effectExtent l="0" t="0" r="889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064538"/>
                    </a:xfrm>
                    <a:prstGeom prst="rect">
                      <a:avLst/>
                    </a:prstGeom>
                    <a:noFill/>
                    <a:ln>
                      <a:noFill/>
                    </a:ln>
                  </pic:spPr>
                </pic:pic>
              </a:graphicData>
            </a:graphic>
          </wp:inline>
        </w:drawing>
      </w:r>
    </w:p>
    <w:p w14:paraId="2F08FC23" w14:textId="0AEF8F0E" w:rsidR="00C8227D" w:rsidRDefault="00FA547B" w:rsidP="00FA547B">
      <w:pPr>
        <w:pStyle w:val="Caption"/>
      </w:pPr>
      <w:bookmarkStart w:id="40" w:name="_Toc319511342"/>
      <w:r>
        <w:t xml:space="preserve">Figure </w:t>
      </w:r>
      <w:fldSimple w:instr=" STYLEREF 1 \s ">
        <w:r w:rsidR="00DA5420">
          <w:rPr>
            <w:noProof/>
          </w:rPr>
          <w:t>1</w:t>
        </w:r>
      </w:fldSimple>
      <w:r w:rsidR="00FA2A62">
        <w:t>.</w:t>
      </w:r>
      <w:fldSimple w:instr=" SEQ Figure \* ARABIC \s 1 ">
        <w:r w:rsidR="00DA5420">
          <w:rPr>
            <w:noProof/>
          </w:rPr>
          <w:t>12</w:t>
        </w:r>
      </w:fldSimple>
      <w:r w:rsidRPr="00FA547B">
        <w:t xml:space="preserve"> </w:t>
      </w:r>
      <w:r w:rsidRPr="008F3845">
        <w:t>MRI of normal placentae (Diamond) at 31 weeks gestation in T2 W (A), T1 W images and BGE (C)</w:t>
      </w:r>
      <w:bookmarkEnd w:id="40"/>
    </w:p>
    <w:p w14:paraId="4C71E126" w14:textId="5FEA4A5F" w:rsidR="004B1D83" w:rsidRPr="00F52573" w:rsidRDefault="004B1D83" w:rsidP="004B1D83">
      <w:pPr>
        <w:keepNext/>
        <w:rPr>
          <w:rFonts w:ascii="Arial" w:hAnsi="Arial" w:cs="Arial"/>
        </w:rPr>
      </w:pPr>
    </w:p>
    <w:p w14:paraId="26D0174D" w14:textId="799209E2" w:rsidR="0072356D" w:rsidRPr="00F52573" w:rsidRDefault="00E150DD" w:rsidP="0072356D">
      <w:pPr>
        <w:rPr>
          <w:rFonts w:ascii="Arial" w:hAnsi="Arial" w:cs="Arial"/>
          <w:bCs/>
        </w:rPr>
      </w:pPr>
      <w:r w:rsidRPr="00F52573">
        <w:rPr>
          <w:rFonts w:ascii="Arial" w:hAnsi="Arial" w:cs="Arial"/>
          <w:bCs/>
        </w:rPr>
        <w:br w:type="page"/>
      </w:r>
    </w:p>
    <w:p w14:paraId="53112F16" w14:textId="77777777" w:rsidR="0072356D" w:rsidRPr="0049602C" w:rsidRDefault="0072356D" w:rsidP="009F01DE">
      <w:pPr>
        <w:pStyle w:val="Heading2"/>
      </w:pPr>
      <w:bookmarkStart w:id="41" w:name="_Toc319528933"/>
      <w:r w:rsidRPr="0049602C">
        <w:t>Placenta adhesion disorders</w:t>
      </w:r>
      <w:bookmarkEnd w:id="41"/>
      <w:r w:rsidRPr="0049602C">
        <w:t xml:space="preserve"> </w:t>
      </w:r>
    </w:p>
    <w:p w14:paraId="55485288" w14:textId="6CB6716E" w:rsidR="0072356D" w:rsidRDefault="008253C0" w:rsidP="00455D3B">
      <w:pPr>
        <w:spacing w:line="480" w:lineRule="auto"/>
        <w:jc w:val="both"/>
        <w:rPr>
          <w:rFonts w:ascii="Arial" w:hAnsi="Arial" w:cs="Arial"/>
        </w:rPr>
      </w:pPr>
      <w:r>
        <w:rPr>
          <w:rFonts w:ascii="Arial" w:hAnsi="Arial" w:cs="Arial"/>
          <w:bCs/>
        </w:rPr>
        <w:t>In p</w:t>
      </w:r>
      <w:r w:rsidR="0072356D" w:rsidRPr="00F52573">
        <w:rPr>
          <w:rFonts w:ascii="Arial" w:hAnsi="Arial" w:cs="Arial"/>
          <w:bCs/>
        </w:rPr>
        <w:t xml:space="preserve">lacenta adhesion disorders (PAD) </w:t>
      </w:r>
      <w:r w:rsidR="0072356D" w:rsidRPr="00F52573">
        <w:rPr>
          <w:rFonts w:ascii="Arial" w:hAnsi="Arial" w:cs="Arial"/>
        </w:rPr>
        <w:t>that is also known as placenta accreta, invasive placenta or morbidly adherent placenta,</w:t>
      </w:r>
      <w:r>
        <w:rPr>
          <w:rFonts w:ascii="Arial" w:hAnsi="Arial" w:cs="Arial"/>
        </w:rPr>
        <w:t xml:space="preserve"> the chorionic microvilii</w:t>
      </w:r>
      <w:r w:rsidR="0072356D" w:rsidRPr="00F52573">
        <w:rPr>
          <w:rFonts w:ascii="Arial" w:hAnsi="Arial" w:cs="Arial"/>
        </w:rPr>
        <w:t xml:space="preserve"> invade the myometrium.  According to the depth of invasion PAD is divided into placenta accreta vera (the microvilli reach the myometrium without invasion), placenta increta (the microvilli partially invade the myometrium) and placenta percreta (the microvilli penetrate the myometrium and reach the serosal layer) </w:t>
      </w:r>
      <w:r w:rsidR="000B6233">
        <w:rPr>
          <w:rFonts w:ascii="Arial" w:hAnsi="Arial" w:cs="Arial"/>
        </w:rPr>
        <w:t>(Figure 1.13</w:t>
      </w:r>
      <w:r w:rsidR="00522135" w:rsidRPr="00F52573">
        <w:rPr>
          <w:rFonts w:ascii="Arial" w:hAnsi="Arial" w:cs="Arial"/>
        </w:rPr>
        <w:t xml:space="preserve">) </w:t>
      </w:r>
      <w:r w:rsidR="0072356D" w:rsidRPr="00F52573">
        <w:rPr>
          <w:rFonts w:ascii="Arial" w:hAnsi="Arial" w:cs="Arial"/>
        </w:rPr>
        <w:fldChar w:fldCharType="begin"/>
      </w:r>
      <w:r w:rsidR="00584EF4">
        <w:rPr>
          <w:rFonts w:ascii="Arial" w:hAnsi="Arial" w:cs="Arial"/>
        </w:rPr>
        <w:instrText xml:space="preserve"> ADDIN EN.CITE &lt;EndNote&gt;&lt;Cite&gt;&lt;Author&gt;Baughman&lt;/Author&gt;&lt;Year&gt;2008&lt;/Year&gt;&lt;RecNum&gt;175&lt;/RecNum&gt;&lt;DisplayText&gt;(39)&lt;/DisplayText&gt;&lt;record&gt;&lt;rec-number&gt;175&lt;/rec-number&gt;&lt;foreign-keys&gt;&lt;key app="EN" db-id="zpv9wxszop2fe9ewstrx2xw2p2fp0wss9a2a" timestamp="1437678843"&gt;175&lt;/key&gt;&lt;/foreign-keys&gt;&lt;ref-type name="Journal Article"&gt;17&lt;/ref-type&gt;&lt;contributors&gt;&lt;authors&gt;&lt;author&gt;Baughman, W. C.&lt;/author&gt;&lt;author&gt;Corteville, J. E.&lt;/author&gt;&lt;author&gt;Shah, R. R.&lt;/author&gt;&lt;/authors&gt;&lt;/contributors&gt;&lt;auth-address&gt;Department of Radiology and Obstetrics, MetroHealth Medical Center, Case Western Reserve University, Cleveland, OH 44109, USA. wbaughman@metrohealth.org&lt;/auth-address&gt;&lt;titles&gt;&lt;title&gt;Placenta accreta: spectrum of US and MR imaging findings&lt;/title&gt;&lt;secondary-title&gt;Radiographics&lt;/secondary-title&gt;&lt;alt-title&gt;Radiographics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Inc&lt;/abbr-1&gt;&lt;/alt-periodical&gt;&lt;pages&gt;1905-16&lt;/pages&gt;&lt;volume&gt;28&lt;/volume&gt;&lt;number&gt;7&lt;/number&gt;&lt;keywords&gt;&lt;keyword&gt;Female&lt;/keyword&gt;&lt;keyword&gt;Humans&lt;/keyword&gt;&lt;keyword&gt;Magnetic Resonance Imaging/*methods&lt;/keyword&gt;&lt;keyword&gt;Placenta Accreta/*pathology/*ultrasonography&lt;/keyword&gt;&lt;keyword&gt;Pregnancy&lt;/keyword&gt;&lt;keyword&gt;Ultrasonography/*methods&lt;/keyword&gt;&lt;/keywords&gt;&lt;dates&gt;&lt;year&gt;2008&lt;/year&gt;&lt;pub-dates&gt;&lt;date&gt;Nov-Dec&lt;/date&gt;&lt;/pub-dates&gt;&lt;/dates&gt;&lt;isbn&gt;1527-1323 (Electronic)&amp;#xD;0271-5333 (Linking)&lt;/isbn&gt;&lt;accession-num&gt;19001647&lt;/accession-num&gt;&lt;urls&gt;&lt;related-urls&gt;&lt;url&gt;http://www.ncbi.nlm.nih.gov/pubmed/19001647&lt;/url&gt;&lt;/related-urls&gt;&lt;/urls&gt;&lt;electronic-resource-num&gt;10.1148/rg.287085060&lt;/electronic-resource-num&gt;&lt;/record&gt;&lt;/Cite&gt;&lt;/EndNote&gt;</w:instrText>
      </w:r>
      <w:r w:rsidR="0072356D"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w:t>
      </w:r>
      <w:r w:rsidR="0072356D" w:rsidRPr="00F52573">
        <w:rPr>
          <w:rFonts w:ascii="Arial" w:hAnsi="Arial" w:cs="Arial"/>
        </w:rPr>
        <w:fldChar w:fldCharType="end"/>
      </w:r>
      <w:r w:rsidR="0072356D" w:rsidRPr="00F52573">
        <w:rPr>
          <w:rFonts w:ascii="Arial" w:hAnsi="Arial" w:cs="Arial"/>
        </w:rPr>
        <w:t xml:space="preserve">. PAD is increasingly encountered in obstetric practice due to the increase in caesarean section deliveries and placenta previa rate (9.3%) </w:t>
      </w:r>
      <w:r w:rsidR="0072356D" w:rsidRPr="00F52573">
        <w:rPr>
          <w:rFonts w:ascii="Arial" w:hAnsi="Arial" w:cs="Arial"/>
        </w:rPr>
        <w:fldChar w:fldCharType="begin">
          <w:fldData xml:space="preserve">PEVuZE5vdGU+PENpdGU+PEF1dGhvcj5Db21zdG9jazwvQXV0aG9yPjxZZWFyPjIwMDU8L1llYXI+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b2YgVWx0cmFzb3VuZCBpbiBPYnN0ZXRyaWNzIGFuZCBHeW5lY29sb2d5PC9hYmJyLTE+PC9wZXJp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PEVuZE5vdGU+PENpdGU+PEF1dGhvcj5Db21zdG9jazwvQXV0aG9yPjxZZWFyPjIwMDU8L1llYXI+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b2YgVWx0cmFzb3VuZCBpbiBPYnN0ZXRyaWNzIGFuZCBHeW5lY29sb2d5PC9hYmJyLTE+PC9wZXJp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0072356D" w:rsidRPr="00F52573">
        <w:rPr>
          <w:rFonts w:ascii="Arial" w:hAnsi="Arial" w:cs="Arial"/>
        </w:rPr>
      </w:r>
      <w:r w:rsidR="0072356D" w:rsidRPr="00F52573">
        <w:rPr>
          <w:rFonts w:ascii="Arial" w:hAnsi="Arial" w:cs="Arial"/>
        </w:rPr>
        <w:fldChar w:fldCharType="separate"/>
      </w:r>
      <w:r w:rsidR="00584EF4">
        <w:rPr>
          <w:rFonts w:ascii="Arial" w:hAnsi="Arial" w:cs="Arial"/>
          <w:noProof/>
        </w:rPr>
        <w:t>(</w:t>
      </w:r>
      <w:hyperlink w:anchor="_ENREF_40" w:tooltip="Comstock, 2005 #176" w:history="1">
        <w:r w:rsidR="00D02C83">
          <w:rPr>
            <w:rFonts w:ascii="Arial" w:hAnsi="Arial" w:cs="Arial"/>
            <w:noProof/>
          </w:rPr>
          <w:t>40</w:t>
        </w:r>
      </w:hyperlink>
      <w:r w:rsidR="00584EF4">
        <w:rPr>
          <w:rFonts w:ascii="Arial" w:hAnsi="Arial" w:cs="Arial"/>
          <w:noProof/>
        </w:rPr>
        <w:t>)</w:t>
      </w:r>
      <w:r w:rsidR="0072356D" w:rsidRPr="00F52573">
        <w:rPr>
          <w:rFonts w:ascii="Arial" w:hAnsi="Arial" w:cs="Arial"/>
        </w:rPr>
        <w:fldChar w:fldCharType="end"/>
      </w:r>
      <w:r w:rsidR="0072356D" w:rsidRPr="00F52573">
        <w:rPr>
          <w:rFonts w:ascii="Arial" w:hAnsi="Arial" w:cs="Arial"/>
        </w:rPr>
        <w:t xml:space="preserve">. Beside these two major risk factors additional but with minor relevance are maternal age (MA &gt;35 y+ 1 or 2 CS 39% risk), previous uterine surgery, uterine deformity and history of dilation and curettage </w:t>
      </w:r>
      <w:r w:rsidR="0072356D" w:rsidRPr="00F52573">
        <w:rPr>
          <w:rFonts w:ascii="Arial" w:hAnsi="Arial" w:cs="Arial"/>
        </w:rPr>
        <w:fldChar w:fldCharType="begin"/>
      </w:r>
      <w:r w:rsidR="00584EF4">
        <w:rPr>
          <w:rFonts w:ascii="Arial" w:hAnsi="Arial" w:cs="Arial"/>
        </w:rPr>
        <w:instrText xml:space="preserve"> ADDIN EN.CITE &lt;EndNote&gt;&lt;Cite&gt;&lt;Author&gt;Baughman&lt;/Author&gt;&lt;Year&gt;2008&lt;/Year&gt;&lt;RecNum&gt;175&lt;/RecNum&gt;&lt;DisplayText&gt;(39)&lt;/DisplayText&gt;&lt;record&gt;&lt;rec-number&gt;175&lt;/rec-number&gt;&lt;foreign-keys&gt;&lt;key app="EN" db-id="zpv9wxszop2fe9ewstrx2xw2p2fp0wss9a2a" timestamp="1437678843"&gt;175&lt;/key&gt;&lt;/foreign-keys&gt;&lt;ref-type name="Journal Article"&gt;17&lt;/ref-type&gt;&lt;contributors&gt;&lt;authors&gt;&lt;author&gt;Baughman, W. C.&lt;/author&gt;&lt;author&gt;Corteville, J. E.&lt;/author&gt;&lt;author&gt;Shah, R. R.&lt;/author&gt;&lt;/authors&gt;&lt;/contributors&gt;&lt;auth-address&gt;Department of Radiology and Obstetrics, MetroHealth Medical Center, Case Western Reserve University, Cleveland, OH 44109, USA. wbaughman@metrohealth.org&lt;/auth-address&gt;&lt;titles&gt;&lt;title&gt;Placenta accreta: spectrum of US and MR imaging findings&lt;/title&gt;&lt;secondary-title&gt;Radiographics&lt;/secondary-title&gt;&lt;alt-title&gt;Radiographics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Inc&lt;/abbr-1&gt;&lt;/alt-periodical&gt;&lt;pages&gt;1905-16&lt;/pages&gt;&lt;volume&gt;28&lt;/volume&gt;&lt;number&gt;7&lt;/number&gt;&lt;keywords&gt;&lt;keyword&gt;Female&lt;/keyword&gt;&lt;keyword&gt;Humans&lt;/keyword&gt;&lt;keyword&gt;Magnetic Resonance Imaging/*methods&lt;/keyword&gt;&lt;keyword&gt;Placenta Accreta/*pathology/*ultrasonography&lt;/keyword&gt;&lt;keyword&gt;Pregnancy&lt;/keyword&gt;&lt;keyword&gt;Ultrasonography/*methods&lt;/keyword&gt;&lt;/keywords&gt;&lt;dates&gt;&lt;year&gt;2008&lt;/year&gt;&lt;pub-dates&gt;&lt;date&gt;Nov-Dec&lt;/date&gt;&lt;/pub-dates&gt;&lt;/dates&gt;&lt;isbn&gt;1527-1323 (Electronic)&amp;#xD;0271-5333 (Linking)&lt;/isbn&gt;&lt;accession-num&gt;19001647&lt;/accession-num&gt;&lt;urls&gt;&lt;related-urls&gt;&lt;url&gt;http://www.ncbi.nlm.nih.gov/pubmed/19001647&lt;/url&gt;&lt;/related-urls&gt;&lt;/urls&gt;&lt;electronic-resource-num&gt;10.1148/rg.287085060&lt;/electronic-resource-num&gt;&lt;/record&gt;&lt;/Cite&gt;&lt;/EndNote&gt;</w:instrText>
      </w:r>
      <w:r w:rsidR="0072356D"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w:t>
      </w:r>
      <w:r w:rsidR="0072356D" w:rsidRPr="00F52573">
        <w:rPr>
          <w:rFonts w:ascii="Arial" w:hAnsi="Arial" w:cs="Arial"/>
        </w:rPr>
        <w:fldChar w:fldCharType="end"/>
      </w:r>
      <w:r w:rsidR="0072356D" w:rsidRPr="00F52573">
        <w:rPr>
          <w:rFonts w:ascii="Arial" w:hAnsi="Arial" w:cs="Arial"/>
        </w:rPr>
        <w:t xml:space="preserve">. </w:t>
      </w:r>
    </w:p>
    <w:p w14:paraId="6439D265" w14:textId="53FAEE00" w:rsidR="008253C0" w:rsidRPr="00FE5830" w:rsidRDefault="008253C0" w:rsidP="00455D3B">
      <w:pPr>
        <w:spacing w:line="480" w:lineRule="auto"/>
        <w:jc w:val="both"/>
        <w:rPr>
          <w:rFonts w:ascii="Arial" w:hAnsi="Arial" w:cs="Times New Roman"/>
        </w:rPr>
      </w:pPr>
      <w:r w:rsidRPr="008253C0">
        <w:rPr>
          <w:rFonts w:ascii="Arial" w:hAnsi="Arial" w:cs="Times New Roman"/>
        </w:rPr>
        <w:t xml:space="preserve">The aetiology of this clinical condition is not clear but multiple theories exist in relation to the established risk factors. The first theory referred the aetiology to existence of a defect in the decidua basalis. In the absence of other risks factors existence of a low lying placenta especially previa increases the risk of an abnormally adherent placenta by 5%-10% </w:t>
      </w:r>
      <w:r w:rsidR="00264566">
        <w:rPr>
          <w:rFonts w:ascii="Arial" w:hAnsi="Arial" w:cs="Times New Roman"/>
        </w:rPr>
        <w:fldChar w:fldCharType="begin">
          <w:fldData xml:space="preserve">PEVuZE5vdGU+PENpdGU+PEF1dGhvcj5BbmdzdG1hbm48L0F1dGhvcj48WWVhcj4yMDEwPC9ZZWFy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==
</w:fldData>
        </w:fldChar>
      </w:r>
      <w:r w:rsidR="00584EF4">
        <w:rPr>
          <w:rFonts w:ascii="Arial" w:hAnsi="Arial" w:cs="Times New Roman"/>
        </w:rPr>
        <w:instrText xml:space="preserve"> ADDIN EN.CITE </w:instrText>
      </w:r>
      <w:r w:rsidR="00584EF4">
        <w:rPr>
          <w:rFonts w:ascii="Arial" w:hAnsi="Arial" w:cs="Times New Roman"/>
        </w:rPr>
        <w:fldChar w:fldCharType="begin">
          <w:fldData xml:space="preserve">PEVuZE5vdGU+PENpdGU+PEF1dGhvcj5BbmdzdG1hbm48L0F1dGhvcj48WWVhcj4yMDEwPC9ZZWFy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==
</w:fldData>
        </w:fldChar>
      </w:r>
      <w:r w:rsidR="00584EF4">
        <w:rPr>
          <w:rFonts w:ascii="Arial" w:hAnsi="Arial" w:cs="Times New Roman"/>
        </w:rPr>
        <w:instrText xml:space="preserve"> ADDIN EN.CITE.DATA </w:instrText>
      </w:r>
      <w:r w:rsidR="00584EF4">
        <w:rPr>
          <w:rFonts w:ascii="Arial" w:hAnsi="Arial" w:cs="Times New Roman"/>
        </w:rPr>
      </w:r>
      <w:r w:rsidR="00584EF4">
        <w:rPr>
          <w:rFonts w:ascii="Arial" w:hAnsi="Arial" w:cs="Times New Roman"/>
        </w:rPr>
        <w:fldChar w:fldCharType="end"/>
      </w:r>
      <w:r w:rsidR="00264566">
        <w:rPr>
          <w:rFonts w:ascii="Arial" w:hAnsi="Arial" w:cs="Times New Roman"/>
        </w:rPr>
      </w:r>
      <w:r w:rsidR="00264566">
        <w:rPr>
          <w:rFonts w:ascii="Arial" w:hAnsi="Arial" w:cs="Times New Roman"/>
        </w:rPr>
        <w:fldChar w:fldCharType="separate"/>
      </w:r>
      <w:r w:rsidR="00584EF4">
        <w:rPr>
          <w:rFonts w:ascii="Arial" w:hAnsi="Arial" w:cs="Times New Roman"/>
          <w:noProof/>
        </w:rPr>
        <w:t>(</w:t>
      </w:r>
      <w:hyperlink w:anchor="_ENREF_41" w:tooltip="Angstmann, 2010 #258" w:history="1">
        <w:r w:rsidR="00D02C83">
          <w:rPr>
            <w:rFonts w:ascii="Arial" w:hAnsi="Arial" w:cs="Times New Roman"/>
            <w:noProof/>
          </w:rPr>
          <w:t>41</w:t>
        </w:r>
      </w:hyperlink>
      <w:r w:rsidR="00584EF4">
        <w:rPr>
          <w:rFonts w:ascii="Arial" w:hAnsi="Arial" w:cs="Times New Roman"/>
          <w:noProof/>
        </w:rPr>
        <w:t xml:space="preserve">, </w:t>
      </w:r>
      <w:hyperlink w:anchor="_ENREF_42" w:tooltip="Hull, 2010 #257" w:history="1">
        <w:r w:rsidR="00D02C83">
          <w:rPr>
            <w:rFonts w:ascii="Arial" w:hAnsi="Arial" w:cs="Times New Roman"/>
            <w:noProof/>
          </w:rPr>
          <w:t>42</w:t>
        </w:r>
      </w:hyperlink>
      <w:r w:rsidR="00584EF4">
        <w:rPr>
          <w:rFonts w:ascii="Arial" w:hAnsi="Arial" w:cs="Times New Roman"/>
          <w:noProof/>
        </w:rPr>
        <w:t>)</w:t>
      </w:r>
      <w:r w:rsidR="00264566">
        <w:rPr>
          <w:rFonts w:ascii="Arial" w:hAnsi="Arial" w:cs="Times New Roman"/>
        </w:rPr>
        <w:fldChar w:fldCharType="end"/>
      </w:r>
      <w:r>
        <w:rPr>
          <w:rFonts w:ascii="Arial" w:hAnsi="Arial" w:cs="Times New Roman"/>
        </w:rPr>
        <w:t>,</w:t>
      </w:r>
      <w:r w:rsidR="00264566">
        <w:rPr>
          <w:rFonts w:ascii="Arial" w:hAnsi="Arial" w:cs="Times New Roman"/>
        </w:rPr>
        <w:t xml:space="preserve"> </w:t>
      </w:r>
      <w:r w:rsidRPr="008253C0">
        <w:rPr>
          <w:rFonts w:ascii="Arial" w:hAnsi="Arial" w:cs="Times New Roman"/>
        </w:rPr>
        <w:t>which might be explained by the small content of the decidualized tissue in the lower uterine segment</w:t>
      </w:r>
      <w:r w:rsidR="00264566">
        <w:rPr>
          <w:rFonts w:ascii="Arial" w:hAnsi="Arial" w:cs="Times New Roman"/>
        </w:rPr>
        <w:t xml:space="preserve"> </w:t>
      </w:r>
      <w:r w:rsidR="00264566">
        <w:rPr>
          <w:rFonts w:ascii="Arial" w:hAnsi="Arial" w:cs="Times New Roman"/>
        </w:rPr>
        <w:fldChar w:fldCharType="begin"/>
      </w:r>
      <w:r w:rsidR="00584EF4">
        <w:rPr>
          <w:rFonts w:ascii="Arial" w:hAnsi="Arial" w:cs="Times New Roman"/>
        </w:rPr>
        <w:instrText xml:space="preserve"> ADDIN EN.CITE &lt;EndNote&gt;&lt;Cite&gt;&lt;Author&gt;Khong&lt;/Author&gt;&lt;Year&gt;2008&lt;/Year&gt;&lt;RecNum&gt;259&lt;/RecNum&gt;&lt;DisplayText&gt;(43)&lt;/DisplayText&gt;&lt;record&gt;&lt;rec-number&gt;259&lt;/rec-number&gt;&lt;foreign-keys&gt;&lt;key app="EN" db-id="zpv9wxszop2fe9ewstrx2xw2p2fp0wss9a2a" timestamp="1457350791"&gt;259&lt;/key&gt;&lt;/foreign-keys&gt;&lt;ref-type name="Journal Article"&gt;17&lt;/ref-type&gt;&lt;contributors&gt;&lt;authors&gt;&lt;author&gt;Khong, T. Y.&lt;/author&gt;&lt;/authors&gt;&lt;/contributors&gt;&lt;auth-address&gt;SA Pathology, Women&amp;apos;s and Children&amp;apos;s Hospital, North Adelaide, Australia. yee.khong@adelaide.edu.au&lt;/auth-address&gt;&lt;titles&gt;&lt;title&gt;The pathology of placenta accreta, a worldwide epidemic&lt;/title&gt;&lt;secondary-title&gt;J Clin Pathol&lt;/secondary-title&gt;&lt;/titles&gt;&lt;periodical&gt;&lt;full-title&gt;J Clin Pathol&lt;/full-title&gt;&lt;abbr-1&gt;Journal of clinical pathology&lt;/abbr-1&gt;&lt;/periodical&gt;&lt;pages&gt;1243-6&lt;/pages&gt;&lt;volume&gt;61&lt;/volume&gt;&lt;number&gt;12&lt;/number&gt;&lt;keywords&gt;&lt;keyword&gt;Decidua/pathology&lt;/keyword&gt;&lt;keyword&gt;Female&lt;/keyword&gt;&lt;keyword&gt;Humans&lt;/keyword&gt;&lt;keyword&gt;Hysterectomy&lt;/keyword&gt;&lt;keyword&gt;Myometrium/pathology&lt;/keyword&gt;&lt;keyword&gt;Placenta Accreta/diagnosis/*pathology/surgery&lt;/keyword&gt;&lt;keyword&gt;Pregnancy&lt;/keyword&gt;&lt;keyword&gt;Trophoblasts/pathology&lt;/keyword&gt;&lt;/keywords&gt;&lt;dates&gt;&lt;year&gt;2008&lt;/year&gt;&lt;pub-dates&gt;&lt;date&gt;Dec&lt;/date&gt;&lt;/pub-dates&gt;&lt;/dates&gt;&lt;isbn&gt;1472-4146 (Electronic)&amp;#xD;0021-9746 (Linking)&lt;/isbn&gt;&lt;accession-num&gt;18641410&lt;/accession-num&gt;&lt;urls&gt;&lt;related-urls&gt;&lt;url&gt;http://www.ncbi.nlm.nih.gov/pubmed/18641410&lt;/url&gt;&lt;/related-urls&gt;&lt;/urls&gt;&lt;electronic-resource-num&gt;10.1136/jcp.2008.055202&lt;/electronic-resource-num&gt;&lt;/record&gt;&lt;/Cite&gt;&lt;/EndNote&gt;</w:instrText>
      </w:r>
      <w:r w:rsidR="00264566">
        <w:rPr>
          <w:rFonts w:ascii="Arial" w:hAnsi="Arial" w:cs="Times New Roman"/>
        </w:rPr>
        <w:fldChar w:fldCharType="separate"/>
      </w:r>
      <w:r w:rsidR="00584EF4">
        <w:rPr>
          <w:rFonts w:ascii="Arial" w:hAnsi="Arial" w:cs="Times New Roman"/>
          <w:noProof/>
        </w:rPr>
        <w:t>(</w:t>
      </w:r>
      <w:hyperlink w:anchor="_ENREF_43" w:tooltip="Khong, 2008 #259" w:history="1">
        <w:r w:rsidR="00D02C83">
          <w:rPr>
            <w:rFonts w:ascii="Arial" w:hAnsi="Arial" w:cs="Times New Roman"/>
            <w:noProof/>
          </w:rPr>
          <w:t>43</w:t>
        </w:r>
      </w:hyperlink>
      <w:r w:rsidR="00584EF4">
        <w:rPr>
          <w:rFonts w:ascii="Arial" w:hAnsi="Arial" w:cs="Times New Roman"/>
          <w:noProof/>
        </w:rPr>
        <w:t>)</w:t>
      </w:r>
      <w:r w:rsidR="00264566">
        <w:rPr>
          <w:rFonts w:ascii="Arial" w:hAnsi="Arial" w:cs="Times New Roman"/>
        </w:rPr>
        <w:fldChar w:fldCharType="end"/>
      </w:r>
      <w:r w:rsidR="00264566">
        <w:rPr>
          <w:rFonts w:ascii="Arial" w:hAnsi="Arial" w:cs="Times New Roman"/>
        </w:rPr>
        <w:t xml:space="preserve">. </w:t>
      </w:r>
      <w:r w:rsidR="004A6BF3" w:rsidRPr="004A6BF3">
        <w:rPr>
          <w:rFonts w:ascii="Arial" w:hAnsi="Arial" w:cs="Times New Roman"/>
        </w:rPr>
        <w:t>Surgical interventions such as C/S, myomectomy and dilatation and cur</w:t>
      </w:r>
      <w:r w:rsidR="007D3D27">
        <w:rPr>
          <w:rFonts w:ascii="Arial" w:hAnsi="Arial" w:cs="Times New Roman"/>
        </w:rPr>
        <w:t>r</w:t>
      </w:r>
      <w:r w:rsidR="004A6BF3" w:rsidRPr="004A6BF3">
        <w:rPr>
          <w:rFonts w:ascii="Arial" w:hAnsi="Arial" w:cs="Times New Roman"/>
        </w:rPr>
        <w:t>etage cause disruption of the uterine integrity</w:t>
      </w:r>
      <w:r w:rsidR="004A6BF3">
        <w:rPr>
          <w:rFonts w:ascii="Arial" w:hAnsi="Arial" w:cs="Times New Roman"/>
        </w:rPr>
        <w:t xml:space="preserve"> </w:t>
      </w:r>
      <w:r w:rsidR="004A6BF3">
        <w:rPr>
          <w:rFonts w:ascii="Arial" w:hAnsi="Arial" w:cs="Times New Roman"/>
        </w:rPr>
        <w:fldChar w:fldCharType="begin">
          <w:fldData xml:space="preserve">PEVuZE5vdGU+PENpdGU+PEF1dGhvcj5BbC1TZXJlaGk8L0F1dGhvcj48WWVhcj4yMDA4PC9ZZWFy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</w:fldData>
        </w:fldChar>
      </w:r>
      <w:r w:rsidR="00584EF4">
        <w:rPr>
          <w:rFonts w:ascii="Arial" w:hAnsi="Arial" w:cs="Times New Roman"/>
        </w:rPr>
        <w:instrText xml:space="preserve"> ADDIN EN.CITE </w:instrText>
      </w:r>
      <w:r w:rsidR="00584EF4">
        <w:rPr>
          <w:rFonts w:ascii="Arial" w:hAnsi="Arial" w:cs="Times New Roman"/>
        </w:rPr>
        <w:fldChar w:fldCharType="begin">
          <w:fldData xml:space="preserve">PEVuZE5vdGU+PENpdGU+PEF1dGhvcj5BbC1TZXJlaGk8L0F1dGhvcj48WWVhcj4yMDA4PC9ZZWFy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</w:fldData>
        </w:fldChar>
      </w:r>
      <w:r w:rsidR="00584EF4">
        <w:rPr>
          <w:rFonts w:ascii="Arial" w:hAnsi="Arial" w:cs="Times New Roman"/>
        </w:rPr>
        <w:instrText xml:space="preserve"> ADDIN EN.CITE.DATA </w:instrText>
      </w:r>
      <w:r w:rsidR="00584EF4">
        <w:rPr>
          <w:rFonts w:ascii="Arial" w:hAnsi="Arial" w:cs="Times New Roman"/>
        </w:rPr>
      </w:r>
      <w:r w:rsidR="00584EF4">
        <w:rPr>
          <w:rFonts w:ascii="Arial" w:hAnsi="Arial" w:cs="Times New Roman"/>
        </w:rPr>
        <w:fldChar w:fldCharType="end"/>
      </w:r>
      <w:r w:rsidR="004A6BF3">
        <w:rPr>
          <w:rFonts w:ascii="Arial" w:hAnsi="Arial" w:cs="Times New Roman"/>
        </w:rPr>
      </w:r>
      <w:r w:rsidR="004A6BF3">
        <w:rPr>
          <w:rFonts w:ascii="Arial" w:hAnsi="Arial" w:cs="Times New Roman"/>
        </w:rPr>
        <w:fldChar w:fldCharType="separate"/>
      </w:r>
      <w:r w:rsidR="00584EF4">
        <w:rPr>
          <w:rFonts w:ascii="Arial" w:hAnsi="Arial" w:cs="Times New Roman"/>
          <w:noProof/>
        </w:rPr>
        <w:t>(</w:t>
      </w:r>
      <w:hyperlink w:anchor="_ENREF_44" w:tooltip="Al-Serehi, 2008 #262" w:history="1">
        <w:r w:rsidR="00D02C83">
          <w:rPr>
            <w:rFonts w:ascii="Arial" w:hAnsi="Arial" w:cs="Times New Roman"/>
            <w:noProof/>
          </w:rPr>
          <w:t>44</w:t>
        </w:r>
      </w:hyperlink>
      <w:r w:rsidR="00584EF4">
        <w:rPr>
          <w:rFonts w:ascii="Arial" w:hAnsi="Arial" w:cs="Times New Roman"/>
          <w:noProof/>
        </w:rPr>
        <w:t xml:space="preserve">, </w:t>
      </w:r>
      <w:hyperlink w:anchor="_ENREF_45" w:tooltip="Bauer, 2009 #261" w:history="1">
        <w:r w:rsidR="00D02C83">
          <w:rPr>
            <w:rFonts w:ascii="Arial" w:hAnsi="Arial" w:cs="Times New Roman"/>
            <w:noProof/>
          </w:rPr>
          <w:t>45</w:t>
        </w:r>
      </w:hyperlink>
      <w:r w:rsidR="00584EF4">
        <w:rPr>
          <w:rFonts w:ascii="Arial" w:hAnsi="Arial" w:cs="Times New Roman"/>
          <w:noProof/>
        </w:rPr>
        <w:t>)</w:t>
      </w:r>
      <w:r w:rsidR="004A6BF3">
        <w:rPr>
          <w:rFonts w:ascii="Arial" w:hAnsi="Arial" w:cs="Times New Roman"/>
        </w:rPr>
        <w:fldChar w:fldCharType="end"/>
      </w:r>
      <w:r w:rsidR="004A6BF3">
        <w:rPr>
          <w:rFonts w:ascii="Arial" w:hAnsi="Arial" w:cs="Times New Roman"/>
        </w:rPr>
        <w:t xml:space="preserve"> </w:t>
      </w:r>
      <w:r w:rsidR="004A6BF3" w:rsidRPr="004A6BF3">
        <w:rPr>
          <w:rFonts w:ascii="Arial" w:hAnsi="Arial" w:cs="Times New Roman"/>
        </w:rPr>
        <w:t>and increased numbers of C/S found to be associated with dramatic increase in the risk of abnormally adherent placenta. In one series the odds ratio increased from 0.3 in cases with one previous C/S to 2.3 in those with 3 previous C/S</w:t>
      </w:r>
      <w:r w:rsidR="00FE5830">
        <w:rPr>
          <w:rFonts w:ascii="Arial" w:hAnsi="Arial" w:cs="Times New Roman"/>
        </w:rPr>
        <w:t xml:space="preserve"> </w:t>
      </w:r>
      <w:r w:rsidR="00FE5830">
        <w:rPr>
          <w:rFonts w:ascii="Arial" w:hAnsi="Arial" w:cs="Times New Roman"/>
        </w:rPr>
        <w:fldChar w:fldCharType="begin">
          <w:fldData xml:space="preserve">PEVuZE5vdGU+PENpdGU+PEF1dGhvcj5TaWx2ZXI8L0F1dGhvcj48WWVhcj4yMDA2PC9ZZWFyPjxS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</w:fldData>
        </w:fldChar>
      </w:r>
      <w:r w:rsidR="00584EF4">
        <w:rPr>
          <w:rFonts w:ascii="Arial" w:hAnsi="Arial" w:cs="Times New Roman"/>
        </w:rPr>
        <w:instrText xml:space="preserve"> ADDIN EN.CITE </w:instrText>
      </w:r>
      <w:r w:rsidR="00584EF4">
        <w:rPr>
          <w:rFonts w:ascii="Arial" w:hAnsi="Arial" w:cs="Times New Roman"/>
        </w:rPr>
        <w:fldChar w:fldCharType="begin">
          <w:fldData xml:space="preserve">PEVuZE5vdGU+PENpdGU+PEF1dGhvcj5TaWx2ZXI8L0F1dGhvcj48WWVhcj4yMDA2PC9ZZWFyPjxS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</w:fldData>
        </w:fldChar>
      </w:r>
      <w:r w:rsidR="00584EF4">
        <w:rPr>
          <w:rFonts w:ascii="Arial" w:hAnsi="Arial" w:cs="Times New Roman"/>
        </w:rPr>
        <w:instrText xml:space="preserve"> ADDIN EN.CITE.DATA </w:instrText>
      </w:r>
      <w:r w:rsidR="00584EF4">
        <w:rPr>
          <w:rFonts w:ascii="Arial" w:hAnsi="Arial" w:cs="Times New Roman"/>
        </w:rPr>
      </w:r>
      <w:r w:rsidR="00584EF4">
        <w:rPr>
          <w:rFonts w:ascii="Arial" w:hAnsi="Arial" w:cs="Times New Roman"/>
        </w:rPr>
        <w:fldChar w:fldCharType="end"/>
      </w:r>
      <w:r w:rsidR="00FE5830">
        <w:rPr>
          <w:rFonts w:ascii="Arial" w:hAnsi="Arial" w:cs="Times New Roman"/>
        </w:rPr>
      </w:r>
      <w:r w:rsidR="00FE5830">
        <w:rPr>
          <w:rFonts w:ascii="Arial" w:hAnsi="Arial" w:cs="Times New Roman"/>
        </w:rPr>
        <w:fldChar w:fldCharType="separate"/>
      </w:r>
      <w:r w:rsidR="00584EF4">
        <w:rPr>
          <w:rFonts w:ascii="Arial" w:hAnsi="Arial" w:cs="Times New Roman"/>
          <w:noProof/>
        </w:rPr>
        <w:t>(</w:t>
      </w:r>
      <w:hyperlink w:anchor="_ENREF_46" w:tooltip="Silver, 2006 #263" w:history="1">
        <w:r w:rsidR="00D02C83">
          <w:rPr>
            <w:rFonts w:ascii="Arial" w:hAnsi="Arial" w:cs="Times New Roman"/>
            <w:noProof/>
          </w:rPr>
          <w:t>46</w:t>
        </w:r>
      </w:hyperlink>
      <w:r w:rsidR="00584EF4">
        <w:rPr>
          <w:rFonts w:ascii="Arial" w:hAnsi="Arial" w:cs="Times New Roman"/>
          <w:noProof/>
        </w:rPr>
        <w:t>)</w:t>
      </w:r>
      <w:r w:rsidR="00FE5830">
        <w:rPr>
          <w:rFonts w:ascii="Arial" w:hAnsi="Arial" w:cs="Times New Roman"/>
        </w:rPr>
        <w:fldChar w:fldCharType="end"/>
      </w:r>
      <w:r w:rsidR="00FE5830">
        <w:rPr>
          <w:rFonts w:ascii="Arial" w:hAnsi="Arial" w:cs="Times New Roman"/>
        </w:rPr>
        <w:t xml:space="preserve">. </w:t>
      </w:r>
      <w:r w:rsidR="00264566" w:rsidRPr="00264566">
        <w:rPr>
          <w:rFonts w:ascii="Arial" w:hAnsi="Arial" w:cs="Times New Roman"/>
        </w:rPr>
        <w:t>Furthermore, the risk reaches 40% when 2 or more previous C/S is associated with an anterior or central placenta previa</w:t>
      </w:r>
      <w:r w:rsidR="00264566">
        <w:rPr>
          <w:rFonts w:ascii="Arial" w:hAnsi="Arial" w:cs="Times New Roman"/>
        </w:rPr>
        <w:t xml:space="preserve"> </w:t>
      </w:r>
      <w:r w:rsidR="00590C36">
        <w:rPr>
          <w:rFonts w:ascii="Arial" w:hAnsi="Arial" w:cs="Times New Roman"/>
        </w:rPr>
        <w:fldChar w:fldCharType="begin">
          <w:fldData xml:space="preserve">PEVuZE5vdGU+PENpdGU+PEF1dGhvcj5BbmdzdG1hbm48L0F1dGhvcj48WWVhcj4yMDEwPC9ZZWFy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=
</w:fldData>
        </w:fldChar>
      </w:r>
      <w:r w:rsidR="00584EF4">
        <w:rPr>
          <w:rFonts w:ascii="Arial" w:hAnsi="Arial" w:cs="Times New Roman"/>
        </w:rPr>
        <w:instrText xml:space="preserve"> ADDIN EN.CITE </w:instrText>
      </w:r>
      <w:r w:rsidR="00584EF4">
        <w:rPr>
          <w:rFonts w:ascii="Arial" w:hAnsi="Arial" w:cs="Times New Roman"/>
        </w:rPr>
        <w:fldChar w:fldCharType="begin">
          <w:fldData xml:space="preserve">PEVuZE5vdGU+PENpdGU+PEF1dGhvcj5BbmdzdG1hbm48L0F1dGhvcj48WWVhcj4yMDEwPC9ZZWFy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=
</w:fldData>
        </w:fldChar>
      </w:r>
      <w:r w:rsidR="00584EF4">
        <w:rPr>
          <w:rFonts w:ascii="Arial" w:hAnsi="Arial" w:cs="Times New Roman"/>
        </w:rPr>
        <w:instrText xml:space="preserve"> ADDIN EN.CITE.DATA </w:instrText>
      </w:r>
      <w:r w:rsidR="00584EF4">
        <w:rPr>
          <w:rFonts w:ascii="Arial" w:hAnsi="Arial" w:cs="Times New Roman"/>
        </w:rPr>
      </w:r>
      <w:r w:rsidR="00584EF4">
        <w:rPr>
          <w:rFonts w:ascii="Arial" w:hAnsi="Arial" w:cs="Times New Roman"/>
        </w:rPr>
        <w:fldChar w:fldCharType="end"/>
      </w:r>
      <w:r w:rsidR="00590C36">
        <w:rPr>
          <w:rFonts w:ascii="Arial" w:hAnsi="Arial" w:cs="Times New Roman"/>
        </w:rPr>
      </w:r>
      <w:r w:rsidR="00590C36">
        <w:rPr>
          <w:rFonts w:ascii="Arial" w:hAnsi="Arial" w:cs="Times New Roman"/>
        </w:rPr>
        <w:fldChar w:fldCharType="separate"/>
      </w:r>
      <w:r w:rsidR="00584EF4">
        <w:rPr>
          <w:rFonts w:ascii="Arial" w:hAnsi="Arial" w:cs="Times New Roman"/>
          <w:noProof/>
        </w:rPr>
        <w:t>(</w:t>
      </w:r>
      <w:hyperlink w:anchor="_ENREF_41" w:tooltip="Angstmann, 2010 #258" w:history="1">
        <w:r w:rsidR="00D02C83">
          <w:rPr>
            <w:rFonts w:ascii="Arial" w:hAnsi="Arial" w:cs="Times New Roman"/>
            <w:noProof/>
          </w:rPr>
          <w:t>41</w:t>
        </w:r>
      </w:hyperlink>
      <w:r w:rsidR="00584EF4">
        <w:rPr>
          <w:rFonts w:ascii="Arial" w:hAnsi="Arial" w:cs="Times New Roman"/>
          <w:noProof/>
        </w:rPr>
        <w:t xml:space="preserve">, </w:t>
      </w:r>
      <w:hyperlink w:anchor="_ENREF_47" w:tooltip="Jauniaux, 2012 #260" w:history="1">
        <w:r w:rsidR="00D02C83">
          <w:rPr>
            <w:rFonts w:ascii="Arial" w:hAnsi="Arial" w:cs="Times New Roman"/>
            <w:noProof/>
          </w:rPr>
          <w:t>47</w:t>
        </w:r>
      </w:hyperlink>
      <w:r w:rsidR="00584EF4">
        <w:rPr>
          <w:rFonts w:ascii="Arial" w:hAnsi="Arial" w:cs="Times New Roman"/>
          <w:noProof/>
        </w:rPr>
        <w:t>)</w:t>
      </w:r>
      <w:r w:rsidR="00590C36">
        <w:rPr>
          <w:rFonts w:ascii="Arial" w:hAnsi="Arial" w:cs="Times New Roman"/>
        </w:rPr>
        <w:fldChar w:fldCharType="end"/>
      </w:r>
      <w:r w:rsidR="00590C36">
        <w:rPr>
          <w:rFonts w:ascii="Arial" w:hAnsi="Arial" w:cs="Times New Roman"/>
        </w:rPr>
        <w:t xml:space="preserve">. </w:t>
      </w:r>
      <w:r w:rsidR="00FE5830" w:rsidRPr="00FE5830">
        <w:rPr>
          <w:rFonts w:ascii="Arial" w:hAnsi="Arial" w:cs="Times New Roman"/>
        </w:rPr>
        <w:t>Despite the fact that the majority of other invasive procedures such as hysteroscopic surgery, uterine artery embolisation and endometrial ablation are also associated with adherent placenta, the absolute risk is small</w:t>
      </w:r>
      <w:r w:rsidR="00FE5830">
        <w:rPr>
          <w:rFonts w:ascii="Arial" w:hAnsi="Arial" w:cs="Times New Roman"/>
        </w:rPr>
        <w:t xml:space="preserve"> </w:t>
      </w:r>
      <w:r w:rsidR="00FE5830">
        <w:rPr>
          <w:rFonts w:ascii="Arial" w:hAnsi="Arial" w:cs="Times New Roman"/>
        </w:rPr>
        <w:fldChar w:fldCharType="begin"/>
      </w:r>
      <w:r w:rsidR="00584EF4">
        <w:rPr>
          <w:rFonts w:ascii="Arial" w:hAnsi="Arial" w:cs="Times New Roman"/>
        </w:rPr>
        <w:instrText xml:space="preserve"> ADDIN EN.CITE &lt;EndNote&gt;&lt;Cite&gt;&lt;Author&gt;Bauer&lt;/Author&gt;&lt;Year&gt;2009&lt;/Year&gt;&lt;RecNum&gt;261&lt;/RecNum&gt;&lt;DisplayText&gt;(45)&lt;/DisplayText&gt;&lt;record&gt;&lt;rec-number&gt;261&lt;/rec-number&gt;&lt;foreign-keys&gt;&lt;key app="EN" db-id="zpv9wxszop2fe9ewstrx2xw2p2fp0wss9a2a" timestamp="1457352398"&gt;261&lt;/key&gt;&lt;/foreign-keys&gt;&lt;ref-type name="Journal Article"&gt;17&lt;/ref-type&gt;&lt;contributors&gt;&lt;authors&gt;&lt;author&gt;Bauer, S. T.&lt;/author&gt;&lt;author&gt;Bonanno, C.&lt;/author&gt;&lt;/authors&gt;&lt;/contributors&gt;&lt;auth-address&gt;Division of Maternal-Fetal Medicine, Department of Obstetrics and Gynecology, Columbia University Medical Center, New York, NY 10032, USA. stb2119@columbia.edu&lt;/auth-address&gt;&lt;titles&gt;&lt;title&gt;Abnormal placentation&lt;/title&gt;&lt;secondary-title&gt;Semin Perinatol&lt;/secondary-title&gt;&lt;/titles&gt;&lt;periodical&gt;&lt;full-title&gt;Semin Perinatol&lt;/full-title&gt;&lt;abbr-1&gt;Seminars in perinatology&lt;/abbr-1&gt;&lt;/periodical&gt;&lt;pages&gt;88-96&lt;/pages&gt;&lt;volume&gt;33&lt;/volume&gt;&lt;number&gt;2&lt;/number&gt;&lt;keywords&gt;&lt;keyword&gt;Cesarean Section/adverse effects&lt;/keyword&gt;&lt;keyword&gt;Female&lt;/keyword&gt;&lt;keyword&gt;Humans&lt;/keyword&gt;&lt;keyword&gt;Magnetic Resonance Imaging&lt;/keyword&gt;&lt;keyword&gt;Maternal-Fetal Exchange/genetics&lt;/keyword&gt;&lt;keyword&gt;Oxytocics/therapeutic use&lt;/keyword&gt;&lt;keyword&gt;Placenta Diseases/diagnosis/etiology/therapy&lt;/keyword&gt;&lt;keyword&gt;Postpartum Hemorrhage/drug therapy/*prevention &amp;amp; control&lt;/keyword&gt;&lt;keyword&gt;Pregnancy&lt;/keyword&gt;&lt;keyword&gt;Ultrasonography, Prenatal&lt;/keyword&gt;&lt;/keywords&gt;&lt;dates&gt;&lt;year&gt;2009&lt;/year&gt;&lt;pub-dates&gt;&lt;date&gt;Apr&lt;/date&gt;&lt;/pub-dates&gt;&lt;/dates&gt;&lt;isbn&gt;1558-075X (Electronic)&amp;#xD;0146-0005 (Linking)&lt;/isbn&gt;&lt;accession-num&gt;19324237&lt;/accession-num&gt;&lt;urls&gt;&lt;related-urls&gt;&lt;url&gt;http://www.ncbi.nlm.nih.gov/pubmed/19324237&lt;/url&gt;&lt;/related-urls&gt;&lt;/urls&gt;&lt;electronic-resource-num&gt;10.1053/j.semperi.2008.12.003&lt;/electronic-resource-num&gt;&lt;/record&gt;&lt;/Cite&gt;&lt;/EndNote&gt;</w:instrText>
      </w:r>
      <w:r w:rsidR="00FE5830">
        <w:rPr>
          <w:rFonts w:ascii="Arial" w:hAnsi="Arial" w:cs="Times New Roman"/>
        </w:rPr>
        <w:fldChar w:fldCharType="separate"/>
      </w:r>
      <w:r w:rsidR="00584EF4">
        <w:rPr>
          <w:rFonts w:ascii="Arial" w:hAnsi="Arial" w:cs="Times New Roman"/>
          <w:noProof/>
        </w:rPr>
        <w:t>(</w:t>
      </w:r>
      <w:hyperlink w:anchor="_ENREF_45" w:tooltip="Bauer, 2009 #261" w:history="1">
        <w:r w:rsidR="00D02C83">
          <w:rPr>
            <w:rFonts w:ascii="Arial" w:hAnsi="Arial" w:cs="Times New Roman"/>
            <w:noProof/>
          </w:rPr>
          <w:t>45</w:t>
        </w:r>
      </w:hyperlink>
      <w:r w:rsidR="00584EF4">
        <w:rPr>
          <w:rFonts w:ascii="Arial" w:hAnsi="Arial" w:cs="Times New Roman"/>
          <w:noProof/>
        </w:rPr>
        <w:t>)</w:t>
      </w:r>
      <w:r w:rsidR="00FE5830">
        <w:rPr>
          <w:rFonts w:ascii="Arial" w:hAnsi="Arial" w:cs="Times New Roman"/>
        </w:rPr>
        <w:fldChar w:fldCharType="end"/>
      </w:r>
      <w:r w:rsidR="00FE5830">
        <w:rPr>
          <w:rFonts w:ascii="Arial" w:hAnsi="Arial" w:cs="Times New Roman"/>
        </w:rPr>
        <w:t xml:space="preserve">. </w:t>
      </w:r>
      <w:r w:rsidR="00FE5830" w:rsidRPr="00FE5830">
        <w:rPr>
          <w:rFonts w:ascii="Arial" w:hAnsi="Arial" w:cs="Times New Roman"/>
        </w:rPr>
        <w:t xml:space="preserve">Cytotrophoblastic cell development has been found to be regulated by the differences in oxygen tension, therefore localized hypoxia in the scared uterine tissue, might play a role in increased risk of placenta creta </w:t>
      </w:r>
      <w:r w:rsidR="00FE5830">
        <w:rPr>
          <w:rFonts w:ascii="Arial" w:hAnsi="Arial" w:cs="Times New Roman"/>
        </w:rPr>
        <w:fldChar w:fldCharType="begin"/>
      </w:r>
      <w:r w:rsidR="00584EF4">
        <w:rPr>
          <w:rFonts w:ascii="Arial" w:hAnsi="Arial" w:cs="Times New Roman"/>
        </w:rPr>
        <w:instrText xml:space="preserve"> ADDIN EN.CITE &lt;EndNote&gt;&lt;Cite&gt;&lt;Author&gt;Bauer&lt;/Author&gt;&lt;Year&gt;2009&lt;/Year&gt;&lt;RecNum&gt;261&lt;/RecNum&gt;&lt;DisplayText&gt;(45)&lt;/DisplayText&gt;&lt;record&gt;&lt;rec-number&gt;261&lt;/rec-number&gt;&lt;foreign-keys&gt;&lt;key app="EN" db-id="zpv9wxszop2fe9ewstrx2xw2p2fp0wss9a2a" timestamp="1457352398"&gt;261&lt;/key&gt;&lt;/foreign-keys&gt;&lt;ref-type name="Journal Article"&gt;17&lt;/ref-type&gt;&lt;contributors&gt;&lt;authors&gt;&lt;author&gt;Bauer, S. T.&lt;/author&gt;&lt;author&gt;Bonanno, C.&lt;/author&gt;&lt;/authors&gt;&lt;/contributors&gt;&lt;auth-address&gt;Division of Maternal-Fetal Medicine, Department of Obstetrics and Gynecology, Columbia University Medical Center, New York, NY 10032, USA. stb2119@columbia.edu&lt;/auth-address&gt;&lt;titles&gt;&lt;title&gt;Abnormal placentation&lt;/title&gt;&lt;secondary-title&gt;Semin Perinatol&lt;/secondary-title&gt;&lt;/titles&gt;&lt;periodical&gt;&lt;full-title&gt;Semin Perinatol&lt;/full-title&gt;&lt;abbr-1&gt;Seminars in perinatology&lt;/abbr-1&gt;&lt;/periodical&gt;&lt;pages&gt;88-96&lt;/pages&gt;&lt;volume&gt;33&lt;/volume&gt;&lt;number&gt;2&lt;/number&gt;&lt;keywords&gt;&lt;keyword&gt;Cesarean Section/adverse effects&lt;/keyword&gt;&lt;keyword&gt;Female&lt;/keyword&gt;&lt;keyword&gt;Humans&lt;/keyword&gt;&lt;keyword&gt;Magnetic Resonance Imaging&lt;/keyword&gt;&lt;keyword&gt;Maternal-Fetal Exchange/genetics&lt;/keyword&gt;&lt;keyword&gt;Oxytocics/therapeutic use&lt;/keyword&gt;&lt;keyword&gt;Placenta Diseases/diagnosis/etiology/therapy&lt;/keyword&gt;&lt;keyword&gt;Postpartum Hemorrhage/drug therapy/*prevention &amp;amp; control&lt;/keyword&gt;&lt;keyword&gt;Pregnancy&lt;/keyword&gt;&lt;keyword&gt;Ultrasonography, Prenatal&lt;/keyword&gt;&lt;/keywords&gt;&lt;dates&gt;&lt;year&gt;2009&lt;/year&gt;&lt;pub-dates&gt;&lt;date&gt;Apr&lt;/date&gt;&lt;/pub-dates&gt;&lt;/dates&gt;&lt;isbn&gt;1558-075X (Electronic)&amp;#xD;0146-0005 (Linking)&lt;/isbn&gt;&lt;accession-num&gt;19324237&lt;/accession-num&gt;&lt;urls&gt;&lt;related-urls&gt;&lt;url&gt;http://www.ncbi.nlm.nih.gov/pubmed/19324237&lt;/url&gt;&lt;/related-urls&gt;&lt;/urls&gt;&lt;electronic-resource-num&gt;10.1053/j.semperi.2008.12.003&lt;/electronic-resource-num&gt;&lt;/record&gt;&lt;/Cite&gt;&lt;/EndNote&gt;</w:instrText>
      </w:r>
      <w:r w:rsidR="00FE5830">
        <w:rPr>
          <w:rFonts w:ascii="Arial" w:hAnsi="Arial" w:cs="Times New Roman"/>
        </w:rPr>
        <w:fldChar w:fldCharType="separate"/>
      </w:r>
      <w:r w:rsidR="00584EF4">
        <w:rPr>
          <w:rFonts w:ascii="Arial" w:hAnsi="Arial" w:cs="Times New Roman"/>
          <w:noProof/>
        </w:rPr>
        <w:t>(</w:t>
      </w:r>
      <w:hyperlink w:anchor="_ENREF_45" w:tooltip="Bauer, 2009 #261" w:history="1">
        <w:r w:rsidR="00D02C83">
          <w:rPr>
            <w:rFonts w:ascii="Arial" w:hAnsi="Arial" w:cs="Times New Roman"/>
            <w:noProof/>
          </w:rPr>
          <w:t>45</w:t>
        </w:r>
      </w:hyperlink>
      <w:r w:rsidR="00584EF4">
        <w:rPr>
          <w:rFonts w:ascii="Arial" w:hAnsi="Arial" w:cs="Times New Roman"/>
          <w:noProof/>
        </w:rPr>
        <w:t>)</w:t>
      </w:r>
      <w:r w:rsidR="00FE5830">
        <w:rPr>
          <w:rFonts w:ascii="Arial" w:hAnsi="Arial" w:cs="Times New Roman"/>
        </w:rPr>
        <w:fldChar w:fldCharType="end"/>
      </w:r>
      <w:r w:rsidR="00FE5830" w:rsidRPr="00FE5830">
        <w:rPr>
          <w:rFonts w:ascii="Arial" w:hAnsi="Arial" w:cs="Times New Roman"/>
        </w:rPr>
        <w:t>. Abnormal or excessive trophobastic invasion, abnormal and a decreased quantity of remodelled vessels at the creta lesions are further suggested pathogenesis of abnormal placental attachment</w:t>
      </w:r>
      <w:r w:rsidR="00FE5830">
        <w:rPr>
          <w:rFonts w:ascii="Arial" w:hAnsi="Arial" w:cs="Times New Roman"/>
        </w:rPr>
        <w:t xml:space="preserve"> </w:t>
      </w:r>
      <w:r w:rsidR="0097684C">
        <w:rPr>
          <w:rFonts w:ascii="Arial" w:hAnsi="Arial" w:cs="Times New Roman"/>
        </w:rPr>
        <w:fldChar w:fldCharType="begin">
          <w:fldData xml:space="preserve">PEVuZE5vdGU+PENpdGU+PEF1dGhvcj5CYXVlcjwvQXV0aG9yPjxZZWFyPjIwMDk8L1llYXI+PFJl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</w:fldData>
        </w:fldChar>
      </w:r>
      <w:r w:rsidR="00584EF4">
        <w:rPr>
          <w:rFonts w:ascii="Arial" w:hAnsi="Arial" w:cs="Times New Roman"/>
        </w:rPr>
        <w:instrText xml:space="preserve"> ADDIN EN.CITE </w:instrText>
      </w:r>
      <w:r w:rsidR="00584EF4">
        <w:rPr>
          <w:rFonts w:ascii="Arial" w:hAnsi="Arial" w:cs="Times New Roman"/>
        </w:rPr>
        <w:fldChar w:fldCharType="begin">
          <w:fldData xml:space="preserve">PEVuZE5vdGU+PENpdGU+PEF1dGhvcj5CYXVlcjwvQXV0aG9yPjxZZWFyPjIwMDk8L1llYXI+PFJl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</w:fldData>
        </w:fldChar>
      </w:r>
      <w:r w:rsidR="00584EF4">
        <w:rPr>
          <w:rFonts w:ascii="Arial" w:hAnsi="Arial" w:cs="Times New Roman"/>
        </w:rPr>
        <w:instrText xml:space="preserve"> ADDIN EN.CITE.DATA </w:instrText>
      </w:r>
      <w:r w:rsidR="00584EF4">
        <w:rPr>
          <w:rFonts w:ascii="Arial" w:hAnsi="Arial" w:cs="Times New Roman"/>
        </w:rPr>
      </w:r>
      <w:r w:rsidR="00584EF4">
        <w:rPr>
          <w:rFonts w:ascii="Arial" w:hAnsi="Arial" w:cs="Times New Roman"/>
        </w:rPr>
        <w:fldChar w:fldCharType="end"/>
      </w:r>
      <w:r w:rsidR="0097684C">
        <w:rPr>
          <w:rFonts w:ascii="Arial" w:hAnsi="Arial" w:cs="Times New Roman"/>
        </w:rPr>
      </w:r>
      <w:r w:rsidR="0097684C">
        <w:rPr>
          <w:rFonts w:ascii="Arial" w:hAnsi="Arial" w:cs="Times New Roman"/>
        </w:rPr>
        <w:fldChar w:fldCharType="separate"/>
      </w:r>
      <w:r w:rsidR="00584EF4">
        <w:rPr>
          <w:rFonts w:ascii="Arial" w:hAnsi="Arial" w:cs="Times New Roman"/>
          <w:noProof/>
        </w:rPr>
        <w:t>(</w:t>
      </w:r>
      <w:hyperlink w:anchor="_ENREF_45" w:tooltip="Bauer, 2009 #261" w:history="1">
        <w:r w:rsidR="00D02C83">
          <w:rPr>
            <w:rFonts w:ascii="Arial" w:hAnsi="Arial" w:cs="Times New Roman"/>
            <w:noProof/>
          </w:rPr>
          <w:t>45</w:t>
        </w:r>
      </w:hyperlink>
      <w:r w:rsidR="00584EF4">
        <w:rPr>
          <w:rFonts w:ascii="Arial" w:hAnsi="Arial" w:cs="Times New Roman"/>
          <w:noProof/>
        </w:rPr>
        <w:t xml:space="preserve">, </w:t>
      </w:r>
      <w:hyperlink w:anchor="_ENREF_48" w:tooltip="Tantbirojn, 2008 #264" w:history="1">
        <w:r w:rsidR="00D02C83">
          <w:rPr>
            <w:rFonts w:ascii="Arial" w:hAnsi="Arial" w:cs="Times New Roman"/>
            <w:noProof/>
          </w:rPr>
          <w:t>48</w:t>
        </w:r>
      </w:hyperlink>
      <w:r w:rsidR="00584EF4">
        <w:rPr>
          <w:rFonts w:ascii="Arial" w:hAnsi="Arial" w:cs="Times New Roman"/>
          <w:noProof/>
        </w:rPr>
        <w:t>)</w:t>
      </w:r>
      <w:r w:rsidR="0097684C">
        <w:rPr>
          <w:rFonts w:ascii="Arial" w:hAnsi="Arial" w:cs="Times New Roman"/>
        </w:rPr>
        <w:fldChar w:fldCharType="end"/>
      </w:r>
      <w:r w:rsidR="00FE5830">
        <w:rPr>
          <w:rFonts w:ascii="Arial" w:hAnsi="Arial" w:cs="Times New Roman"/>
        </w:rPr>
        <w:t>.</w:t>
      </w:r>
    </w:p>
    <w:p w14:paraId="529308B1" w14:textId="77777777" w:rsidR="0072356D" w:rsidRPr="00F52573" w:rsidRDefault="0072356D" w:rsidP="00455D3B">
      <w:pPr>
        <w:spacing w:line="480" w:lineRule="auto"/>
        <w:jc w:val="both"/>
        <w:rPr>
          <w:rFonts w:ascii="Arial" w:hAnsi="Arial" w:cs="Arial"/>
        </w:rPr>
      </w:pPr>
    </w:p>
    <w:p w14:paraId="17C984DC" w14:textId="77777777" w:rsidR="00FA547B" w:rsidRDefault="0072356D" w:rsidP="00FA547B">
      <w:pPr>
        <w:keepNext/>
        <w:jc w:val="both"/>
      </w:pPr>
      <w:r w:rsidRPr="00F52573">
        <w:rPr>
          <w:rFonts w:ascii="Arial" w:hAnsi="Arial" w:cs="Arial"/>
          <w:noProof/>
        </w:rPr>
        <w:drawing>
          <wp:inline distT="0" distB="0" distL="0" distR="0" wp14:anchorId="164F5FA3" wp14:editId="279E55A8">
            <wp:extent cx="3657600" cy="3761317"/>
            <wp:effectExtent l="0" t="0" r="0" b="0"/>
            <wp:docPr id="2" name="Picture 1" descr="Screen Shot 2015-09-09 at 14.5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5-09-09 at 14.53.42.png"/>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658971" cy="3762727"/>
                    </a:xfrm>
                    <a:prstGeom prst="rect">
                      <a:avLst/>
                    </a:prstGeom>
                  </pic:spPr>
                </pic:pic>
              </a:graphicData>
            </a:graphic>
          </wp:inline>
        </w:drawing>
      </w:r>
    </w:p>
    <w:p w14:paraId="55255412" w14:textId="14A3AE8A" w:rsidR="00C8227D" w:rsidRDefault="00FA547B" w:rsidP="00FA547B">
      <w:pPr>
        <w:pStyle w:val="Caption"/>
      </w:pPr>
      <w:bookmarkStart w:id="42" w:name="_Toc319511343"/>
      <w:r>
        <w:t xml:space="preserve">Figure </w:t>
      </w:r>
      <w:fldSimple w:instr=" STYLEREF 1 \s ">
        <w:r w:rsidR="00DA5420">
          <w:rPr>
            <w:noProof/>
          </w:rPr>
          <w:t>1</w:t>
        </w:r>
      </w:fldSimple>
      <w:r w:rsidR="00FA2A62">
        <w:t>.</w:t>
      </w:r>
      <w:fldSimple w:instr=" SEQ Figure \* ARABIC \s 1 ">
        <w:r w:rsidR="00DA5420">
          <w:rPr>
            <w:noProof/>
          </w:rPr>
          <w:t>13</w:t>
        </w:r>
      </w:fldSimple>
      <w:r w:rsidRPr="00FA547B">
        <w:t xml:space="preserve"> </w:t>
      </w:r>
      <w:r w:rsidRPr="008F3845">
        <w:t>Normal and abnormal placentation</w:t>
      </w:r>
      <w:bookmarkEnd w:id="42"/>
    </w:p>
    <w:p w14:paraId="4BB2743C" w14:textId="77777777" w:rsidR="00C8227D" w:rsidRPr="00C8227D" w:rsidRDefault="00C8227D" w:rsidP="00C8227D"/>
    <w:p w14:paraId="47CA83EA" w14:textId="77777777" w:rsidR="0072356D" w:rsidRPr="00F52573" w:rsidRDefault="0072356D" w:rsidP="00E256C6">
      <w:pPr>
        <w:pStyle w:val="Heading3"/>
        <w:spacing w:line="480" w:lineRule="auto"/>
        <w:jc w:val="both"/>
      </w:pPr>
      <w:bookmarkStart w:id="43" w:name="_Toc319528934"/>
      <w:r w:rsidRPr="00F52573">
        <w:t>Complications of PAD</w:t>
      </w:r>
      <w:bookmarkEnd w:id="43"/>
    </w:p>
    <w:p w14:paraId="3F3392B5" w14:textId="465DE201" w:rsidR="0072356D" w:rsidRPr="00F52573" w:rsidRDefault="0072356D" w:rsidP="00E256C6">
      <w:pPr>
        <w:spacing w:line="480" w:lineRule="auto"/>
        <w:jc w:val="both"/>
        <w:rPr>
          <w:rFonts w:ascii="Arial" w:hAnsi="Arial" w:cs="Arial"/>
        </w:rPr>
      </w:pPr>
      <w:r w:rsidRPr="00F52573">
        <w:rPr>
          <w:rFonts w:ascii="Arial" w:hAnsi="Arial" w:cs="Arial"/>
        </w:rPr>
        <w:t xml:space="preserve">The clinical significance of this medical condition is the high risk of catastrophic post partum haemorrhage (PPH), which if not treated promptly consequent complications may arise such as renal failure, disseminated intravascular coagulopathy, and adult respiratory distress syndrome. Maternal mortality rate in this category of patients has been documented as high as 10% </w:t>
      </w:r>
      <w:r w:rsidRPr="00F52573">
        <w:rPr>
          <w:rFonts w:ascii="Arial" w:hAnsi="Arial" w:cs="Arial"/>
        </w:rPr>
        <w:fldChar w:fldCharType="begin">
          <w:fldData xml:space="preserve">PEVuZE5vdGU+PENpdGU+PEF1dGhvcj5UaGlhPC9BdXRob3I+PFllYXI+MjAwNzwvWWVhcj48UmVj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PEVuZE5vdGU+PENpdGU+PEF1dGhvcj5UaGlhPC9BdXRob3I+PFllYXI+MjAwNzwvWWVhcj48UmVj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49" w:tooltip="Thia, 2007 #177" w:history="1">
        <w:r w:rsidR="00D02C83">
          <w:rPr>
            <w:rFonts w:ascii="Arial" w:hAnsi="Arial" w:cs="Arial"/>
            <w:noProof/>
          </w:rPr>
          <w:t>49</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Furthermore, hysterectomy is one of the management options, which is not risk free, and ureteric injury, cystotomy and pulmonary embolism to name a few have been documented </w:t>
      </w:r>
      <w:r w:rsidRPr="00F52573">
        <w:rPr>
          <w:rFonts w:ascii="Arial" w:hAnsi="Arial" w:cs="Arial"/>
        </w:rPr>
        <w:fldChar w:fldCharType="begin"/>
      </w:r>
      <w:r w:rsidR="00584EF4">
        <w:rPr>
          <w:rFonts w:ascii="Arial" w:hAnsi="Arial" w:cs="Arial"/>
        </w:rPr>
        <w:instrText xml:space="preserve"> ADDIN EN.CITE &lt;EndNote&gt;&lt;Cite&gt;&lt;Author&gt;Baughman&lt;/Author&gt;&lt;Year&gt;2008&lt;/Year&gt;&lt;RecNum&gt;175&lt;/RecNum&gt;&lt;DisplayText&gt;(39)&lt;/DisplayText&gt;&lt;record&gt;&lt;rec-number&gt;175&lt;/rec-number&gt;&lt;foreign-keys&gt;&lt;key app="EN" db-id="zpv9wxszop2fe9ewstrx2xw2p2fp0wss9a2a" timestamp="1437678843"&gt;175&lt;/key&gt;&lt;/foreign-keys&gt;&lt;ref-type name="Journal Article"&gt;17&lt;/ref-type&gt;&lt;contributors&gt;&lt;authors&gt;&lt;author&gt;Baughman, W. C.&lt;/author&gt;&lt;author&gt;Corteville, J. E.&lt;/author&gt;&lt;author&gt;Shah, R. R.&lt;/author&gt;&lt;/authors&gt;&lt;/contributors&gt;&lt;auth-address&gt;Department of Radiology and Obstetrics, MetroHealth Medical Center, Case Western Reserve University, Cleveland, OH 44109, USA. wbaughman@metrohealth.org&lt;/auth-address&gt;&lt;titles&gt;&lt;title&gt;Placenta accreta: spectrum of US and MR imaging findings&lt;/title&gt;&lt;secondary-title&gt;Radiographics&lt;/secondary-title&gt;&lt;alt-title&gt;Radiographics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Inc&lt;/abbr-1&gt;&lt;/alt-periodical&gt;&lt;pages&gt;1905-16&lt;/pages&gt;&lt;volume&gt;28&lt;/volume&gt;&lt;number&gt;7&lt;/number&gt;&lt;keywords&gt;&lt;keyword&gt;Female&lt;/keyword&gt;&lt;keyword&gt;Humans&lt;/keyword&gt;&lt;keyword&gt;Magnetic Resonance Imaging/*methods&lt;/keyword&gt;&lt;keyword&gt;Placenta Accreta/*pathology/*ultrasonography&lt;/keyword&gt;&lt;keyword&gt;Pregnancy&lt;/keyword&gt;&lt;keyword&gt;Ultrasonography/*methods&lt;/keyword&gt;&lt;/keywords&gt;&lt;dates&gt;&lt;year&gt;2008&lt;/year&gt;&lt;pub-dates&gt;&lt;date&gt;Nov-Dec&lt;/date&gt;&lt;/pub-dates&gt;&lt;/dates&gt;&lt;isbn&gt;1527-1323 (Electronic)&amp;#xD;0271-5333 (Linking)&lt;/isbn&gt;&lt;accession-num&gt;19001647&lt;/accession-num&gt;&lt;urls&gt;&lt;related-urls&gt;&lt;url&gt;http://www.ncbi.nlm.nih.gov/pubmed/19001647&lt;/url&gt;&lt;/related-urls&gt;&lt;/urls&gt;&lt;electronic-resource-num&gt;10.1148/rg.287085060&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Precise early antenatal diagnosis of </w:t>
      </w:r>
      <w:r w:rsidR="00F00AB8" w:rsidRPr="00F52573">
        <w:rPr>
          <w:rFonts w:ascii="Arial" w:hAnsi="Arial" w:cs="Arial"/>
        </w:rPr>
        <w:t>PAD</w:t>
      </w:r>
      <w:r w:rsidRPr="00F52573">
        <w:rPr>
          <w:rFonts w:ascii="Arial" w:hAnsi="Arial" w:cs="Arial"/>
        </w:rPr>
        <w:t xml:space="preserve"> permit organizing a meticulous plan for delivery including arrangement of site and time of labor, preparation of blood products and recruitment of proficient surgical and anaesthetic and interventional radiology staff </w:t>
      </w:r>
      <w:r w:rsidRPr="00F52573">
        <w:rPr>
          <w:rFonts w:ascii="Arial" w:hAnsi="Arial" w:cs="Arial"/>
        </w:rPr>
        <w:fldChar w:fldCharType="begin"/>
      </w:r>
      <w:r w:rsidR="00584EF4">
        <w:rPr>
          <w:rFonts w:ascii="Arial" w:hAnsi="Arial" w:cs="Arial"/>
        </w:rPr>
        <w:instrText xml:space="preserve"> ADDIN EN.CITE &lt;EndNote&gt;&lt;Cite&gt;&lt;Author&gt;Usta&lt;/Author&gt;&lt;Year&gt;2005&lt;/Year&gt;&lt;RecNum&gt;178&lt;/RecNum&gt;&lt;DisplayText&gt;(50)&lt;/DisplayText&gt;&lt;record&gt;&lt;rec-number&gt;178&lt;/rec-number&gt;&lt;foreign-keys&gt;&lt;key app="EN" db-id="zpv9wxszop2fe9ewstrx2xw2p2fp0wss9a2a" timestamp="1437724536"&gt;178&lt;/key&gt;&lt;/foreign-keys&gt;&lt;ref-type name="Journal Article"&gt;17&lt;/ref-type&gt;&lt;contributors&gt;&lt;authors&gt;&lt;author&gt;Usta, I. M.&lt;/author&gt;&lt;author&gt;Hobeika, E. M.&lt;/author&gt;&lt;author&gt;Musa, A. A.&lt;/author&gt;&lt;author&gt;Gabriel, G. E.&lt;/author&gt;&lt;author&gt;Nassar, A. H.&lt;/author&gt;&lt;/authors&gt;&lt;/contributors&gt;&lt;auth-address&gt;Department of Obstetrics and Gynecology, American University of Beirut Medical Center, Beirut, Lebanon.&lt;/auth-address&gt;&lt;titles&gt;&lt;title&gt;Placenta previa-accreta: risk factors and complications&lt;/title&gt;&lt;secondary-title&gt;Am J Obstet Gynecol&lt;/secondary-title&gt;&lt;alt-title&gt;American journal of obstetrics and gynecology&lt;/alt-title&gt;&lt;/titles&gt;&lt;periodical&gt;&lt;full-title&gt;Am J Obstet Gynecol&lt;/full-title&gt;&lt;abbr-1&gt;American journal of obstetrics and gynecology&lt;/abbr-1&gt;&lt;/periodical&gt;&lt;alt-periodical&gt;&lt;full-title&gt;Am J Obstet Gynecol&lt;/full-title&gt;&lt;abbr-1&gt;American journal of obstetrics and gynecology&lt;/abbr-1&gt;&lt;/alt-periodical&gt;&lt;pages&gt;1045-9&lt;/pages&gt;&lt;volume&gt;193&lt;/volume&gt;&lt;number&gt;3 Pt 2&lt;/number&gt;&lt;keywords&gt;&lt;keyword&gt;Adult&lt;/keyword&gt;&lt;keyword&gt;Cesarean Section&lt;/keyword&gt;&lt;keyword&gt;Comorbidity&lt;/keyword&gt;&lt;keyword&gt;Female&lt;/keyword&gt;&lt;keyword&gt;Humans&lt;/keyword&gt;&lt;keyword&gt;Placenta Accreta/*complications/*epidemiology&lt;/keyword&gt;&lt;keyword&gt;Placenta Previa/*complications/*epidemiology&lt;/keyword&gt;&lt;keyword&gt;Pregnancy&lt;/keyword&gt;&lt;keyword&gt;Pregnancy Outcome&lt;/keyword&gt;&lt;keyword&gt;Retrospective Studies&lt;/keyword&gt;&lt;keyword&gt;Smoking/epidemiology&lt;/keyword&gt;&lt;/keywords&gt;&lt;dates&gt;&lt;year&gt;2005&lt;/year&gt;&lt;pub-dates&gt;&lt;date&gt;Sep&lt;/date&gt;&lt;/pub-dates&gt;&lt;/dates&gt;&lt;isbn&gt;0002-9378 (Print)&amp;#xD;0002-9378 (Linking)&lt;/isbn&gt;&lt;accession-num&gt;16157109&lt;/accession-num&gt;&lt;urls&gt;&lt;related-urls&gt;&lt;url&gt;http://www.ncbi.nlm.nih.gov/pubmed/16157109&lt;/url&gt;&lt;/related-urls&gt;&lt;/urls&gt;&lt;electronic-resource-num&gt;10.1016/j.ajog.2005.06.037&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50" w:tooltip="Usta, 2005 #178" w:history="1">
        <w:r w:rsidR="00D02C83">
          <w:rPr>
            <w:rFonts w:ascii="Arial" w:hAnsi="Arial" w:cs="Arial"/>
            <w:noProof/>
          </w:rPr>
          <w:t>50</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In addition, it helps the care providers to properly counsel patients and enable them to make an informed decision and be prepared for life-threatening complications </w:t>
      </w:r>
      <w:r w:rsidRPr="00F52573">
        <w:rPr>
          <w:rFonts w:ascii="Arial" w:hAnsi="Arial" w:cs="Arial"/>
        </w:rPr>
        <w:fldChar w:fldCharType="begin"/>
      </w:r>
      <w:r w:rsidR="00584EF4">
        <w:rPr>
          <w:rFonts w:ascii="Arial" w:hAnsi="Arial" w:cs="Arial"/>
        </w:rPr>
        <w:instrText xml:space="preserve"> ADDIN EN.CITE &lt;EndNote&gt;&lt;Cite&gt;&lt;Author&gt;Baughman&lt;/Author&gt;&lt;Year&gt;2008&lt;/Year&gt;&lt;RecNum&gt;175&lt;/RecNum&gt;&lt;DisplayText&gt;(39)&lt;/DisplayText&gt;&lt;record&gt;&lt;rec-number&gt;175&lt;/rec-number&gt;&lt;foreign-keys&gt;&lt;key app="EN" db-id="zpv9wxszop2fe9ewstrx2xw2p2fp0wss9a2a" timestamp="1437678843"&gt;175&lt;/key&gt;&lt;/foreign-keys&gt;&lt;ref-type name="Journal Article"&gt;17&lt;/ref-type&gt;&lt;contributors&gt;&lt;authors&gt;&lt;author&gt;Baughman, W. C.&lt;/author&gt;&lt;author&gt;Corteville, J. E.&lt;/author&gt;&lt;author&gt;Shah, R. R.&lt;/author&gt;&lt;/authors&gt;&lt;/contributors&gt;&lt;auth-address&gt;Department of Radiology and Obstetrics, MetroHealth Medical Center, Case Western Reserve University, Cleveland, OH 44109, USA. wbaughman@metrohealth.org&lt;/auth-address&gt;&lt;titles&gt;&lt;title&gt;Placenta accreta: spectrum of US and MR imaging findings&lt;/title&gt;&lt;secondary-title&gt;Radiographics&lt;/secondary-title&gt;&lt;alt-title&gt;Radiographics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Inc&lt;/abbr-1&gt;&lt;/alt-periodical&gt;&lt;pages&gt;1905-16&lt;/pages&gt;&lt;volume&gt;28&lt;/volume&gt;&lt;number&gt;7&lt;/number&gt;&lt;keywords&gt;&lt;keyword&gt;Female&lt;/keyword&gt;&lt;keyword&gt;Humans&lt;/keyword&gt;&lt;keyword&gt;Magnetic Resonance Imaging/*methods&lt;/keyword&gt;&lt;keyword&gt;Placenta Accreta/*pathology/*ultrasonography&lt;/keyword&gt;&lt;keyword&gt;Pregnancy&lt;/keyword&gt;&lt;keyword&gt;Ultrasonography/*methods&lt;/keyword&gt;&lt;/keywords&gt;&lt;dates&gt;&lt;year&gt;2008&lt;/year&gt;&lt;pub-dates&gt;&lt;date&gt;Nov-Dec&lt;/date&gt;&lt;/pub-dates&gt;&lt;/dates&gt;&lt;isbn&gt;1527-1323 (Electronic)&amp;#xD;0271-5333 (Linking)&lt;/isbn&gt;&lt;accession-num&gt;19001647&lt;/accession-num&gt;&lt;urls&gt;&lt;related-urls&gt;&lt;url&gt;http://www.ncbi.nlm.nih.gov/pubmed/19001647&lt;/url&gt;&lt;/related-urls&gt;&lt;/urls&gt;&lt;electronic-resource-num&gt;10.1148/rg.287085060&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In terms of future fertility in such cases accurate antenatal diagnosis also helps by directing the management plan towards uterine preservation treatment options </w:t>
      </w:r>
      <w:r w:rsidRPr="00F52573">
        <w:rPr>
          <w:rFonts w:ascii="Arial" w:hAnsi="Arial" w:cs="Arial"/>
        </w:rPr>
        <w:fldChar w:fldCharType="begin"/>
      </w:r>
      <w:r w:rsidR="00584EF4">
        <w:rPr>
          <w:rFonts w:ascii="Arial" w:hAnsi="Arial" w:cs="Arial"/>
        </w:rPr>
        <w:instrText xml:space="preserve"> ADDIN EN.CITE &lt;EndNote&gt;&lt;Cite&gt;&lt;Author&gt;You&lt;/Author&gt;&lt;Year&gt;2006&lt;/Year&gt;&lt;RecNum&gt;179&lt;/RecNum&gt;&lt;DisplayText&gt;(51)&lt;/DisplayText&gt;&lt;record&gt;&lt;rec-number&gt;179&lt;/rec-number&gt;&lt;foreign-keys&gt;&lt;key app="EN" db-id="zpv9wxszop2fe9ewstrx2xw2p2fp0wss9a2a" timestamp="1437724616"&gt;179&lt;/key&gt;&lt;/foreign-keys&gt;&lt;ref-type name="Journal Article"&gt;17&lt;/ref-type&gt;&lt;contributors&gt;&lt;authors&gt;&lt;author&gt;You, W. B.&lt;/author&gt;&lt;author&gt;Zahn, C. M.&lt;/author&gt;&lt;/authors&gt;&lt;/contributors&gt;&lt;auth-address&gt;National Naval Medical Center, Bethesda, Maryland, USA.&lt;/auth-address&gt;&lt;titles&gt;&lt;title&gt;Postpartum hemorrhage: abnormally adherent placenta, uterine inversion, and puerperal hematomas&lt;/title&gt;&lt;secondary-title&gt;Clin Obstet Gynecol&lt;/secondary-title&gt;&lt;alt-title&gt;Clinical obstetrics and gynecology&lt;/alt-title&gt;&lt;/titles&gt;&lt;periodical&gt;&lt;full-title&gt;Clin Obstet Gynecol&lt;/full-title&gt;&lt;abbr-1&gt;Clinical obstetrics and gynecology&lt;/abbr-1&gt;&lt;/periodical&gt;&lt;alt-periodical&gt;&lt;full-title&gt;Clin Obstet Gynecol&lt;/full-title&gt;&lt;abbr-1&gt;Clinical obstetrics and gynecology&lt;/abbr-1&gt;&lt;/alt-periodical&gt;&lt;pages&gt;184-97&lt;/pages&gt;&lt;volume&gt;49&lt;/volume&gt;&lt;number&gt;1&lt;/number&gt;&lt;keywords&gt;&lt;keyword&gt;Female&lt;/keyword&gt;&lt;keyword&gt;Hematoma/epidemiology/etiology/*therapy&lt;/keyword&gt;&lt;keyword&gt;Humans&lt;/keyword&gt;&lt;keyword&gt;Incidence&lt;/keyword&gt;&lt;keyword&gt;Placenta Accreta/diagnosis/epidemiology/*therapy&lt;/keyword&gt;&lt;keyword&gt;Postpartum Hemorrhage/diagnosis/epidemiology/etiology/*therapy&lt;/keyword&gt;&lt;keyword&gt;Pregnancy&lt;/keyword&gt;&lt;keyword&gt;Risk Factors&lt;/keyword&gt;&lt;keyword&gt;Uterine Inversion/epidemiology/etiology/*therapy&lt;/keyword&gt;&lt;/keywords&gt;&lt;dates&gt;&lt;year&gt;2006&lt;/year&gt;&lt;pub-dates&gt;&lt;date&gt;Mar&lt;/date&gt;&lt;/pub-dates&gt;&lt;/dates&gt;&lt;isbn&gt;0009-9201 (Print)&amp;#xD;0009-9201 (Linking)&lt;/isbn&gt;&lt;accession-num&gt;16456355&lt;/accession-num&gt;&lt;urls&gt;&lt;related-urls&gt;&lt;url&gt;http://www.ncbi.nlm.nih.gov/pubmed/16456355&lt;/url&gt;&lt;/related-urls&gt;&lt;/urls&gt;&lt;electronic-resource-num&gt;10.1097/01.grf.0000197544.87808.9c&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51" w:tooltip="You, 2006 #179" w:history="1">
        <w:r w:rsidR="00D02C83">
          <w:rPr>
            <w:rFonts w:ascii="Arial" w:hAnsi="Arial" w:cs="Arial"/>
            <w:noProof/>
          </w:rPr>
          <w:t>51</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388FF668" w14:textId="77777777" w:rsidR="0072356D" w:rsidRPr="00F52573" w:rsidRDefault="0072356D" w:rsidP="00E256C6">
      <w:pPr>
        <w:spacing w:line="480" w:lineRule="auto"/>
        <w:jc w:val="both"/>
        <w:rPr>
          <w:rFonts w:ascii="Arial" w:hAnsi="Arial" w:cs="Arial"/>
          <w:b/>
        </w:rPr>
      </w:pPr>
    </w:p>
    <w:p w14:paraId="05ECC6A8" w14:textId="77777777" w:rsidR="0072356D" w:rsidRPr="00F52573" w:rsidRDefault="0072356D" w:rsidP="00E256C6">
      <w:pPr>
        <w:pStyle w:val="Heading3"/>
        <w:spacing w:line="480" w:lineRule="auto"/>
        <w:jc w:val="both"/>
      </w:pPr>
      <w:bookmarkStart w:id="44" w:name="_Toc319528935"/>
      <w:r w:rsidRPr="00F52573">
        <w:t>Antenatal diagnosis of PAD</w:t>
      </w:r>
      <w:bookmarkEnd w:id="44"/>
    </w:p>
    <w:p w14:paraId="678DCA75" w14:textId="77777777" w:rsidR="0072356D" w:rsidRPr="00F52573" w:rsidRDefault="0072356D" w:rsidP="00E256C6">
      <w:pPr>
        <w:pStyle w:val="Heading4"/>
        <w:spacing w:line="480" w:lineRule="auto"/>
        <w:jc w:val="both"/>
        <w:rPr>
          <w:rFonts w:ascii="Arial" w:hAnsi="Arial" w:cs="Arial"/>
        </w:rPr>
      </w:pPr>
      <w:r w:rsidRPr="00F52573">
        <w:rPr>
          <w:rFonts w:ascii="Arial" w:hAnsi="Arial" w:cs="Arial"/>
        </w:rPr>
        <w:t>The role of US in antenatal diagnosis of PAD</w:t>
      </w:r>
    </w:p>
    <w:p w14:paraId="2FC554DA" w14:textId="3B369FE3" w:rsidR="0072356D" w:rsidRDefault="0072356D" w:rsidP="0079028F">
      <w:pPr>
        <w:spacing w:line="480" w:lineRule="auto"/>
        <w:jc w:val="both"/>
        <w:rPr>
          <w:rFonts w:ascii="Arial" w:hAnsi="Arial" w:cs="Arial"/>
        </w:rPr>
      </w:pPr>
      <w:r w:rsidRPr="00F52573">
        <w:rPr>
          <w:rFonts w:ascii="Arial" w:hAnsi="Arial" w:cs="Arial"/>
        </w:rPr>
        <w:t xml:space="preserve">The primary imaging technique used in the diagnosis of placenta related conditions is US.  It is able to diagnose PAD in 50%-80% of cases </w:t>
      </w:r>
      <w:r w:rsidRPr="00F52573">
        <w:rPr>
          <w:rFonts w:ascii="Arial" w:hAnsi="Arial" w:cs="Arial"/>
        </w:rPr>
        <w:fldChar w:fldCharType="begin"/>
      </w:r>
      <w:r w:rsidR="00584EF4">
        <w:rPr>
          <w:rFonts w:ascii="Arial" w:hAnsi="Arial" w:cs="Arial"/>
        </w:rPr>
        <w:instrText xml:space="preserve"> ADDIN EN.CITE &lt;EndNote&gt;&lt;Cite&gt;&lt;Author&gt;Baughman&lt;/Author&gt;&lt;Year&gt;2008&lt;/Year&gt;&lt;RecNum&gt;175&lt;/RecNum&gt;&lt;DisplayText&gt;(39)&lt;/DisplayText&gt;&lt;record&gt;&lt;rec-number&gt;175&lt;/rec-number&gt;&lt;foreign-keys&gt;&lt;key app="EN" db-id="zpv9wxszop2fe9ewstrx2xw2p2fp0wss9a2a" timestamp="1437678843"&gt;175&lt;/key&gt;&lt;/foreign-keys&gt;&lt;ref-type name="Journal Article"&gt;17&lt;/ref-type&gt;&lt;contributors&gt;&lt;authors&gt;&lt;author&gt;Baughman, W. C.&lt;/author&gt;&lt;author&gt;Corteville, J. E.&lt;/author&gt;&lt;author&gt;Shah, R. R.&lt;/author&gt;&lt;/authors&gt;&lt;/contributors&gt;&lt;auth-address&gt;Department of Radiology and Obstetrics, MetroHealth Medical Center, Case Western Reserve University, Cleveland, OH 44109, USA. wbaughman@metrohealth.org&lt;/auth-address&gt;&lt;titles&gt;&lt;title&gt;Placenta accreta: spectrum of US and MR imaging findings&lt;/title&gt;&lt;secondary-title&gt;Radiographics&lt;/secondary-title&gt;&lt;alt-title&gt;Radiographics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Inc&lt;/abbr-1&gt;&lt;/alt-periodical&gt;&lt;pages&gt;1905-16&lt;/pages&gt;&lt;volume&gt;28&lt;/volume&gt;&lt;number&gt;7&lt;/number&gt;&lt;keywords&gt;&lt;keyword&gt;Female&lt;/keyword&gt;&lt;keyword&gt;Humans&lt;/keyword&gt;&lt;keyword&gt;Magnetic Resonance Imaging/*methods&lt;/keyword&gt;&lt;keyword&gt;Placenta Accreta/*pathology/*ultrasonography&lt;/keyword&gt;&lt;keyword&gt;Pregnancy&lt;/keyword&gt;&lt;keyword&gt;Ultrasonography/*methods&lt;/keyword&gt;&lt;/keywords&gt;&lt;dates&gt;&lt;year&gt;2008&lt;/year&gt;&lt;pub-dates&gt;&lt;date&gt;Nov-Dec&lt;/date&gt;&lt;/pub-dates&gt;&lt;/dates&gt;&lt;isbn&gt;1527-1323 (Electronic)&amp;#xD;0271-5333 (Linking)&lt;/isbn&gt;&lt;accession-num&gt;19001647&lt;/accession-num&gt;&lt;urls&gt;&lt;related-urls&gt;&lt;url&gt;http://www.ncbi.nlm.nih.gov/pubmed/19001647&lt;/url&gt;&lt;/related-urls&gt;&lt;/urls&gt;&lt;electronic-resource-num&gt;10.1148/rg.287085060&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w:t>
      </w:r>
      <w:r w:rsidRPr="00F52573">
        <w:rPr>
          <w:rFonts w:ascii="Arial" w:hAnsi="Arial" w:cs="Arial"/>
        </w:rPr>
        <w:fldChar w:fldCharType="end"/>
      </w:r>
      <w:r w:rsidRPr="00F52573">
        <w:rPr>
          <w:rFonts w:ascii="Arial" w:hAnsi="Arial" w:cs="Arial"/>
        </w:rPr>
        <w:t>. Diagnostic criteria for placental invasion in US screening encompasses: visualization of placental lacunae</w:t>
      </w:r>
      <w:r w:rsidR="00897EA1">
        <w:rPr>
          <w:rFonts w:ascii="Arial" w:hAnsi="Arial" w:cs="Arial"/>
        </w:rPr>
        <w:t xml:space="preserve"> (Figure 1.14 B)</w:t>
      </w:r>
      <w:r w:rsidRPr="00F52573">
        <w:rPr>
          <w:rFonts w:ascii="Arial" w:hAnsi="Arial" w:cs="Arial"/>
        </w:rPr>
        <w:t xml:space="preserve"> (sensitivity 78.6%), destruction of clear space between placenta and uterus (sensitivity 57%) and interruption of the echo-lucent line between the bladder and uterus (sensitivity 21.4%) </w:t>
      </w:r>
      <w:r w:rsidRPr="00F52573">
        <w:rPr>
          <w:rFonts w:ascii="Arial" w:hAnsi="Arial" w:cs="Arial"/>
        </w:rPr>
        <w:fldChar w:fldCharType="begin">
          <w:fldData xml:space="preserve">PEVuZE5vdGU+PENpdGU+PEF1dGhvcj5Db21zdG9jazwvQXV0aG9yPjxZZWFyPjIwMDQ8L1llYXI+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==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PEVuZE5vdGU+PENpdGU+PEF1dGhvcj5Db21zdG9jazwvQXV0aG9yPjxZZWFyPjIwMDQ8L1llYXI+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==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49" w:tooltip="Thia, 2007 #177" w:history="1">
        <w:r w:rsidR="00D02C83">
          <w:rPr>
            <w:rFonts w:ascii="Arial" w:hAnsi="Arial" w:cs="Arial"/>
            <w:noProof/>
          </w:rPr>
          <w:t>49</w:t>
        </w:r>
      </w:hyperlink>
      <w:r w:rsidR="00584EF4">
        <w:rPr>
          <w:rFonts w:ascii="Arial" w:hAnsi="Arial" w:cs="Arial"/>
          <w:noProof/>
        </w:rPr>
        <w:t xml:space="preserve">, </w:t>
      </w:r>
      <w:hyperlink w:anchor="_ENREF_52" w:tooltip="Comstock, 2004 #180" w:history="1">
        <w:r w:rsidR="00D02C83">
          <w:rPr>
            <w:rFonts w:ascii="Arial" w:hAnsi="Arial" w:cs="Arial"/>
            <w:noProof/>
          </w:rPr>
          <w:t>52</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Decreases in the myometrial thickness, presence of placenta previa and having uncharacteristic color doppler imaging patterns have also been described in association with PAD </w:t>
      </w:r>
      <w:r w:rsidRPr="00F52573">
        <w:rPr>
          <w:rFonts w:ascii="Arial" w:hAnsi="Arial" w:cs="Arial"/>
        </w:rPr>
        <w:fldChar w:fldCharType="begin"/>
      </w:r>
      <w:r w:rsidR="00584EF4">
        <w:rPr>
          <w:rFonts w:ascii="Arial" w:hAnsi="Arial" w:cs="Arial"/>
        </w:rPr>
        <w:instrText xml:space="preserve"> ADDIN EN.CITE &lt;EndNote&gt;&lt;Cite&gt;&lt;Author&gt;Baughman&lt;/Author&gt;&lt;Year&gt;2008&lt;/Year&gt;&lt;RecNum&gt;175&lt;/RecNum&gt;&lt;DisplayText&gt;(39)&lt;/DisplayText&gt;&lt;record&gt;&lt;rec-number&gt;175&lt;/rec-number&gt;&lt;foreign-keys&gt;&lt;key app="EN" db-id="zpv9wxszop2fe9ewstrx2xw2p2fp0wss9a2a" timestamp="1437678843"&gt;175&lt;/key&gt;&lt;/foreign-keys&gt;&lt;ref-type name="Journal Article"&gt;17&lt;/ref-type&gt;&lt;contributors&gt;&lt;authors&gt;&lt;author&gt;Baughman, W. C.&lt;/author&gt;&lt;author&gt;Corteville, J. E.&lt;/author&gt;&lt;author&gt;Shah, R. R.&lt;/author&gt;&lt;/authors&gt;&lt;/contributors&gt;&lt;auth-address&gt;Department of Radiology and Obstetrics, MetroHealth Medical Center, Case Western Reserve University, Cleveland, OH 44109, USA. wbaughman@metrohealth.org&lt;/auth-address&gt;&lt;titles&gt;&lt;title&gt;Placenta accreta: spectrum of US and MR imaging findings&lt;/title&gt;&lt;secondary-title&gt;Radiographics&lt;/secondary-title&gt;&lt;alt-title&gt;Radiographics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Inc&lt;/abbr-1&gt;&lt;/alt-periodical&gt;&lt;pages&gt;1905-16&lt;/pages&gt;&lt;volume&gt;28&lt;/volume&gt;&lt;number&gt;7&lt;/number&gt;&lt;keywords&gt;&lt;keyword&gt;Female&lt;/keyword&gt;&lt;keyword&gt;Humans&lt;/keyword&gt;&lt;keyword&gt;Magnetic Resonance Imaging/*methods&lt;/keyword&gt;&lt;keyword&gt;Placenta Accreta/*pathology/*ultrasonography&lt;/keyword&gt;&lt;keyword&gt;Pregnancy&lt;/keyword&gt;&lt;keyword&gt;Ultrasonography/*methods&lt;/keyword&gt;&lt;/keywords&gt;&lt;dates&gt;&lt;year&gt;2008&lt;/year&gt;&lt;pub-dates&gt;&lt;date&gt;Nov-Dec&lt;/date&gt;&lt;/pub-dates&gt;&lt;/dates&gt;&lt;isbn&gt;1527-1323 (Electronic)&amp;#xD;0271-5333 (Linking)&lt;/isbn&gt;&lt;accession-num&gt;19001647&lt;/accession-num&gt;&lt;urls&gt;&lt;related-urls&gt;&lt;url&gt;http://www.ncbi.nlm.nih.gov/pubmed/19001647&lt;/url&gt;&lt;/related-urls&gt;&lt;/urls&gt;&lt;electronic-resource-num&gt;10.1148/rg.287085060&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Although, discordance has been documented in relation to their individual relevance, having more than one criterion is considered as strong evidence of the existence of PAD </w:t>
      </w:r>
      <w:r w:rsidRPr="00F52573">
        <w:rPr>
          <w:rFonts w:ascii="Arial" w:hAnsi="Arial" w:cs="Arial"/>
        </w:rPr>
        <w:fldChar w:fldCharType="begin"/>
      </w:r>
      <w:r w:rsidR="00584EF4">
        <w:rPr>
          <w:rFonts w:ascii="Arial" w:hAnsi="Arial" w:cs="Arial"/>
        </w:rPr>
        <w:instrText xml:space="preserve"> ADDIN EN.CITE &lt;EndNote&gt;&lt;Cite&gt;&lt;Author&gt;Mazouni&lt;/Author&gt;&lt;Year&gt;2007&lt;/Year&gt;&lt;RecNum&gt;181&lt;/RecNum&gt;&lt;DisplayText&gt;(53)&lt;/DisplayText&gt;&lt;record&gt;&lt;rec-number&gt;181&lt;/rec-number&gt;&lt;foreign-keys&gt;&lt;key app="EN" db-id="zpv9wxszop2fe9ewstrx2xw2p2fp0wss9a2a" timestamp="1437724796"&gt;181&lt;/key&gt;&lt;/foreign-keys&gt;&lt;ref-type name="Journal Article"&gt;17&lt;/ref-type&gt;&lt;contributors&gt;&lt;authors&gt;&lt;author&gt;Mazouni, C.&lt;/author&gt;&lt;author&gt;Gorincour, G.&lt;/author&gt;&lt;author&gt;Juhan, V.&lt;/author&gt;&lt;author&gt;Bretelle, F.&lt;/author&gt;&lt;/authors&gt;&lt;/contributors&gt;&lt;auth-address&gt;Department of Obstetrics and Gynecology, Conception Hospital, Marseille Public Hospital System, 147 boulevard Baille, 13385 Marseille, France. chafikamazouni@yahoo.fr&lt;/auth-address&gt;&lt;titles&gt;&lt;title&gt;Placenta accreta: a review of current advances in prenatal diagnosis&lt;/title&gt;&lt;secondary-title&gt;Placenta&lt;/secondary-title&gt;&lt;alt-title&gt;Placenta&lt;/alt-title&gt;&lt;/titles&gt;&lt;periodical&gt;&lt;full-title&gt;Placenta&lt;/full-title&gt;&lt;abbr-1&gt;Placenta&lt;/abbr-1&gt;&lt;/periodical&gt;&lt;alt-periodical&gt;&lt;full-title&gt;Placenta&lt;/full-title&gt;&lt;abbr-1&gt;Placenta&lt;/abbr-1&gt;&lt;/alt-periodical&gt;&lt;pages&gt;599-603&lt;/pages&gt;&lt;volume&gt;28&lt;/volume&gt;&lt;number&gt;7&lt;/number&gt;&lt;keywords&gt;&lt;keyword&gt;Biological Markers/analysis&lt;/keyword&gt;&lt;keyword&gt;Female&lt;/keyword&gt;&lt;keyword&gt;Humans&lt;/keyword&gt;&lt;keyword&gt;Placenta Accreta/*diagnosis/ultrasonography&lt;/keyword&gt;&lt;keyword&gt;Pregnancy&lt;/keyword&gt;&lt;keyword&gt;Prenatal Diagnosis/*methods&lt;/keyword&gt;&lt;/keywords&gt;&lt;dates&gt;&lt;year&gt;2007&lt;/year&gt;&lt;pub-dates&gt;&lt;date&gt;Jul&lt;/date&gt;&lt;/pub-dates&gt;&lt;/dates&gt;&lt;isbn&gt;0143-4004 (Print)&amp;#xD;0143-4004 (Linking)&lt;/isbn&gt;&lt;accession-num&gt;16959315&lt;/accession-num&gt;&lt;urls&gt;&lt;related-urls&gt;&lt;url&gt;http://www.ncbi.nlm.nih.gov/pubmed/16959315&lt;/url&gt;&lt;/related-urls&gt;&lt;/urls&gt;&lt;electronic-resource-num&gt;10.1016/j.placenta.2006.06.011&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53" w:tooltip="Mazouni, 2007 #181" w:history="1">
        <w:r w:rsidR="00D02C83">
          <w:rPr>
            <w:rFonts w:ascii="Arial" w:hAnsi="Arial" w:cs="Arial"/>
            <w:noProof/>
          </w:rPr>
          <w:t>53</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Despite the high negative predictive value of Color-Doppler imaging observed in one study </w:t>
      </w:r>
      <w:r w:rsidRPr="00F52573">
        <w:rPr>
          <w:rFonts w:ascii="Arial" w:hAnsi="Arial" w:cs="Arial"/>
        </w:rPr>
        <w:fldChar w:fldCharType="begin">
          <w:fldData xml:space="preserve">PEVuZE5vdGU+PENpdGU+PEF1dGhvcj5Nb29kbGV5PC9BdXRob3I+PFllYXI+MjAwNDwvWWVhcj48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PEVuZE5vdGU+PENpdGU+PEF1dGhvcj5Nb29kbGV5PC9BdXRob3I+PFllYXI+MjAwNDwvWWVhcj48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54" w:tooltip="Moodley, 2004 #182" w:history="1">
        <w:r w:rsidR="00D02C83">
          <w:rPr>
            <w:rFonts w:ascii="Arial" w:hAnsi="Arial" w:cs="Arial"/>
            <w:noProof/>
          </w:rPr>
          <w:t>54</w:t>
        </w:r>
      </w:hyperlink>
      <w:r w:rsidR="00584EF4">
        <w:rPr>
          <w:rFonts w:ascii="Arial" w:hAnsi="Arial" w:cs="Arial"/>
          <w:noProof/>
        </w:rPr>
        <w:t>)</w:t>
      </w:r>
      <w:r w:rsidRPr="00F52573">
        <w:rPr>
          <w:rFonts w:ascii="Arial" w:hAnsi="Arial" w:cs="Arial"/>
        </w:rPr>
        <w:fldChar w:fldCharType="end"/>
      </w:r>
      <w:r w:rsidRPr="00F52573">
        <w:rPr>
          <w:rFonts w:ascii="Arial" w:hAnsi="Arial" w:cs="Arial"/>
        </w:rPr>
        <w:t>, other studies consider having either turbulent lacunar blood flow or continuous retroplacental blood flow informative regarding the existence of placental invasion into the uterin</w:t>
      </w:r>
      <w:r w:rsidR="00F00AB8" w:rsidRPr="00F52573">
        <w:rPr>
          <w:rFonts w:ascii="Arial" w:hAnsi="Arial" w:cs="Arial"/>
        </w:rPr>
        <w:t>e</w:t>
      </w:r>
      <w:r w:rsidRPr="00F52573">
        <w:rPr>
          <w:rFonts w:ascii="Arial" w:hAnsi="Arial" w:cs="Arial"/>
        </w:rPr>
        <w:t xml:space="preserve"> myometrium </w:t>
      </w:r>
      <w:r w:rsidRPr="00F52573">
        <w:rPr>
          <w:rFonts w:ascii="Arial" w:hAnsi="Arial" w:cs="Arial"/>
        </w:rPr>
        <w:fldChar w:fldCharType="begin">
          <w:fldData xml:space="preserve">PEVuZE5vdGU+PENpdGU+PEF1dGhvcj5CYXVnaG1hbjwvQXV0aG9yPjxZZWFyPjIwMDg8L1llYXI+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Y2EsIEluYzwvYWJici0xPjwvYWx0LXBlcmlvZGljYWw+PHBhZ2VzPjE5MDUtMTY8L3BhZ2VzPjx2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PEVuZE5vdGU+PENpdGU+PEF1dGhvcj5CYXVnaG1hbjwvQXV0aG9yPjxZZWFyPjIwMDg8L1llYXI+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 xml:space="preserve">, </w:t>
      </w:r>
      <w:hyperlink w:anchor="_ENREF_49" w:tooltip="Thia, 2007 #177" w:history="1">
        <w:r w:rsidR="00D02C83">
          <w:rPr>
            <w:rFonts w:ascii="Arial" w:hAnsi="Arial" w:cs="Arial"/>
            <w:noProof/>
          </w:rPr>
          <w:t>49</w:t>
        </w:r>
      </w:hyperlink>
      <w:r w:rsidR="00584EF4">
        <w:rPr>
          <w:rFonts w:ascii="Arial" w:hAnsi="Arial" w:cs="Arial"/>
          <w:noProof/>
        </w:rPr>
        <w:t xml:space="preserve">, </w:t>
      </w:r>
      <w:hyperlink w:anchor="_ENREF_55" w:tooltip="Taipale, 2004 #183" w:history="1">
        <w:r w:rsidR="00D02C83">
          <w:rPr>
            <w:rFonts w:ascii="Arial" w:hAnsi="Arial" w:cs="Arial"/>
            <w:noProof/>
          </w:rPr>
          <w:t>55</w:t>
        </w:r>
      </w:hyperlink>
      <w:r w:rsidR="00584EF4">
        <w:rPr>
          <w:rFonts w:ascii="Arial" w:hAnsi="Arial" w:cs="Arial"/>
          <w:noProof/>
        </w:rPr>
        <w:t xml:space="preserve">, </w:t>
      </w:r>
      <w:hyperlink w:anchor="_ENREF_56" w:tooltip="Twickler, 2000 #184" w:history="1">
        <w:r w:rsidR="00D02C83">
          <w:rPr>
            <w:rFonts w:ascii="Arial" w:hAnsi="Arial" w:cs="Arial"/>
            <w:noProof/>
          </w:rPr>
          <w:t>56</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The reliability of US screening in PAD has been evaluated in many small studies and found to be high </w:t>
      </w:r>
      <w:r w:rsidRPr="00F52573">
        <w:rPr>
          <w:rFonts w:ascii="Arial" w:hAnsi="Arial" w:cs="Arial"/>
        </w:rPr>
        <w:fldChar w:fldCharType="begin">
          <w:fldData xml:space="preserve">PEVuZE5vdGU+PENpdGU+PEF1dGhvcj5GaW5iZXJnPC9BdXRob3I+PFllYXI+MTk5MjwvWWVhcj48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PEVuZE5vdGU+PENpdGU+PEF1dGhvcj5GaW5iZXJnPC9BdXRob3I+PFllYXI+MTk5MjwvWWVhcj48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57" w:tooltip="Finberg, 1992 #185" w:history="1">
        <w:r w:rsidR="00D02C83">
          <w:rPr>
            <w:rFonts w:ascii="Arial" w:hAnsi="Arial" w:cs="Arial"/>
            <w:noProof/>
          </w:rPr>
          <w:t>57</w:t>
        </w:r>
      </w:hyperlink>
      <w:r w:rsidR="00584EF4">
        <w:rPr>
          <w:rFonts w:ascii="Arial" w:hAnsi="Arial" w:cs="Arial"/>
          <w:noProof/>
        </w:rPr>
        <w:t xml:space="preserve">, </w:t>
      </w:r>
      <w:hyperlink w:anchor="_ENREF_58" w:tooltip="Levine, 1997 #186" w:history="1">
        <w:r w:rsidR="00D02C83">
          <w:rPr>
            <w:rFonts w:ascii="Arial" w:hAnsi="Arial" w:cs="Arial"/>
            <w:noProof/>
          </w:rPr>
          <w:t>58</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Larger studies confirmed this data and calculated its sensitivity as high as 77%-82% and specificity of 96%- 96.8% </w:t>
      </w:r>
      <w:r w:rsidRPr="00F52573">
        <w:rPr>
          <w:rFonts w:ascii="Arial" w:hAnsi="Arial" w:cs="Arial"/>
        </w:rPr>
        <w:fldChar w:fldCharType="begin">
          <w:fldData xml:space="preserve">PEVuZE5vdGU+PENpdGU+PEF1dGhvcj5DaG91PC9BdXRob3I+PFllYXI+MTk5NzwvWWVhcj48UmVj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PEVuZE5vdGU+PENpdGU+PEF1dGhvcj5DaG91PC9BdXRob3I+PFllYXI+MTk5NzwvWWVhcj48UmVj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59" w:tooltip="Chou, 1997 #187" w:history="1">
        <w:r w:rsidR="00D02C83">
          <w:rPr>
            <w:rFonts w:ascii="Arial" w:hAnsi="Arial" w:cs="Arial"/>
            <w:noProof/>
          </w:rPr>
          <w:t>59</w:t>
        </w:r>
      </w:hyperlink>
      <w:r w:rsidR="00584EF4">
        <w:rPr>
          <w:rFonts w:ascii="Arial" w:hAnsi="Arial" w:cs="Arial"/>
          <w:noProof/>
        </w:rPr>
        <w:t xml:space="preserve">, </w:t>
      </w:r>
      <w:hyperlink w:anchor="_ENREF_60" w:tooltip="Warshak, 2006 #188" w:history="1">
        <w:r w:rsidR="00D02C83">
          <w:rPr>
            <w:rFonts w:ascii="Arial" w:hAnsi="Arial" w:cs="Arial"/>
            <w:noProof/>
          </w:rPr>
          <w:t>60</w:t>
        </w:r>
      </w:hyperlink>
      <w:r w:rsidR="00584EF4">
        <w:rPr>
          <w:rFonts w:ascii="Arial" w:hAnsi="Arial" w:cs="Arial"/>
          <w:noProof/>
        </w:rPr>
        <w:t>)</w:t>
      </w:r>
      <w:r w:rsidRPr="00F52573">
        <w:rPr>
          <w:rFonts w:ascii="Arial" w:hAnsi="Arial" w:cs="Arial"/>
        </w:rPr>
        <w:fldChar w:fldCharType="end"/>
      </w:r>
      <w:r w:rsidRPr="00F52573">
        <w:rPr>
          <w:rFonts w:ascii="Arial" w:hAnsi="Arial" w:cs="Arial"/>
        </w:rPr>
        <w:t>.  However, in some cases due to maternal, placental or fetal reasons confirmation of such critical diagnosis by US is hampered. Therefore the requirement fo</w:t>
      </w:r>
      <w:r w:rsidR="00F00AB8" w:rsidRPr="00F52573">
        <w:rPr>
          <w:rFonts w:ascii="Arial" w:hAnsi="Arial" w:cs="Arial"/>
        </w:rPr>
        <w:t>r a complementary imaging technique</w:t>
      </w:r>
      <w:r w:rsidRPr="00F52573">
        <w:rPr>
          <w:rFonts w:ascii="Arial" w:hAnsi="Arial" w:cs="Arial"/>
        </w:rPr>
        <w:t xml:space="preserve"> is evident. </w:t>
      </w:r>
    </w:p>
    <w:p w14:paraId="760D51B9" w14:textId="77777777" w:rsidR="00FA547B" w:rsidRDefault="0079028F" w:rsidP="00FA547B">
      <w:pPr>
        <w:keepNext/>
      </w:pPr>
      <w:r w:rsidRPr="0079028F">
        <w:rPr>
          <w:noProof/>
        </w:rPr>
        <w:drawing>
          <wp:inline distT="0" distB="0" distL="0" distR="0" wp14:anchorId="066808B4" wp14:editId="0F35D3DD">
            <wp:extent cx="5731510" cy="5505152"/>
            <wp:effectExtent l="0" t="0" r="8890" b="698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5505152"/>
                    </a:xfrm>
                    <a:prstGeom prst="rect">
                      <a:avLst/>
                    </a:prstGeom>
                    <a:noFill/>
                    <a:ln>
                      <a:noFill/>
                    </a:ln>
                  </pic:spPr>
                </pic:pic>
              </a:graphicData>
            </a:graphic>
          </wp:inline>
        </w:drawing>
      </w:r>
    </w:p>
    <w:p w14:paraId="5CE28D2D" w14:textId="0DC50AD7" w:rsidR="00C8227D" w:rsidRDefault="00FA547B" w:rsidP="00FA547B">
      <w:pPr>
        <w:pStyle w:val="Caption"/>
        <w:jc w:val="left"/>
      </w:pPr>
      <w:bookmarkStart w:id="45" w:name="_Toc319511344"/>
      <w:r>
        <w:t xml:space="preserve">Figure </w:t>
      </w:r>
      <w:fldSimple w:instr=" STYLEREF 1 \s ">
        <w:r w:rsidR="00DA5420">
          <w:rPr>
            <w:noProof/>
          </w:rPr>
          <w:t>1</w:t>
        </w:r>
      </w:fldSimple>
      <w:r w:rsidR="00FA2A62">
        <w:t>.</w:t>
      </w:r>
      <w:fldSimple w:instr=" SEQ Figure \* ARABIC \s 1 ">
        <w:r w:rsidR="00DA5420">
          <w:rPr>
            <w:noProof/>
          </w:rPr>
          <w:t>14</w:t>
        </w:r>
      </w:fldSimple>
      <w:r w:rsidRPr="00FA547B">
        <w:t xml:space="preserve"> </w:t>
      </w:r>
      <w:r w:rsidRPr="008F3845">
        <w:t>US and MRI of placenta</w:t>
      </w:r>
      <w:bookmarkEnd w:id="45"/>
    </w:p>
    <w:p w14:paraId="0F0B41A5" w14:textId="6BE5179F" w:rsidR="0079028F" w:rsidRPr="009D1F2F" w:rsidRDefault="0079028F" w:rsidP="0079028F">
      <w:pPr>
        <w:rPr>
          <w:rFonts w:ascii="Arial" w:hAnsi="Arial"/>
          <w:sz w:val="20"/>
          <w:szCs w:val="20"/>
        </w:rPr>
      </w:pPr>
      <w:r w:rsidRPr="009D1F2F">
        <w:rPr>
          <w:rFonts w:ascii="Arial" w:hAnsi="Arial"/>
          <w:sz w:val="20"/>
          <w:szCs w:val="20"/>
        </w:rPr>
        <w:t xml:space="preserve">US images of 32 weeks gestation of normal placenta (Pl), which looks </w:t>
      </w:r>
      <w:r w:rsidR="002C0C50" w:rsidRPr="009D1F2F">
        <w:rPr>
          <w:rFonts w:ascii="Arial" w:hAnsi="Arial"/>
          <w:sz w:val="20"/>
          <w:szCs w:val="20"/>
        </w:rPr>
        <w:t>homogeneous (A) whereas when the placenta invade the uterus in PAD it looks inhomogeneous (B) with dilated lacunae (blue arrows). MRI images of normal placenta in T2 (C), T1 (D) and BGE</w:t>
      </w:r>
      <w:r w:rsidR="00897EA1" w:rsidRPr="009D1F2F">
        <w:rPr>
          <w:rFonts w:ascii="Arial" w:hAnsi="Arial"/>
          <w:sz w:val="20"/>
          <w:szCs w:val="20"/>
        </w:rPr>
        <w:t xml:space="preserve"> (E) show</w:t>
      </w:r>
      <w:r w:rsidR="002C0C50" w:rsidRPr="009D1F2F">
        <w:rPr>
          <w:rFonts w:ascii="Arial" w:hAnsi="Arial"/>
          <w:sz w:val="20"/>
          <w:szCs w:val="20"/>
        </w:rPr>
        <w:t xml:space="preserve"> the change in contrast of the </w:t>
      </w:r>
      <w:r w:rsidR="00897EA1" w:rsidRPr="009D1F2F">
        <w:rPr>
          <w:rFonts w:ascii="Arial" w:hAnsi="Arial"/>
          <w:sz w:val="20"/>
          <w:szCs w:val="20"/>
        </w:rPr>
        <w:t xml:space="preserve">Placenta (Pl) </w:t>
      </w:r>
      <w:r w:rsidR="002C0C50" w:rsidRPr="009D1F2F">
        <w:rPr>
          <w:rFonts w:ascii="Arial" w:hAnsi="Arial"/>
          <w:sz w:val="20"/>
          <w:szCs w:val="20"/>
        </w:rPr>
        <w:t xml:space="preserve">and amniotic fluid (AF). </w:t>
      </w:r>
    </w:p>
    <w:p w14:paraId="4054E931" w14:textId="77777777" w:rsidR="0072356D" w:rsidRPr="00F52573" w:rsidRDefault="0072356D" w:rsidP="00E256C6">
      <w:pPr>
        <w:pStyle w:val="Heading4"/>
        <w:spacing w:line="480" w:lineRule="auto"/>
        <w:jc w:val="both"/>
        <w:rPr>
          <w:rFonts w:ascii="Arial" w:hAnsi="Arial" w:cs="Arial"/>
          <w:i w:val="0"/>
        </w:rPr>
      </w:pPr>
      <w:r w:rsidRPr="00F52573">
        <w:rPr>
          <w:rFonts w:ascii="Arial" w:hAnsi="Arial" w:cs="Arial"/>
          <w:i w:val="0"/>
        </w:rPr>
        <w:t>The role of MRI in antenatal diagnosis of PAD</w:t>
      </w:r>
    </w:p>
    <w:p w14:paraId="1482C6E8" w14:textId="5BB1923D" w:rsidR="0072356D" w:rsidRPr="00F52573" w:rsidRDefault="0072356D" w:rsidP="00E256C6">
      <w:pPr>
        <w:spacing w:line="480" w:lineRule="auto"/>
        <w:jc w:val="both"/>
        <w:rPr>
          <w:rFonts w:ascii="Arial" w:hAnsi="Arial" w:cs="Arial"/>
        </w:rPr>
      </w:pPr>
      <w:r w:rsidRPr="00F52573">
        <w:rPr>
          <w:rFonts w:ascii="Arial" w:hAnsi="Arial" w:cs="Arial"/>
        </w:rPr>
        <w:t xml:space="preserve">MRI is a new diagnostic modality used in the evaluation of PAD and increasingly used as an adjunct to US to optimize the diagnostic accuracy of this critical condition. This is especially recommended when US findings are inconclusive and guidance of management is required </w:t>
      </w:r>
      <w:r w:rsidRPr="00F52573">
        <w:rPr>
          <w:rFonts w:ascii="Arial" w:hAnsi="Arial" w:cs="Arial"/>
        </w:rPr>
        <w:fldChar w:fldCharType="begin"/>
      </w:r>
      <w:r w:rsidR="00584EF4">
        <w:rPr>
          <w:rFonts w:ascii="Arial" w:hAnsi="Arial" w:cs="Arial"/>
        </w:rPr>
        <w:instrText xml:space="preserve"> ADDIN EN.CITE &lt;EndNote&gt;&lt;Cite&gt;&lt;Author&gt;Nguyen&lt;/Author&gt;&lt;Year&gt;2012&lt;/Year&gt;&lt;RecNum&gt;189&lt;/RecNum&gt;&lt;DisplayText&gt;(61)&lt;/DisplayText&gt;&lt;record&gt;&lt;rec-number&gt;189&lt;/rec-number&gt;&lt;foreign-keys&gt;&lt;key app="EN" db-id="zpv9wxszop2fe9ewstrx2xw2p2fp0wss9a2a" timestamp="1437727044"&gt;189&lt;/key&gt;&lt;/foreign-keys&gt;&lt;ref-type name="Journal Article"&gt;17&lt;/ref-type&gt;&lt;contributors&gt;&lt;authors&gt;&lt;author&gt;Nguyen, D.&lt;/author&gt;&lt;author&gt;Nguyen, C.&lt;/author&gt;&lt;author&gt;Yacobozzi, M.&lt;/author&gt;&lt;author&gt;Bsat, F.&lt;/author&gt;&lt;author&gt;Rakita, D.&lt;/author&gt;&lt;/authors&gt;&lt;/contributors&gt;&lt;auth-address&gt;Department of Radiology, Tufts School of Medicine, Baystate Medical Center, Springfield, MA 01199, USA. Dustinforward@gmail.com&lt;/auth-address&gt;&lt;titles&gt;&lt;title&gt;Imaging of the placenta with pathologic correlation&lt;/title&gt;&lt;secondary-title&gt;Semin Ultrasound CT MR&lt;/secondary-title&gt;&lt;alt-title&gt;Seminars in ultrasound, CT, and MR&lt;/alt-title&gt;&lt;/titles&gt;&lt;periodical&gt;&lt;full-title&gt;Semin Ultrasound CT MR&lt;/full-title&gt;&lt;abbr-1&gt;Seminars in ultrasound, CT, and MR&lt;/abbr-1&gt;&lt;/periodical&gt;&lt;alt-periodical&gt;&lt;full-title&gt;Semin Ultrasound CT MR&lt;/full-title&gt;&lt;abbr-1&gt;Seminars in ultrasound, CT, and MR&lt;/abbr-1&gt;&lt;/alt-periodical&gt;&lt;pages&gt;65-77&lt;/pages&gt;&lt;volume&gt;33&lt;/volume&gt;&lt;number&gt;1&lt;/number&gt;&lt;keywords&gt;&lt;keyword&gt;Female&lt;/keyword&gt;&lt;keyword&gt;Humans&lt;/keyword&gt;&lt;keyword&gt;Placenta Diseases/*diagnosis&lt;/keyword&gt;&lt;keyword&gt;Pregnancy&lt;/keyword&gt;&lt;keyword&gt;Pregnancy Complications/*diagnosis&lt;/keyword&gt;&lt;keyword&gt;Prenatal Diagnosis/*methods&lt;/keyword&gt;&lt;keyword&gt;Statistics as Topic&lt;/keyword&gt;&lt;keyword&gt;Tomography, X-Ray Computed/*methods&lt;/keyword&gt;&lt;keyword&gt;Ultrasonography/*methods&lt;/keyword&gt;&lt;/keywords&gt;&lt;dates&gt;&lt;year&gt;2012&lt;/year&gt;&lt;pub-dates&gt;&lt;date&gt;Feb&lt;/date&gt;&lt;/pub-dates&gt;&lt;/dates&gt;&lt;isbn&gt;1558-5034 (Electronic)&amp;#xD;0887-2171 (Linking)&lt;/isbn&gt;&lt;accession-num&gt;22264904&lt;/accession-num&gt;&lt;urls&gt;&lt;related-urls&gt;&lt;url&gt;http://www.ncbi.nlm.nih.gov/pubmed/22264904&lt;/url&gt;&lt;/related-urls&gt;&lt;/urls&gt;&lt;electronic-resource-num&gt;10.1053/j.sult.2011.10.003&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61" w:tooltip="Nguyen, 2012 #189" w:history="1">
        <w:r w:rsidR="00D02C83">
          <w:rPr>
            <w:rFonts w:ascii="Arial" w:hAnsi="Arial" w:cs="Arial"/>
            <w:noProof/>
          </w:rPr>
          <w:t>61</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MRI, owing to its inherent ability in providing large field of view, multiplanar </w:t>
      </w:r>
      <w:r w:rsidR="007F0586">
        <w:rPr>
          <w:rFonts w:ascii="Arial" w:hAnsi="Arial" w:cs="Arial"/>
        </w:rPr>
        <w:t xml:space="preserve">and multisequence </w:t>
      </w:r>
      <w:r w:rsidRPr="00F52573">
        <w:rPr>
          <w:rFonts w:ascii="Arial" w:hAnsi="Arial" w:cs="Arial"/>
        </w:rPr>
        <w:t>imaging and high tissue contrast</w:t>
      </w:r>
      <w:r w:rsidR="007F0586">
        <w:rPr>
          <w:rFonts w:ascii="Arial" w:hAnsi="Arial" w:cs="Arial"/>
        </w:rPr>
        <w:t xml:space="preserve"> (Figure 1. 14</w:t>
      </w:r>
      <w:r w:rsidR="0000165F">
        <w:rPr>
          <w:rFonts w:ascii="Arial" w:hAnsi="Arial" w:cs="Arial"/>
        </w:rPr>
        <w:t xml:space="preserve"> C, D, E</w:t>
      </w:r>
      <w:r w:rsidR="007F0586">
        <w:rPr>
          <w:rFonts w:ascii="Arial" w:hAnsi="Arial" w:cs="Arial"/>
        </w:rPr>
        <w:t>)</w:t>
      </w:r>
      <w:r w:rsidRPr="00F52573">
        <w:rPr>
          <w:rFonts w:ascii="Arial" w:hAnsi="Arial" w:cs="Arial"/>
        </w:rPr>
        <w:t xml:space="preserve">, can identify the degree of placental invasion, which is reported to modify the management strategy </w:t>
      </w:r>
      <w:r w:rsidRPr="00F52573">
        <w:rPr>
          <w:rFonts w:ascii="Arial" w:hAnsi="Arial" w:cs="Arial"/>
        </w:rPr>
        <w:fldChar w:fldCharType="begin">
          <w:fldData xml:space="preserve">PEVuZE5vdGU+PENpdGU+PEF1dGhvcj5UZW88L0F1dGhvcj48WWVhcj4yMDA5PC9ZZWFyPjxSZWNO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PEVuZE5vdGU+PENpdGU+PEF1dGhvcj5UZW88L0F1dGhvcj48WWVhcj4yMDA5PC9ZZWFyPjxSZWNO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49" w:tooltip="Thia, 2007 #177" w:history="1">
        <w:r w:rsidR="00D02C83">
          <w:rPr>
            <w:rFonts w:ascii="Arial" w:hAnsi="Arial" w:cs="Arial"/>
            <w:noProof/>
          </w:rPr>
          <w:t>49</w:t>
        </w:r>
      </w:hyperlink>
      <w:r w:rsidR="00584EF4">
        <w:rPr>
          <w:rFonts w:ascii="Arial" w:hAnsi="Arial" w:cs="Arial"/>
          <w:noProof/>
        </w:rPr>
        <w:t xml:space="preserve">, </w:t>
      </w:r>
      <w:hyperlink w:anchor="_ENREF_62" w:tooltip="Teo, 2009 #190" w:history="1">
        <w:r w:rsidR="00D02C83">
          <w:rPr>
            <w:rFonts w:ascii="Arial" w:hAnsi="Arial" w:cs="Arial"/>
            <w:noProof/>
          </w:rPr>
          <w:t>62</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Gadolinium contrast has been suggested to supplement specificity to the MRI diagnosis of PAD because it clearly outlines the border between the placenta and the myometrium </w:t>
      </w:r>
      <w:r w:rsidRPr="00F52573">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60" w:tooltip="Warshak, 2006 #188" w:history="1">
        <w:r w:rsidR="00D02C83">
          <w:rPr>
            <w:rFonts w:ascii="Arial" w:hAnsi="Arial" w:cs="Arial"/>
            <w:noProof/>
          </w:rPr>
          <w:t>60</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78157E68" w14:textId="77777777" w:rsidR="0072356D" w:rsidRPr="00F52573" w:rsidRDefault="0072356D" w:rsidP="00E256C6">
      <w:pPr>
        <w:spacing w:line="480" w:lineRule="auto"/>
        <w:jc w:val="both"/>
        <w:rPr>
          <w:rFonts w:ascii="Arial" w:hAnsi="Arial" w:cs="Arial"/>
        </w:rPr>
      </w:pPr>
    </w:p>
    <w:p w14:paraId="6B9F4A99" w14:textId="4B09944C" w:rsidR="0072356D" w:rsidRPr="00F52573" w:rsidRDefault="0072356D" w:rsidP="00E256C6">
      <w:pPr>
        <w:spacing w:line="480" w:lineRule="auto"/>
        <w:jc w:val="both"/>
        <w:rPr>
          <w:rFonts w:ascii="Arial" w:hAnsi="Arial" w:cs="Arial"/>
        </w:rPr>
      </w:pPr>
      <w:r w:rsidRPr="00F52573">
        <w:rPr>
          <w:rFonts w:ascii="Arial" w:hAnsi="Arial" w:cs="Arial"/>
        </w:rPr>
        <w:t xml:space="preserve">Diagnostic criteria for PAD in MR imaging have been defined by Lax and co-workers (2007) as “uterine bulging, heterogeneous signal of the placenta on T2 weighted (T2 W) images and the presence of dark intraplacental bands on T2 W images” </w:t>
      </w:r>
      <w:r w:rsidRPr="00F52573">
        <w:rPr>
          <w:rFonts w:ascii="Arial" w:hAnsi="Arial" w:cs="Arial"/>
        </w:rPr>
        <w:fldChar w:fldCharType="begin"/>
      </w:r>
      <w:r w:rsidR="00584EF4">
        <w:rPr>
          <w:rFonts w:ascii="Arial" w:hAnsi="Arial" w:cs="Arial"/>
        </w:rPr>
        <w:instrText xml:space="preserve"> ADDIN EN.CITE &lt;EndNote&gt;&lt;Cite&gt;&lt;Author&gt;Lax&lt;/Author&gt;&lt;Year&gt;2007&lt;/Year&gt;&lt;RecNum&gt;83&lt;/RecNum&gt;&lt;DisplayText&gt;(63)&lt;/DisplayText&gt;&lt;record&gt;&lt;rec-number&gt;83&lt;/rec-number&gt;&lt;foreign-keys&gt;&lt;key app="EN" db-id="zpv9wxszop2fe9ewstrx2xw2p2fp0wss9a2a" timestamp="1431957365"&gt;83&lt;/key&gt;&lt;/foreign-keys&gt;&lt;ref-type name="Journal Article"&gt;17&lt;/ref-type&gt;&lt;contributors&gt;&lt;authors&gt;&lt;author&gt;Lax, A.&lt;/author&gt;&lt;author&gt;Prince, M. R.&lt;/author&gt;&lt;author&gt;Mennitt, K. W.&lt;/author&gt;&lt;author&gt;Schwebach, J. R.&lt;/author&gt;&lt;author&gt;Budorick, N. E.&lt;/author&gt;&lt;/authors&gt;&lt;/contributors&gt;&lt;auth-address&gt;Department of Radiology, Columbia University Medical Center, New York, NY 10032, USA. all2010@med.cornell.edu&lt;/auth-address&gt;&lt;titles&gt;&lt;title&gt;The value of specific MRI features in the evaluation of suspected placental invasion&lt;/title&gt;&lt;secondary-title&gt;Magn Reson Imaging&lt;/secondary-title&gt;&lt;alt-title&gt;Magnetic resonance imaging&lt;/alt-title&gt;&lt;/titles&gt;&lt;periodical&gt;&lt;full-title&gt;Magn Reson Imaging&lt;/full-title&gt;&lt;abbr-1&gt;Magnetic resonance imaging&lt;/abbr-1&gt;&lt;/periodical&gt;&lt;alt-periodical&gt;&lt;full-title&gt;Magn Reson Imaging&lt;/full-title&gt;&lt;abbr-1&gt;Magnetic resonance imaging&lt;/abbr-1&gt;&lt;/alt-periodical&gt;&lt;pages&gt;87-93&lt;/pages&gt;&lt;volume&gt;25&lt;/volume&gt;&lt;number&gt;1&lt;/number&gt;&lt;keywords&gt;&lt;keyword&gt;Case-Control Studies&lt;/keyword&gt;&lt;keyword&gt;Female&lt;/keyword&gt;&lt;keyword&gt;Humans&lt;/keyword&gt;&lt;keyword&gt;Magnetic Resonance Imaging/*methods&lt;/keyword&gt;&lt;keyword&gt;Placenta/pathology/ultrasonography&lt;/keyword&gt;&lt;keyword&gt;Placenta Accreta/*diagnosis/pathology/ultrasonography&lt;/keyword&gt;&lt;keyword&gt;Placenta Previa/diagnosis/pathology/ultrasonography&lt;/keyword&gt;&lt;keyword&gt;Pregnancy&lt;/keyword&gt;&lt;keyword&gt;Pregnancy Trimester, Second&lt;/keyword&gt;&lt;keyword&gt;Pregnancy Trimester, Third&lt;/keyword&gt;&lt;keyword&gt;Retrospective Studies&lt;/keyword&gt;&lt;/keywords&gt;&lt;dates&gt;&lt;year&gt;2007&lt;/year&gt;&lt;pub-dates&gt;&lt;date&gt;Jan&lt;/date&gt;&lt;/pub-dates&gt;&lt;/dates&gt;&lt;isbn&gt;0730-725X (Print)&amp;#xD;0730-725X (Linking)&lt;/isbn&gt;&lt;accession-num&gt;17222719&lt;/accession-num&gt;&lt;urls&gt;&lt;related-urls&gt;&lt;url&gt;http://www.ncbi.nlm.nih.gov/pubmed/17222719&lt;/url&gt;&lt;/related-urls&gt;&lt;/urls&gt;&lt;electronic-resource-num&gt;10.1016/j.mri.2006.10.007&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63" w:tooltip="Lax, 2007 #83" w:history="1">
        <w:r w:rsidR="00D02C83">
          <w:rPr>
            <w:rFonts w:ascii="Arial" w:hAnsi="Arial" w:cs="Arial"/>
            <w:noProof/>
          </w:rPr>
          <w:t>63</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These criteria have been used and proved by Teo et al (2009) and Baughman et al (2008), who suggested further criteria, but with less reliability, such as focal interruption in the myometrium at the invasion site, placenta previa and bladder tenting. </w:t>
      </w:r>
    </w:p>
    <w:p w14:paraId="58FDC24C" w14:textId="77777777" w:rsidR="0072356D" w:rsidRPr="00F52573" w:rsidRDefault="0072356D" w:rsidP="00E256C6">
      <w:pPr>
        <w:spacing w:line="480" w:lineRule="auto"/>
        <w:jc w:val="both"/>
        <w:rPr>
          <w:rFonts w:ascii="Arial" w:hAnsi="Arial" w:cs="Arial"/>
        </w:rPr>
      </w:pPr>
    </w:p>
    <w:p w14:paraId="1A13BB0C" w14:textId="42D1EEA1" w:rsidR="0072356D" w:rsidRPr="00F52573" w:rsidRDefault="0072356D" w:rsidP="00E256C6">
      <w:pPr>
        <w:spacing w:line="480" w:lineRule="auto"/>
        <w:jc w:val="both"/>
        <w:rPr>
          <w:rFonts w:ascii="Arial" w:hAnsi="Arial" w:cs="Arial"/>
        </w:rPr>
      </w:pPr>
      <w:r w:rsidRPr="00F52573">
        <w:rPr>
          <w:rFonts w:ascii="Arial" w:hAnsi="Arial" w:cs="Arial"/>
        </w:rPr>
        <w:t xml:space="preserve">The effectiveness of MR imaging in prenatal diagnosis of PAD seems to increase in line with the advent in MRI modalities. Earlier studies demonstrated a sensitivity of 38%- </w:t>
      </w:r>
      <w:r w:rsidRPr="00F52573">
        <w:rPr>
          <w:rFonts w:ascii="Arial" w:hAnsi="Arial" w:cs="Arial"/>
        </w:rPr>
        <w:fldChar w:fldCharType="begin"/>
      </w:r>
      <w:r w:rsidR="00584EF4">
        <w:rPr>
          <w:rFonts w:ascii="Arial" w:hAnsi="Arial" w:cs="Arial"/>
        </w:rPr>
        <w:instrText xml:space="preserve"> ADDIN EN.CITE &lt;EndNote&gt;&lt;Cite&gt;&lt;Author&gt;Lam&lt;/Author&gt;&lt;Year&gt;2002&lt;/Year&gt;&lt;RecNum&gt;192&lt;/RecNum&gt;&lt;DisplayText&gt;(64)&lt;/DisplayText&gt;&lt;record&gt;&lt;rec-number&gt;192&lt;/rec-number&gt;&lt;foreign-keys&gt;&lt;key app="EN" db-id="zpv9wxszop2fe9ewstrx2xw2p2fp0wss9a2a" timestamp="1437727803"&gt;192&lt;/key&gt;&lt;/foreign-keys&gt;&lt;ref-type name="Journal Article"&gt;17&lt;/ref-type&gt;&lt;contributors&gt;&lt;authors&gt;&lt;author&gt;Lam, G.&lt;/author&gt;&lt;author&gt;Kuller, J.&lt;/author&gt;&lt;author&gt;McMahon, M.&lt;/author&gt;&lt;/authors&gt;&lt;/contributors&gt;&lt;auth-address&gt;Division of Maternal-Fetal Medicine, Department of Obstetrics and Gynecology, University of North Carolina-Chapel Hill School of Medicine, Chapel Hill, North Carolina 27599, USA.&lt;/auth-address&gt;&lt;titles&gt;&lt;title&gt;Use of magnetic resonance imaging and ultrasound in the antenatal diagnosis of placenta accreta&lt;/title&gt;&lt;secondary-title&gt;J Soc Gynecol Investig&lt;/secondary-title&gt;&lt;alt-title&gt;Journal of the Society for Gynecologic Investigation&lt;/alt-title&gt;&lt;/titles&gt;&lt;periodical&gt;&lt;full-title&gt;J Soc Gynecol Investig&lt;/full-title&gt;&lt;abbr-1&gt;Journal of the Society for Gynecologic Investigation&lt;/abbr-1&gt;&lt;/periodical&gt;&lt;alt-periodical&gt;&lt;full-title&gt;J Soc Gynecol Investig&lt;/full-title&gt;&lt;abbr-1&gt;Journal of the Society for Gynecologic Investigation&lt;/abbr-1&gt;&lt;/alt-periodical&gt;&lt;pages&gt;37-40&lt;/pages&gt;&lt;volume&gt;9&lt;/volume&gt;&lt;number&gt;1&lt;/number&gt;&lt;keywords&gt;&lt;keyword&gt;Adult&lt;/keyword&gt;&lt;keyword&gt;Female&lt;/keyword&gt;&lt;keyword&gt;Humans&lt;/keyword&gt;&lt;keyword&gt;*Magnetic Resonance Imaging&lt;/keyword&gt;&lt;keyword&gt;Placenta Accreta/*diagnosis/ultrasonography&lt;/keyword&gt;&lt;keyword&gt;Pregnancy&lt;/keyword&gt;&lt;keyword&gt;Retrospective Studies&lt;/keyword&gt;&lt;keyword&gt;*Ultrasonography, Prenatal&lt;/keyword&gt;&lt;/keywords&gt;&lt;dates&gt;&lt;year&gt;2002&lt;/year&gt;&lt;pub-dates&gt;&lt;date&gt;Jan-Feb&lt;/date&gt;&lt;/pub-dates&gt;&lt;/dates&gt;&lt;isbn&gt;1071-5576 (Print)&amp;#xD;1071-5576 (Linking)&lt;/isbn&gt;&lt;accession-num&gt;11839507&lt;/accession-num&gt;&lt;urls&gt;&lt;related-urls&gt;&lt;url&gt;http://www.ncbi.nlm.nih.gov/pubmed/11839507&lt;/url&gt;&lt;/related-urls&gt;&lt;/urls&gt;&lt;/record&gt;&lt;/Cite&gt;&lt;/EndNote&gt;</w:instrText>
      </w:r>
      <w:r w:rsidRPr="00F52573">
        <w:rPr>
          <w:rFonts w:ascii="Arial" w:hAnsi="Arial" w:cs="Arial"/>
        </w:rPr>
        <w:fldChar w:fldCharType="separate"/>
      </w:r>
      <w:r w:rsidR="00584EF4">
        <w:rPr>
          <w:rFonts w:ascii="Arial" w:hAnsi="Arial" w:cs="Arial"/>
          <w:noProof/>
        </w:rPr>
        <w:t>(</w:t>
      </w:r>
      <w:hyperlink w:anchor="_ENREF_64" w:tooltip="Lam, 2002 #192" w:history="1">
        <w:r w:rsidR="00D02C83">
          <w:rPr>
            <w:rFonts w:ascii="Arial" w:hAnsi="Arial" w:cs="Arial"/>
            <w:noProof/>
          </w:rPr>
          <w:t>64</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- 88% </w:t>
      </w:r>
      <w:r w:rsidRPr="00F52573">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60" w:tooltip="Warshak, 2006 #188" w:history="1">
        <w:r w:rsidR="00D02C83">
          <w:rPr>
            <w:rFonts w:ascii="Arial" w:hAnsi="Arial" w:cs="Arial"/>
            <w:noProof/>
          </w:rPr>
          <w:t>60</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and 93.3% </w:t>
      </w:r>
      <w:r w:rsidRPr="00F52573">
        <w:rPr>
          <w:rFonts w:ascii="Arial" w:hAnsi="Arial" w:cs="Arial"/>
        </w:rPr>
        <w:fldChar w:fldCharType="begin"/>
      </w:r>
      <w:r w:rsidR="00584EF4">
        <w:rPr>
          <w:rFonts w:ascii="Arial" w:hAnsi="Arial" w:cs="Arial"/>
        </w:rPr>
        <w:instrText xml:space="preserve"> ADDIN EN.CITE &lt;EndNote&gt;&lt;Cite&gt;&lt;Author&gt;Mansour&lt;/Author&gt;&lt;Year&gt;2011&lt;/Year&gt;&lt;RecNum&gt;270&lt;/RecNum&gt;&lt;DisplayText&gt;(65)&lt;/DisplayText&gt;&lt;record&gt;&lt;rec-number&gt;270&lt;/rec-number&gt;&lt;foreign-keys&gt;&lt;key app="EN" db-id="evx900dx3rzttxeasv9vp0ropz0009edrtrs"&gt;270&lt;/key&gt;&lt;/foreign-keys&gt;&lt;ref-type name="Journal Article"&gt;17&lt;/ref-type&gt;&lt;contributors&gt;&lt;authors&gt;&lt;author&gt;Mansour, S. m.&lt;/author&gt;&lt;author&gt;Elkhyat, W.M.&lt;/author&gt;&lt;/authors&gt;&lt;/contributors&gt;&lt;titles&gt;&lt;title&gt;Placenta previa-accreta: Do we need MR imaging?&lt;/title&gt;&lt;secondary-title&gt;The Egyptian Journal of Radiololgy and Nuclear Medicicne&lt;/secondary-title&gt;&lt;/titles&gt;&lt;periodical&gt;&lt;full-title&gt;The Egyptian Journal of Radiololgy and Nuclear Medicicne&lt;/full-title&gt;&lt;/periodical&gt;&lt;pages&gt;433-442&lt;/pages&gt;&lt;volume&gt;42&lt;/volume&gt;&lt;dates&gt;&lt;year&gt;2011&lt;/year&gt;&lt;/dates&gt;&lt;urls&gt;&lt;/urls&gt;&lt;/record&gt;&lt;/Cite&gt;&lt;/EndNote&gt;</w:instrText>
      </w:r>
      <w:r w:rsidRPr="00F52573">
        <w:rPr>
          <w:rFonts w:ascii="Arial" w:hAnsi="Arial" w:cs="Arial"/>
        </w:rPr>
        <w:fldChar w:fldCharType="separate"/>
      </w:r>
      <w:r w:rsidR="00584EF4">
        <w:rPr>
          <w:rFonts w:ascii="Arial" w:hAnsi="Arial" w:cs="Arial"/>
          <w:noProof/>
        </w:rPr>
        <w:t>(</w:t>
      </w:r>
      <w:hyperlink w:anchor="_ENREF_65" w:tooltip="Mansour, 2011 #270" w:history="1">
        <w:r w:rsidR="00D02C83">
          <w:rPr>
            <w:rFonts w:ascii="Arial" w:hAnsi="Arial" w:cs="Arial"/>
            <w:noProof/>
          </w:rPr>
          <w:t>65</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and specificity of 65% </w:t>
      </w:r>
      <w:r w:rsidRPr="00F52573">
        <w:rPr>
          <w:rFonts w:ascii="Arial" w:hAnsi="Arial" w:cs="Arial"/>
        </w:rPr>
        <w:fldChar w:fldCharType="begin">
          <w:fldData xml:space="preserve">PEVuZE5vdGU+PENpdGU+PEF1dGhvcj5Ed3llcjwvQXV0aG9yPjxZZWFyPjIwMDg8L1llYXI+PFJl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PEVuZE5vdGU+PENpdGU+PEF1dGhvcj5Ed3llcjwvQXV0aG9yPjxZZWFyPjIwMDg8L1llYXI+PFJl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66" w:tooltip="Dwyer, 2008 #194" w:history="1">
        <w:r w:rsidR="00D02C83">
          <w:rPr>
            <w:rFonts w:ascii="Arial" w:hAnsi="Arial" w:cs="Arial"/>
            <w:noProof/>
          </w:rPr>
          <w:t>66</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- 100% </w:t>
      </w:r>
      <w:r w:rsidRPr="00F52573">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60" w:tooltip="Warshak, 2006 #188" w:history="1">
        <w:r w:rsidR="00D02C83">
          <w:rPr>
            <w:rFonts w:ascii="Arial" w:hAnsi="Arial" w:cs="Arial"/>
            <w:noProof/>
          </w:rPr>
          <w:t>60</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85% </w:t>
      </w:r>
      <w:r w:rsidRPr="00F52573">
        <w:rPr>
          <w:rFonts w:ascii="Arial" w:hAnsi="Arial" w:cs="Arial"/>
        </w:rPr>
        <w:fldChar w:fldCharType="begin"/>
      </w:r>
      <w:r w:rsidR="00584EF4">
        <w:rPr>
          <w:rFonts w:ascii="Arial" w:hAnsi="Arial" w:cs="Arial"/>
        </w:rPr>
        <w:instrText xml:space="preserve"> ADDIN EN.CITE &lt;EndNote&gt;&lt;Cite&gt;&lt;Author&gt;Mansour&lt;/Author&gt;&lt;Year&gt;2011&lt;/Year&gt;&lt;RecNum&gt;270&lt;/RecNum&gt;&lt;DisplayText&gt;(65)&lt;/DisplayText&gt;&lt;record&gt;&lt;rec-number&gt;270&lt;/rec-number&gt;&lt;foreign-keys&gt;&lt;key app="EN" db-id="evx900dx3rzttxeasv9vp0ropz0009edrtrs"&gt;270&lt;/key&gt;&lt;/foreign-keys&gt;&lt;ref-type name="Journal Article"&gt;17&lt;/ref-type&gt;&lt;contributors&gt;&lt;authors&gt;&lt;author&gt;Mansour, S. m.&lt;/author&gt;&lt;author&gt;Elkhyat, W.M.&lt;/author&gt;&lt;/authors&gt;&lt;/contributors&gt;&lt;titles&gt;&lt;title&gt;Placenta previa-accreta: Do we need MR imaging?&lt;/title&gt;&lt;secondary-title&gt;The Egyptian Journal of Radiololgy and Nuclear Medicicne&lt;/secondary-title&gt;&lt;/titles&gt;&lt;periodical&gt;&lt;full-title&gt;The Egyptian Journal of Radiololgy and Nuclear Medicicne&lt;/full-title&gt;&lt;/periodical&gt;&lt;pages&gt;433-442&lt;/pages&gt;&lt;volume&gt;42&lt;/volume&gt;&lt;dates&gt;&lt;year&gt;2011&lt;/year&gt;&lt;/dates&gt;&lt;urls&gt;&lt;/urls&gt;&lt;/record&gt;&lt;/Cite&gt;&lt;/EndNote&gt;</w:instrText>
      </w:r>
      <w:r w:rsidRPr="00F52573">
        <w:rPr>
          <w:rFonts w:ascii="Arial" w:hAnsi="Arial" w:cs="Arial"/>
        </w:rPr>
        <w:fldChar w:fldCharType="separate"/>
      </w:r>
      <w:r w:rsidR="00584EF4">
        <w:rPr>
          <w:rFonts w:ascii="Arial" w:hAnsi="Arial" w:cs="Arial"/>
          <w:noProof/>
        </w:rPr>
        <w:t>(</w:t>
      </w:r>
      <w:hyperlink w:anchor="_ENREF_65" w:tooltip="Mansour, 2011 #270" w:history="1">
        <w:r w:rsidR="00D02C83">
          <w:rPr>
            <w:rFonts w:ascii="Arial" w:hAnsi="Arial" w:cs="Arial"/>
            <w:noProof/>
          </w:rPr>
          <w:t>65</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Although studies presenting low sensitivity of MRI in detection PAD exist, a large study conducted by Palacios Jaraquemada and Bruno (2005) emphasized the capability of MRI in identifying the affected cases and highlighted the impact of data obtained by MRI in modification of management, permitting applying a more conservative plan and reduction in morbidity rate </w:t>
      </w:r>
      <w:r w:rsidRPr="00F52573">
        <w:rPr>
          <w:rFonts w:ascii="Arial" w:hAnsi="Arial" w:cs="Arial"/>
        </w:rPr>
        <w:fldChar w:fldCharType="begin">
          <w:fldData xml:space="preserve">PEVuZE5vdGU+PENpdGU+PEF1dGhvcj5QYWxhY2lvcyBKYXJhcXVlbWFkYTwvQXV0aG9yPjxZZWFy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PEVuZE5vdGU+PENpdGU+PEF1dGhvcj5QYWxhY2lvcyBKYXJhcXVlbWFkYTwvQXV0aG9yPjxZZWFy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67" w:tooltip="Palacios Jaraquemada, 2005 #254" w:history="1">
        <w:r w:rsidR="00D02C83">
          <w:rPr>
            <w:rFonts w:ascii="Arial" w:hAnsi="Arial" w:cs="Arial"/>
            <w:noProof/>
          </w:rPr>
          <w:t>67</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The same conclusion has been grasped and emphasized by recently published reports </w:t>
      </w:r>
      <w:r w:rsidRPr="00F52573">
        <w:rPr>
          <w:rFonts w:ascii="Arial" w:hAnsi="Arial" w:cs="Arial"/>
        </w:rPr>
        <w:fldChar w:fldCharType="begin">
          <w:fldData xml:space="preserve">PEVuZE5vdGU+PENpdGU+PEF1dGhvcj5UaWtrYW5lbjwvQXV0aG9yPjxZZWFyPjIwMTE8L1llYXI+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PEVuZE5vdGU+PENpdGU+PEF1dGhvcj5UaWtrYW5lbjwvQXV0aG9yPjxZZWFyPjIwMTE8L1llYXI+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F52573">
        <w:rPr>
          <w:rFonts w:ascii="Arial" w:hAnsi="Arial" w:cs="Arial"/>
        </w:rPr>
      </w:r>
      <w:r w:rsidRPr="00F52573">
        <w:rPr>
          <w:rFonts w:ascii="Arial" w:hAnsi="Arial" w:cs="Arial"/>
        </w:rPr>
        <w:fldChar w:fldCharType="separate"/>
      </w:r>
      <w:r w:rsidR="00584EF4">
        <w:rPr>
          <w:rFonts w:ascii="Arial" w:hAnsi="Arial" w:cs="Arial"/>
          <w:noProof/>
        </w:rPr>
        <w:t>(</w:t>
      </w:r>
      <w:hyperlink w:anchor="_ENREF_68" w:tooltip="Tikkanen, 2011 #196" w:history="1">
        <w:r w:rsidR="00D02C83">
          <w:rPr>
            <w:rFonts w:ascii="Arial" w:hAnsi="Arial" w:cs="Arial"/>
            <w:noProof/>
          </w:rPr>
          <w:t>68</w:t>
        </w:r>
      </w:hyperlink>
      <w:r w:rsidR="00584EF4">
        <w:rPr>
          <w:rFonts w:ascii="Arial" w:hAnsi="Arial" w:cs="Arial"/>
          <w:noProof/>
        </w:rPr>
        <w:t xml:space="preserve">, </w:t>
      </w:r>
      <w:hyperlink w:anchor="_ENREF_69" w:tooltip="Mansour, 2011 #193" w:history="1">
        <w:r w:rsidR="00D02C83">
          <w:rPr>
            <w:rFonts w:ascii="Arial" w:hAnsi="Arial" w:cs="Arial"/>
            <w:noProof/>
          </w:rPr>
          <w:t>69</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However, as yet there is no consensus regarding the value of individual MRI criterion described in the literature. </w:t>
      </w:r>
    </w:p>
    <w:p w14:paraId="01FB823F" w14:textId="77777777" w:rsidR="0072356D" w:rsidRPr="00F52573" w:rsidRDefault="0072356D" w:rsidP="00E256C6">
      <w:pPr>
        <w:spacing w:line="480" w:lineRule="auto"/>
        <w:jc w:val="both"/>
        <w:rPr>
          <w:rFonts w:ascii="Arial" w:hAnsi="Arial" w:cs="Arial"/>
        </w:rPr>
      </w:pPr>
    </w:p>
    <w:p w14:paraId="28C057EC" w14:textId="77777777" w:rsidR="0072356D" w:rsidRPr="00F52573" w:rsidRDefault="0072356D" w:rsidP="00E256C6">
      <w:pPr>
        <w:pStyle w:val="Heading3"/>
        <w:spacing w:line="480" w:lineRule="auto"/>
        <w:jc w:val="both"/>
      </w:pPr>
      <w:bookmarkStart w:id="46" w:name="_Toc319528936"/>
      <w:r w:rsidRPr="00F52573">
        <w:t>Summary</w:t>
      </w:r>
      <w:bookmarkEnd w:id="46"/>
      <w:r w:rsidRPr="00F52573">
        <w:t xml:space="preserve"> </w:t>
      </w:r>
    </w:p>
    <w:p w14:paraId="761E426C" w14:textId="12846CDB" w:rsidR="0072356D" w:rsidRPr="00F52573" w:rsidRDefault="0072356D" w:rsidP="00DE11F8">
      <w:pPr>
        <w:spacing w:line="480" w:lineRule="auto"/>
        <w:jc w:val="both"/>
        <w:rPr>
          <w:rFonts w:ascii="Arial" w:hAnsi="Arial" w:cs="Arial"/>
          <w:b/>
        </w:rPr>
      </w:pPr>
      <w:r w:rsidRPr="00F52573">
        <w:rPr>
          <w:rFonts w:ascii="Arial" w:hAnsi="Arial" w:cs="Arial"/>
        </w:rPr>
        <w:t>Based on the fact that the incidence rate of abnormal placentation is increasing due to many factors, and that if a case is encountered unexpectedly the result is massive blood loss, which cannot be managed optimally unless identified early in antenatal period. Development of diagnostic techniques that have high sensitivity and specificity and assessment of their value and reliability should have priority in obstetric practice.</w:t>
      </w:r>
      <w:r w:rsidRPr="00F52573">
        <w:rPr>
          <w:rFonts w:ascii="Arial" w:hAnsi="Arial" w:cs="Arial"/>
          <w:b/>
        </w:rPr>
        <w:t xml:space="preserve"> </w:t>
      </w:r>
      <w:r w:rsidRPr="00F52573">
        <w:rPr>
          <w:rFonts w:ascii="Arial" w:hAnsi="Arial" w:cs="Arial"/>
        </w:rPr>
        <w:t xml:space="preserve">MRI has been used as a complementary diagnostic test of the PAD. Nevertheless its diagnostic accuracy and value as part in the management plan still need to be fully investigated. This will be covered as part of this piece of work presented </w:t>
      </w:r>
      <w:r w:rsidR="00A101A2" w:rsidRPr="00F52573">
        <w:rPr>
          <w:rFonts w:ascii="Arial" w:hAnsi="Arial" w:cs="Arial"/>
        </w:rPr>
        <w:t>in this thesis</w:t>
      </w:r>
      <w:r w:rsidRPr="00F52573">
        <w:rPr>
          <w:rFonts w:ascii="Arial" w:hAnsi="Arial" w:cs="Arial"/>
        </w:rPr>
        <w:t>.</w:t>
      </w:r>
    </w:p>
    <w:p w14:paraId="42B58876" w14:textId="4940F20E" w:rsidR="0072356D" w:rsidRPr="00F52573" w:rsidRDefault="00DE11F8" w:rsidP="0072356D">
      <w:pPr>
        <w:spacing w:line="360" w:lineRule="auto"/>
        <w:jc w:val="both"/>
        <w:rPr>
          <w:rFonts w:ascii="Arial" w:hAnsi="Arial" w:cs="Arial"/>
          <w:b/>
        </w:rPr>
      </w:pPr>
      <w:r w:rsidRPr="00F52573">
        <w:rPr>
          <w:rFonts w:ascii="Arial" w:hAnsi="Arial" w:cs="Arial"/>
          <w:b/>
        </w:rPr>
        <w:br w:type="page"/>
      </w:r>
    </w:p>
    <w:p w14:paraId="29105088" w14:textId="77777777" w:rsidR="0072356D" w:rsidRPr="0049602C" w:rsidRDefault="0072356D" w:rsidP="009F01DE">
      <w:pPr>
        <w:pStyle w:val="Heading2"/>
      </w:pPr>
      <w:bookmarkStart w:id="47" w:name="_Toc319528937"/>
      <w:r w:rsidRPr="0049602C">
        <w:t>Congenital chest malformations (CCM)</w:t>
      </w:r>
      <w:bookmarkEnd w:id="47"/>
    </w:p>
    <w:p w14:paraId="71EE4A7E" w14:textId="262018B3" w:rsidR="0072356D" w:rsidRPr="00F52573" w:rsidRDefault="004F2065" w:rsidP="00E256C6">
      <w:pPr>
        <w:spacing w:line="480" w:lineRule="auto"/>
        <w:jc w:val="both"/>
        <w:rPr>
          <w:rFonts w:ascii="Arial" w:hAnsi="Arial" w:cs="Arial"/>
        </w:rPr>
      </w:pPr>
      <w:r w:rsidRPr="004927B1">
        <w:rPr>
          <w:rFonts w:ascii="Arial" w:hAnsi="Arial" w:cs="Arial"/>
        </w:rPr>
        <w:t>The impact of lung lesions varies according to the size, site, etiology and morphology of the lesion therefore; accurate diagnosis is essential for early intervention, planning delivery and better prognosis.</w:t>
      </w:r>
      <w:r>
        <w:rPr>
          <w:rFonts w:ascii="Arial" w:hAnsi="Arial" w:cs="Arial"/>
        </w:rPr>
        <w:t xml:space="preserve"> </w:t>
      </w:r>
      <w:r w:rsidR="0072356D" w:rsidRPr="00F52573">
        <w:rPr>
          <w:rFonts w:ascii="Arial" w:hAnsi="Arial" w:cs="Arial"/>
        </w:rPr>
        <w:t>CCM encompass a wide spectrum of malformations with a broad variability in prognosis. Fetal lung malformations (FLM) include congenital cystic adenomatoid malformation (CCAM), broncho-pulmonary sequestration (BPS), bronchogenic cyst, and atresia in the trachea, bronchus and larynx, and congenital lobar emphysema. Other examples of CCM are diaphragmatic hernia, pulmonary hypoplasia, pl</w:t>
      </w:r>
      <w:r w:rsidR="00F00AB8" w:rsidRPr="00F52573">
        <w:rPr>
          <w:rFonts w:ascii="Arial" w:hAnsi="Arial" w:cs="Arial"/>
        </w:rPr>
        <w:t>e</w:t>
      </w:r>
      <w:r w:rsidR="0072356D" w:rsidRPr="00F52573">
        <w:rPr>
          <w:rFonts w:ascii="Arial" w:hAnsi="Arial" w:cs="Arial"/>
        </w:rPr>
        <w:t xml:space="preserve">ural effusion and tumors.  </w:t>
      </w:r>
    </w:p>
    <w:p w14:paraId="5DACC2DA" w14:textId="77777777" w:rsidR="0072356D" w:rsidRPr="00F52573" w:rsidRDefault="0072356D" w:rsidP="00E256C6">
      <w:pPr>
        <w:spacing w:line="480" w:lineRule="auto"/>
        <w:jc w:val="both"/>
        <w:rPr>
          <w:rFonts w:ascii="Arial" w:hAnsi="Arial" w:cs="Arial"/>
        </w:rPr>
      </w:pPr>
    </w:p>
    <w:p w14:paraId="47BC016F" w14:textId="67BC12D8" w:rsidR="0072356D" w:rsidRPr="00F52573" w:rsidRDefault="0072356D" w:rsidP="00E256C6">
      <w:pPr>
        <w:spacing w:line="480" w:lineRule="auto"/>
        <w:jc w:val="both"/>
        <w:rPr>
          <w:rFonts w:ascii="Arial" w:hAnsi="Arial" w:cs="Arial"/>
        </w:rPr>
      </w:pPr>
      <w:r w:rsidRPr="00F52573">
        <w:rPr>
          <w:rFonts w:ascii="Arial" w:hAnsi="Arial" w:cs="Arial"/>
        </w:rPr>
        <w:t xml:space="preserve"> Fetal chest examination is an important component of the standard fetal screening. CCM may be responsible for poor neonatal outcome as a result of t</w:t>
      </w:r>
      <w:r w:rsidR="00F00AB8" w:rsidRPr="00F52573">
        <w:rPr>
          <w:rFonts w:ascii="Arial" w:hAnsi="Arial" w:cs="Arial"/>
        </w:rPr>
        <w:t>he mass effect on the mediastinum</w:t>
      </w:r>
      <w:r w:rsidRPr="00F52573">
        <w:rPr>
          <w:rFonts w:ascii="Arial" w:hAnsi="Arial" w:cs="Arial"/>
        </w:rPr>
        <w:t xml:space="preserve"> and respiratory distress. Therefore antenatal diagnosis of these malformations may modify the antenatal management by planning delivery of the affected fetus in specialized neonatal center</w:t>
      </w:r>
      <w:r w:rsidR="00F00AB8" w:rsidRPr="00F52573">
        <w:rPr>
          <w:rFonts w:ascii="Arial" w:hAnsi="Arial" w:cs="Arial"/>
        </w:rPr>
        <w:t xml:space="preserve"> and help to inform</w:t>
      </w:r>
      <w:r w:rsidRPr="00F52573">
        <w:rPr>
          <w:rFonts w:ascii="Arial" w:hAnsi="Arial" w:cs="Arial"/>
        </w:rPr>
        <w:t xml:space="preserve"> family decisions. The discovery of such malformations may indicate an underlying chromosomal defect and lead to detection of other associa</w:t>
      </w:r>
      <w:r w:rsidR="00F00AB8" w:rsidRPr="00F52573">
        <w:rPr>
          <w:rFonts w:ascii="Arial" w:hAnsi="Arial" w:cs="Arial"/>
        </w:rPr>
        <w:t>ted malformations through a</w:t>
      </w:r>
      <w:r w:rsidRPr="00F52573">
        <w:rPr>
          <w:rFonts w:ascii="Arial" w:hAnsi="Arial" w:cs="Arial"/>
        </w:rPr>
        <w:t xml:space="preserve"> systematic assessment.   US is the primary imaging technique in pregnancy. MRI provides additional detailed structural examination of fetal chest due to the excellent tissue contrast in the images obtained. </w:t>
      </w:r>
    </w:p>
    <w:p w14:paraId="128FC9CE" w14:textId="77777777" w:rsidR="0072356D" w:rsidRPr="00F52573" w:rsidRDefault="0072356D" w:rsidP="00E256C6">
      <w:pPr>
        <w:spacing w:line="480" w:lineRule="auto"/>
        <w:jc w:val="both"/>
        <w:rPr>
          <w:rFonts w:ascii="Arial" w:hAnsi="Arial" w:cs="Arial"/>
        </w:rPr>
      </w:pPr>
    </w:p>
    <w:p w14:paraId="313DAC71" w14:textId="77777777" w:rsidR="0072356D" w:rsidRPr="0049602C" w:rsidRDefault="0072356D" w:rsidP="009F01DE">
      <w:pPr>
        <w:pStyle w:val="Heading2"/>
      </w:pPr>
      <w:bookmarkStart w:id="48" w:name="_Toc319528938"/>
      <w:r w:rsidRPr="0049602C">
        <w:t>Normal fetal lung development</w:t>
      </w:r>
      <w:bookmarkEnd w:id="48"/>
      <w:r w:rsidRPr="0049602C">
        <w:t xml:space="preserve"> </w:t>
      </w:r>
    </w:p>
    <w:p w14:paraId="260D4544" w14:textId="78C4433F" w:rsidR="0072356D" w:rsidRPr="00F52573" w:rsidRDefault="0072356D" w:rsidP="00E256C6">
      <w:pPr>
        <w:spacing w:line="480" w:lineRule="auto"/>
        <w:jc w:val="both"/>
        <w:rPr>
          <w:rFonts w:ascii="Arial" w:hAnsi="Arial" w:cs="Arial"/>
        </w:rPr>
      </w:pPr>
      <w:r w:rsidRPr="00F52573">
        <w:rPr>
          <w:rFonts w:ascii="Arial" w:hAnsi="Arial" w:cs="Arial"/>
        </w:rPr>
        <w:t xml:space="preserve">Adequate development and maturation of the lungs is essential for fetal survival at birth. Human lung development starts as early as three weeks of fetal life and continues until after adolescence </w:t>
      </w:r>
      <w:r w:rsidRPr="00F52573">
        <w:rPr>
          <w:rFonts w:ascii="Arial" w:hAnsi="Arial" w:cs="Arial"/>
        </w:rPr>
        <w:fldChar w:fldCharType="begin"/>
      </w:r>
      <w:r w:rsidR="00584EF4">
        <w:rPr>
          <w:rFonts w:ascii="Arial" w:hAnsi="Arial" w:cs="Arial"/>
        </w:rPr>
        <w:instrText xml:space="preserve"> ADDIN EN.CITE &lt;EndNote&gt;&lt;Cite&gt;&lt;Author&gt;Joshi&lt;/Author&gt;&lt;Year&gt;2007&lt;/Year&gt;&lt;RecNum&gt;167&lt;/RecNum&gt;&lt;DisplayText&gt;(70)&lt;/DisplayText&gt;&lt;record&gt;&lt;rec-number&gt;167&lt;/rec-number&gt;&lt;foreign-keys&gt;&lt;key app="EN" db-id="zpv9wxszop2fe9ewstrx2xw2p2fp0wss9a2a" timestamp="1437590526"&gt;167&lt;/key&gt;&lt;/foreign-keys&gt;&lt;ref-type name="Journal Article"&gt;17&lt;/ref-type&gt;&lt;contributors&gt;&lt;authors&gt;&lt;author&gt;Joshi, S.&lt;/author&gt;&lt;author&gt;Kotecha, S.&lt;/author&gt;&lt;/authors&gt;&lt;/contributors&gt;&lt;auth-address&gt;Department of Child Health, Cardiff University, Cardiff, UK.&lt;/auth-address&gt;&lt;titles&gt;&lt;title&gt;Lung growth and development&lt;/title&gt;&lt;secondary-title&gt;Early Hum Dev&lt;/secondary-title&gt;&lt;alt-title&gt;Early human development&lt;/alt-title&gt;&lt;/titles&gt;&lt;periodical&gt;&lt;full-title&gt;Early Hum Dev&lt;/full-title&gt;&lt;abbr-1&gt;Early human development&lt;/abbr-1&gt;&lt;/periodical&gt;&lt;alt-periodical&gt;&lt;full-title&gt;Early Hum Dev&lt;/full-title&gt;&lt;abbr-1&gt;Early human development&lt;/abbr-1&gt;&lt;/alt-periodical&gt;&lt;pages&gt;789-94&lt;/pages&gt;&lt;volume&gt;83&lt;/volume&gt;&lt;number&gt;12&lt;/number&gt;&lt;keywords&gt;&lt;keyword&gt;Blood Vessels/growth &amp;amp; development&lt;/keyword&gt;&lt;keyword&gt;Fetus/blood supply&lt;/keyword&gt;&lt;keyword&gt;Humans&lt;/keyword&gt;&lt;keyword&gt;Lung/blood supply/embryology/*growth &amp;amp; development&lt;/keyword&gt;&lt;/keywords&gt;&lt;dates&gt;&lt;year&gt;2007&lt;/year&gt;&lt;pub-dates&gt;&lt;date&gt;Dec&lt;/date&gt;&lt;/pub-dates&gt;&lt;/dates&gt;&lt;isbn&gt;0378-3782 (Print)&amp;#xD;0378-3782 (Linking)&lt;/isbn&gt;&lt;accession-num&gt;17905543&lt;/accession-num&gt;&lt;urls&gt;&lt;related-urls&gt;&lt;url&gt;http://www.ncbi.nlm.nih.gov/pubmed/17905543&lt;/url&gt;&lt;/related-urls&gt;&lt;/urls&gt;&lt;electronic-resource-num&gt;10.1016/j.earlhumdev.2007.09.007&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70" w:tooltip="Joshi, 2007 #167" w:history="1">
        <w:r w:rsidR="00D02C83">
          <w:rPr>
            <w:rFonts w:ascii="Arial" w:hAnsi="Arial" w:cs="Arial"/>
            <w:noProof/>
          </w:rPr>
          <w:t>70</w:t>
        </w:r>
      </w:hyperlink>
      <w:r w:rsidR="00584EF4">
        <w:rPr>
          <w:rFonts w:ascii="Arial" w:hAnsi="Arial" w:cs="Arial"/>
          <w:noProof/>
        </w:rPr>
        <w:t>)</w:t>
      </w:r>
      <w:r w:rsidRPr="00F52573">
        <w:rPr>
          <w:rFonts w:ascii="Arial" w:hAnsi="Arial" w:cs="Arial"/>
        </w:rPr>
        <w:fldChar w:fldCharType="end"/>
      </w:r>
      <w:r w:rsidRPr="00F52573">
        <w:rPr>
          <w:rFonts w:ascii="Arial" w:hAnsi="Arial" w:cs="Arial"/>
        </w:rPr>
        <w:t>. The growth and development of fetal lungs have been described in 5 phases based on the histology</w:t>
      </w:r>
      <w:r w:rsidR="0000165F">
        <w:rPr>
          <w:rFonts w:ascii="Arial" w:hAnsi="Arial" w:cs="Arial"/>
        </w:rPr>
        <w:t xml:space="preserve"> of lung morphology (Figure 1.15</w:t>
      </w:r>
      <w:r w:rsidRPr="00F52573">
        <w:rPr>
          <w:rFonts w:ascii="Arial" w:hAnsi="Arial" w:cs="Arial"/>
        </w:rPr>
        <w:t xml:space="preserve">). </w:t>
      </w:r>
    </w:p>
    <w:p w14:paraId="66270FDA" w14:textId="77777777" w:rsidR="0072356D" w:rsidRPr="00F52573" w:rsidRDefault="0072356D" w:rsidP="00E256C6">
      <w:pPr>
        <w:pStyle w:val="ListParagraph"/>
        <w:numPr>
          <w:ilvl w:val="0"/>
          <w:numId w:val="2"/>
        </w:numPr>
        <w:spacing w:line="480" w:lineRule="auto"/>
        <w:jc w:val="both"/>
        <w:rPr>
          <w:rFonts w:ascii="Arial" w:hAnsi="Arial" w:cs="Arial"/>
        </w:rPr>
      </w:pPr>
      <w:r w:rsidRPr="00F52573">
        <w:rPr>
          <w:rFonts w:ascii="Arial" w:hAnsi="Arial" w:cs="Arial"/>
          <w:b/>
        </w:rPr>
        <w:t>Embryonic phase</w:t>
      </w:r>
      <w:r w:rsidRPr="00F52573">
        <w:rPr>
          <w:rFonts w:ascii="Arial" w:hAnsi="Arial" w:cs="Arial"/>
        </w:rPr>
        <w:t xml:space="preserve"> (0-7 weeks of gestational age)</w:t>
      </w:r>
    </w:p>
    <w:p w14:paraId="03980959" w14:textId="332849A9" w:rsidR="0072356D" w:rsidRPr="00F52573" w:rsidRDefault="0072356D" w:rsidP="00E256C6">
      <w:pPr>
        <w:spacing w:line="480" w:lineRule="auto"/>
        <w:jc w:val="both"/>
        <w:rPr>
          <w:rFonts w:ascii="Arial" w:hAnsi="Arial" w:cs="Arial"/>
        </w:rPr>
      </w:pPr>
      <w:r w:rsidRPr="00F52573">
        <w:rPr>
          <w:rFonts w:ascii="Arial" w:hAnsi="Arial" w:cs="Arial"/>
        </w:rPr>
        <w:t>In the first 4-7 weeks in utero life the lung bud differentiate and the vascular tissue connect around the airway buds</w:t>
      </w:r>
      <w:r w:rsidR="0044709A">
        <w:rPr>
          <w:rFonts w:ascii="Arial" w:hAnsi="Arial" w:cs="Arial"/>
        </w:rPr>
        <w:t xml:space="preserve"> </w:t>
      </w:r>
      <w:r w:rsidR="0044709A">
        <w:rPr>
          <w:rFonts w:ascii="Arial" w:hAnsi="Arial" w:cs="Arial"/>
        </w:rPr>
        <w:fldChar w:fldCharType="begin"/>
      </w:r>
      <w:r w:rsidR="0044709A">
        <w:rPr>
          <w:rFonts w:ascii="Arial" w:hAnsi="Arial" w:cs="Arial"/>
        </w:rPr>
        <w:instrText xml:space="preserve"> ADDIN EN.CITE &lt;EndNote&gt;&lt;Cite&gt;&lt;Author&gt;Hislop&lt;/Author&gt;&lt;Year&gt;2000&lt;/Year&gt;&lt;RecNum&gt;271&lt;/RecNum&gt;&lt;DisplayText&gt;(71)&lt;/DisplayText&gt;&lt;record&gt;&lt;rec-number&gt;271&lt;/rec-number&gt;&lt;foreign-keys&gt;&lt;key app="EN" db-id="zpv9wxszop2fe9ewstrx2xw2p2fp0wss9a2a" timestamp="1457538634"&gt;271&lt;/key&gt;&lt;/foreign-keys&gt;&lt;ref-type name="Journal Article"&gt;17&lt;/ref-type&gt;&lt;contributors&gt;&lt;authors&gt;&lt;author&gt;Hislop, A. A.&lt;/author&gt;&lt;author&gt;Pierce, C. M.&lt;/author&gt;&lt;/authors&gt;&lt;/contributors&gt;&lt;auth-address&gt;Vascular Biology and Pharmacology Unit, Institute of Child Health, London WC1N 1EH, UK.&lt;/auth-address&gt;&lt;titles&gt;&lt;title&gt;Growth of the vascular tree&lt;/title&gt;&lt;secondary-title&gt;Paediatr Respir Rev&lt;/secondary-title&gt;&lt;/titles&gt;&lt;periodical&gt;&lt;full-title&gt;Paediatr Respir Rev&lt;/full-title&gt;&lt;abbr-1&gt;Paediatric respiratory reviews&lt;/abbr-1&gt;&lt;/periodical&gt;&lt;pages&gt;321-7&lt;/pages&gt;&lt;volume&gt;1&lt;/volume&gt;&lt;number&gt;4&lt;/number&gt;&lt;keywords&gt;&lt;keyword&gt;Adaptation, Physiological/physiology&lt;/keyword&gt;&lt;keyword&gt;Humans&lt;/keyword&gt;&lt;keyword&gt;Infant, Newborn&lt;/keyword&gt;&lt;keyword&gt;Lung/*blood supply/*embryology/physiopathology&lt;/keyword&gt;&lt;keyword&gt;Persistent Fetal Circulation Syndrome/etiology/physiopathology/therapy&lt;/keyword&gt;&lt;/keywords&gt;&lt;dates&gt;&lt;year&gt;2000&lt;/year&gt;&lt;pub-dates&gt;&lt;date&gt;Dec&lt;/date&gt;&lt;/pub-dates&gt;&lt;/dates&gt;&lt;isbn&gt;1526-0542 (Print)&amp;#xD;1526-0542 (Linking)&lt;/isbn&gt;&lt;accession-num&gt;16263459&lt;/accession-num&gt;&lt;urls&gt;&lt;related-urls&gt;&lt;url&gt;http://www.ncbi.nlm.nih.gov/pubmed/16263459&lt;/url&gt;&lt;/related-urls&gt;&lt;/urls&gt;&lt;electronic-resource-num&gt;10.1053/prrv.2000.0071&lt;/electronic-resource-num&gt;&lt;/record&gt;&lt;/Cite&gt;&lt;/EndNote&gt;</w:instrText>
      </w:r>
      <w:r w:rsidR="0044709A">
        <w:rPr>
          <w:rFonts w:ascii="Arial" w:hAnsi="Arial" w:cs="Arial"/>
        </w:rPr>
        <w:fldChar w:fldCharType="separate"/>
      </w:r>
      <w:r w:rsidR="0044709A">
        <w:rPr>
          <w:rFonts w:ascii="Arial" w:hAnsi="Arial" w:cs="Arial"/>
          <w:noProof/>
        </w:rPr>
        <w:t>(</w:t>
      </w:r>
      <w:hyperlink w:anchor="_ENREF_71" w:tooltip="Hislop, 2000 #271" w:history="1">
        <w:r w:rsidR="00D02C83">
          <w:rPr>
            <w:rFonts w:ascii="Arial" w:hAnsi="Arial" w:cs="Arial"/>
            <w:noProof/>
          </w:rPr>
          <w:t>71</w:t>
        </w:r>
      </w:hyperlink>
      <w:r w:rsidR="0044709A">
        <w:rPr>
          <w:rFonts w:ascii="Arial" w:hAnsi="Arial" w:cs="Arial"/>
          <w:noProof/>
        </w:rPr>
        <w:t>)</w:t>
      </w:r>
      <w:r w:rsidR="0044709A">
        <w:rPr>
          <w:rFonts w:ascii="Arial" w:hAnsi="Arial" w:cs="Arial"/>
        </w:rPr>
        <w:fldChar w:fldCharType="end"/>
      </w:r>
      <w:r w:rsidRPr="00F52573">
        <w:rPr>
          <w:rFonts w:ascii="Arial" w:hAnsi="Arial" w:cs="Arial"/>
        </w:rPr>
        <w:t xml:space="preserve">. </w:t>
      </w:r>
    </w:p>
    <w:p w14:paraId="7AAB4510" w14:textId="77777777" w:rsidR="0072356D" w:rsidRPr="00F52573" w:rsidRDefault="0072356D" w:rsidP="00E256C6">
      <w:pPr>
        <w:pStyle w:val="ListParagraph"/>
        <w:numPr>
          <w:ilvl w:val="0"/>
          <w:numId w:val="2"/>
        </w:numPr>
        <w:spacing w:line="480" w:lineRule="auto"/>
        <w:jc w:val="both"/>
        <w:rPr>
          <w:rFonts w:ascii="Arial" w:hAnsi="Arial" w:cs="Arial"/>
        </w:rPr>
      </w:pPr>
      <w:r w:rsidRPr="00F52573">
        <w:rPr>
          <w:rFonts w:ascii="Arial" w:hAnsi="Arial" w:cs="Arial"/>
          <w:b/>
        </w:rPr>
        <w:t>Psodoglandular phase</w:t>
      </w:r>
      <w:r w:rsidRPr="00F52573">
        <w:rPr>
          <w:rFonts w:ascii="Arial" w:hAnsi="Arial" w:cs="Arial"/>
        </w:rPr>
        <w:t xml:space="preserve"> (7-17 weeks of gestational age)</w:t>
      </w:r>
    </w:p>
    <w:p w14:paraId="17857DB0" w14:textId="1940E51D" w:rsidR="0072356D" w:rsidRPr="00F52573" w:rsidRDefault="0072356D" w:rsidP="00E256C6">
      <w:pPr>
        <w:spacing w:line="480" w:lineRule="auto"/>
        <w:jc w:val="both"/>
        <w:rPr>
          <w:rFonts w:ascii="Arial" w:hAnsi="Arial" w:cs="Arial"/>
        </w:rPr>
      </w:pPr>
      <w:r w:rsidRPr="00F52573">
        <w:rPr>
          <w:rFonts w:ascii="Arial" w:hAnsi="Arial" w:cs="Arial"/>
        </w:rPr>
        <w:t>This stage is characterized by extensive airway branching and progressive differentiation of the lining epit</w:t>
      </w:r>
      <w:r w:rsidR="0044709A">
        <w:rPr>
          <w:rFonts w:ascii="Arial" w:hAnsi="Arial" w:cs="Arial"/>
        </w:rPr>
        <w:t xml:space="preserve">helial cells to form the lumens </w:t>
      </w:r>
      <w:r w:rsidR="0044709A">
        <w:rPr>
          <w:rFonts w:ascii="Arial" w:hAnsi="Arial" w:cs="Arial"/>
        </w:rPr>
        <w:fldChar w:fldCharType="begin"/>
      </w:r>
      <w:r w:rsidR="0044709A">
        <w:rPr>
          <w:rFonts w:ascii="Arial" w:hAnsi="Arial" w:cs="Arial"/>
        </w:rPr>
        <w:instrText xml:space="preserve"> ADDIN EN.CITE &lt;EndNote&gt;&lt;Cite&gt;&lt;Author&gt;Kotecha&lt;/Author&gt;&lt;Year&gt;2000&lt;/Year&gt;&lt;RecNum&gt;272&lt;/RecNum&gt;&lt;DisplayText&gt;(72)&lt;/DisplayText&gt;&lt;record&gt;&lt;rec-number&gt;272&lt;/rec-number&gt;&lt;foreign-keys&gt;&lt;key app="EN" db-id="zpv9wxszop2fe9ewstrx2xw2p2fp0wss9a2a" timestamp="1457539117"&gt;272&lt;/key&gt;&lt;/foreign-keys&gt;&lt;ref-type name="Journal Article"&gt;17&lt;/ref-type&gt;&lt;contributors&gt;&lt;authors&gt;&lt;author&gt;Kotecha, S.&lt;/author&gt;&lt;/authors&gt;&lt;/contributors&gt;&lt;auth-address&gt;Department of Child Health, University of Leicester, Leicester LE2 7LX, UK.&lt;/auth-address&gt;&lt;titles&gt;&lt;title&gt;Lung growth for beginners&lt;/title&gt;&lt;secondary-title&gt;Paediatr Respir Rev&lt;/secondary-title&gt;&lt;/titles&gt;&lt;periodical&gt;&lt;full-title&gt;Paediatr Respir Rev&lt;/full-title&gt;&lt;abbr-1&gt;Paediatric respiratory reviews&lt;/abbr-1&gt;&lt;/periodical&gt;&lt;pages&gt;308-13&lt;/pages&gt;&lt;volume&gt;1&lt;/volume&gt;&lt;number&gt;4&lt;/number&gt;&lt;keywords&gt;&lt;keyword&gt;Amniotic Fluid/physiology&lt;/keyword&gt;&lt;keyword&gt;Humans&lt;/keyword&gt;&lt;keyword&gt;Lung/*embryology/growth &amp;amp; development&lt;/keyword&gt;&lt;keyword&gt;Respiratory Mechanics/physiology&lt;/keyword&gt;&lt;keyword&gt;Thorax/physiology&lt;/keyword&gt;&lt;/keywords&gt;&lt;dates&gt;&lt;year&gt;2000&lt;/year&gt;&lt;pub-dates&gt;&lt;date&gt;Dec&lt;/date&gt;&lt;/pub-dates&gt;&lt;/dates&gt;&lt;isbn&gt;1526-0542 (Print)&amp;#xD;1526-0542 (Linking)&lt;/isbn&gt;&lt;accession-num&gt;16263457&lt;/accession-num&gt;&lt;urls&gt;&lt;related-urls&gt;&lt;url&gt;http://www.ncbi.nlm.nih.gov/pubmed/16263457&lt;/url&gt;&lt;/related-urls&gt;&lt;/urls&gt;&lt;electronic-resource-num&gt;10.1053/prrv.2000.0069&lt;/electronic-resource-num&gt;&lt;/record&gt;&lt;/Cite&gt;&lt;/EndNote&gt;</w:instrText>
      </w:r>
      <w:r w:rsidR="0044709A">
        <w:rPr>
          <w:rFonts w:ascii="Arial" w:hAnsi="Arial" w:cs="Arial"/>
        </w:rPr>
        <w:fldChar w:fldCharType="separate"/>
      </w:r>
      <w:r w:rsidR="0044709A">
        <w:rPr>
          <w:rFonts w:ascii="Arial" w:hAnsi="Arial" w:cs="Arial"/>
          <w:noProof/>
        </w:rPr>
        <w:t>(</w:t>
      </w:r>
      <w:hyperlink w:anchor="_ENREF_72" w:tooltip="Kotecha, 2000 #272" w:history="1">
        <w:r w:rsidR="00D02C83">
          <w:rPr>
            <w:rFonts w:ascii="Arial" w:hAnsi="Arial" w:cs="Arial"/>
            <w:noProof/>
          </w:rPr>
          <w:t>72</w:t>
        </w:r>
      </w:hyperlink>
      <w:r w:rsidR="0044709A">
        <w:rPr>
          <w:rFonts w:ascii="Arial" w:hAnsi="Arial" w:cs="Arial"/>
          <w:noProof/>
        </w:rPr>
        <w:t>)</w:t>
      </w:r>
      <w:r w:rsidR="0044709A">
        <w:rPr>
          <w:rFonts w:ascii="Arial" w:hAnsi="Arial" w:cs="Arial"/>
        </w:rPr>
        <w:fldChar w:fldCharType="end"/>
      </w:r>
    </w:p>
    <w:p w14:paraId="77337A9D" w14:textId="77777777" w:rsidR="0072356D" w:rsidRPr="00F52573" w:rsidRDefault="0072356D" w:rsidP="00E256C6">
      <w:pPr>
        <w:pStyle w:val="ListParagraph"/>
        <w:numPr>
          <w:ilvl w:val="0"/>
          <w:numId w:val="2"/>
        </w:numPr>
        <w:spacing w:line="480" w:lineRule="auto"/>
        <w:jc w:val="both"/>
        <w:rPr>
          <w:rFonts w:ascii="Arial" w:hAnsi="Arial" w:cs="Arial"/>
        </w:rPr>
      </w:pPr>
      <w:r w:rsidRPr="00F52573">
        <w:rPr>
          <w:rFonts w:ascii="Arial" w:hAnsi="Arial" w:cs="Arial"/>
          <w:b/>
        </w:rPr>
        <w:t>Canalicular phase</w:t>
      </w:r>
      <w:r w:rsidRPr="00F52573">
        <w:rPr>
          <w:rFonts w:ascii="Arial" w:hAnsi="Arial" w:cs="Arial"/>
        </w:rPr>
        <w:t xml:space="preserve"> (17-27 weeks of gestational age)</w:t>
      </w:r>
    </w:p>
    <w:p w14:paraId="0CF3C349" w14:textId="032FC5A4" w:rsidR="0072356D" w:rsidRPr="00F52573" w:rsidRDefault="0072356D" w:rsidP="00E256C6">
      <w:pPr>
        <w:spacing w:line="480" w:lineRule="auto"/>
        <w:jc w:val="both"/>
        <w:rPr>
          <w:rFonts w:ascii="Arial" w:hAnsi="Arial" w:cs="Arial"/>
        </w:rPr>
      </w:pPr>
      <w:r w:rsidRPr="00F52573">
        <w:rPr>
          <w:rFonts w:ascii="Arial" w:hAnsi="Arial" w:cs="Arial"/>
        </w:rPr>
        <w:t>This stage is characterized by the establishment of the possible platform for gas exchange, which summarized in two important steps in the fetal lung development process: type I and type II pneumocyte</w:t>
      </w:r>
      <w:r w:rsidR="008012E1" w:rsidRPr="00F52573">
        <w:rPr>
          <w:rFonts w:ascii="Arial" w:hAnsi="Arial" w:cs="Arial"/>
        </w:rPr>
        <w:t>s</w:t>
      </w:r>
      <w:r w:rsidRPr="00F52573">
        <w:rPr>
          <w:rFonts w:ascii="Arial" w:hAnsi="Arial" w:cs="Arial"/>
        </w:rPr>
        <w:t xml:space="preserve"> are differentiated and the vessels are dramatically proliferated leading to formation of the alveolar capillary barrier </w:t>
      </w:r>
      <w:r w:rsidRPr="00F52573">
        <w:rPr>
          <w:rFonts w:ascii="Arial" w:hAnsi="Arial" w:cs="Arial"/>
        </w:rPr>
        <w:fldChar w:fldCharType="begin">
          <w:fldData xml:space="preserve">PEVuZE5vdGU+PENpdGU+PEF1dGhvcj5Kb3NoaTwvQXV0aG9yPjxZZWFyPjIwMDc8L1llYXI+PFJl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PEVuZE5vdGU+PENpdGU+PEF1dGhvcj5Kb3NoaTwvQXV0aG9yPjxZZWFyPjIwMDc8L1llYXI+PFJl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F52573">
        <w:rPr>
          <w:rFonts w:ascii="Arial" w:hAnsi="Arial" w:cs="Arial"/>
        </w:rPr>
      </w:r>
      <w:r w:rsidRPr="00F52573">
        <w:rPr>
          <w:rFonts w:ascii="Arial" w:hAnsi="Arial" w:cs="Arial"/>
        </w:rPr>
        <w:fldChar w:fldCharType="separate"/>
      </w:r>
      <w:r w:rsidR="00691A3D">
        <w:rPr>
          <w:rFonts w:ascii="Arial" w:hAnsi="Arial" w:cs="Arial"/>
          <w:noProof/>
        </w:rPr>
        <w:t>(</w:t>
      </w:r>
      <w:hyperlink w:anchor="_ENREF_70" w:tooltip="Joshi, 2007 #167" w:history="1">
        <w:r w:rsidR="00D02C83">
          <w:rPr>
            <w:rFonts w:ascii="Arial" w:hAnsi="Arial" w:cs="Arial"/>
            <w:noProof/>
          </w:rPr>
          <w:t>70</w:t>
        </w:r>
      </w:hyperlink>
      <w:r w:rsidR="00691A3D">
        <w:rPr>
          <w:rFonts w:ascii="Arial" w:hAnsi="Arial" w:cs="Arial"/>
          <w:noProof/>
        </w:rPr>
        <w:t xml:space="preserve">, </w:t>
      </w:r>
      <w:hyperlink w:anchor="_ENREF_72" w:tooltip="Kotecha, 2000 #272" w:history="1">
        <w:r w:rsidR="00D02C83">
          <w:rPr>
            <w:rFonts w:ascii="Arial" w:hAnsi="Arial" w:cs="Arial"/>
            <w:noProof/>
          </w:rPr>
          <w:t>72</w:t>
        </w:r>
      </w:hyperlink>
      <w:r w:rsidR="00691A3D">
        <w:rPr>
          <w:rFonts w:ascii="Arial" w:hAnsi="Arial" w:cs="Arial"/>
          <w:noProof/>
        </w:rPr>
        <w:t xml:space="preserve">, </w:t>
      </w:r>
      <w:hyperlink w:anchor="_ENREF_73" w:tooltip="Hislop, 2002 #273" w:history="1">
        <w:r w:rsidR="00D02C83">
          <w:rPr>
            <w:rFonts w:ascii="Arial" w:hAnsi="Arial" w:cs="Arial"/>
            <w:noProof/>
          </w:rPr>
          <w:t>73</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7E9790DF" w14:textId="77777777" w:rsidR="0072356D" w:rsidRPr="00F52573" w:rsidRDefault="0072356D" w:rsidP="00E256C6">
      <w:pPr>
        <w:pStyle w:val="ListParagraph"/>
        <w:numPr>
          <w:ilvl w:val="0"/>
          <w:numId w:val="2"/>
        </w:numPr>
        <w:spacing w:line="480" w:lineRule="auto"/>
        <w:jc w:val="both"/>
        <w:rPr>
          <w:rFonts w:ascii="Arial" w:hAnsi="Arial" w:cs="Arial"/>
        </w:rPr>
      </w:pPr>
      <w:r w:rsidRPr="00F52573">
        <w:rPr>
          <w:rFonts w:ascii="Arial" w:hAnsi="Arial" w:cs="Arial"/>
          <w:b/>
        </w:rPr>
        <w:t>Saccular phase</w:t>
      </w:r>
      <w:r w:rsidRPr="00F52573">
        <w:rPr>
          <w:rFonts w:ascii="Arial" w:hAnsi="Arial" w:cs="Arial"/>
        </w:rPr>
        <w:t xml:space="preserve"> (28-36 weeks of gestational age)</w:t>
      </w:r>
    </w:p>
    <w:p w14:paraId="179DB48C" w14:textId="284222A8" w:rsidR="0072356D" w:rsidRPr="00F52573" w:rsidRDefault="0072356D" w:rsidP="00E256C6">
      <w:pPr>
        <w:spacing w:line="480" w:lineRule="auto"/>
        <w:jc w:val="both"/>
        <w:rPr>
          <w:rFonts w:ascii="Arial" w:hAnsi="Arial" w:cs="Arial"/>
        </w:rPr>
      </w:pPr>
      <w:r w:rsidRPr="00F52573">
        <w:rPr>
          <w:rFonts w:ascii="Arial" w:hAnsi="Arial" w:cs="Arial"/>
        </w:rPr>
        <w:t xml:space="preserve">Airways division is almost complete by this stage. Further development and branching of the peripheral airways continues ensuring enough surface area for gas exchange. There is alongside further development of the surfactant system </w:t>
      </w:r>
      <w:r w:rsidRPr="00F52573">
        <w:rPr>
          <w:rFonts w:ascii="Arial" w:hAnsi="Arial" w:cs="Arial"/>
        </w:rPr>
        <w:fldChar w:fldCharType="begin"/>
      </w:r>
      <w:r w:rsidR="00584EF4">
        <w:rPr>
          <w:rFonts w:ascii="Arial" w:hAnsi="Arial" w:cs="Arial"/>
        </w:rPr>
        <w:instrText xml:space="preserve"> ADDIN EN.CITE &lt;EndNote&gt;&lt;Cite&gt;&lt;Author&gt;Joshi&lt;/Author&gt;&lt;Year&gt;2007&lt;/Year&gt;&lt;RecNum&gt;167&lt;/RecNum&gt;&lt;DisplayText&gt;(70)&lt;/DisplayText&gt;&lt;record&gt;&lt;rec-number&gt;167&lt;/rec-number&gt;&lt;foreign-keys&gt;&lt;key app="EN" db-id="zpv9wxszop2fe9ewstrx2xw2p2fp0wss9a2a" timestamp="1437590526"&gt;167&lt;/key&gt;&lt;/foreign-keys&gt;&lt;ref-type name="Journal Article"&gt;17&lt;/ref-type&gt;&lt;contributors&gt;&lt;authors&gt;&lt;author&gt;Joshi, S.&lt;/author&gt;&lt;author&gt;Kotecha, S.&lt;/author&gt;&lt;/authors&gt;&lt;/contributors&gt;&lt;auth-address&gt;Department of Child Health, Cardiff University, Cardiff, UK.&lt;/auth-address&gt;&lt;titles&gt;&lt;title&gt;Lung growth and development&lt;/title&gt;&lt;secondary-title&gt;Early Hum Dev&lt;/secondary-title&gt;&lt;alt-title&gt;Early human development&lt;/alt-title&gt;&lt;/titles&gt;&lt;periodical&gt;&lt;full-title&gt;Early Hum Dev&lt;/full-title&gt;&lt;abbr-1&gt;Early human development&lt;/abbr-1&gt;&lt;/periodical&gt;&lt;alt-periodical&gt;&lt;full-title&gt;Early Hum Dev&lt;/full-title&gt;&lt;abbr-1&gt;Early human development&lt;/abbr-1&gt;&lt;/alt-periodical&gt;&lt;pages&gt;789-94&lt;/pages&gt;&lt;volume&gt;83&lt;/volume&gt;&lt;number&gt;12&lt;/number&gt;&lt;keywords&gt;&lt;keyword&gt;Blood Vessels/growth &amp;amp; development&lt;/keyword&gt;&lt;keyword&gt;Fetus/blood supply&lt;/keyword&gt;&lt;keyword&gt;Humans&lt;/keyword&gt;&lt;keyword&gt;Lung/blood supply/embryology/*growth &amp;amp; development&lt;/keyword&gt;&lt;/keywords&gt;&lt;dates&gt;&lt;year&gt;2007&lt;/year&gt;&lt;pub-dates&gt;&lt;date&gt;Dec&lt;/date&gt;&lt;/pub-dates&gt;&lt;/dates&gt;&lt;isbn&gt;0378-3782 (Print)&amp;#xD;0378-3782 (Linking)&lt;/isbn&gt;&lt;accession-num&gt;17905543&lt;/accession-num&gt;&lt;urls&gt;&lt;related-urls&gt;&lt;url&gt;http://www.ncbi.nlm.nih.gov/pubmed/17905543&lt;/url&gt;&lt;/related-urls&gt;&lt;/urls&gt;&lt;electronic-resource-num&gt;10.1016/j.earlhumdev.2007.09.007&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70" w:tooltip="Joshi, 2007 #167" w:history="1">
        <w:r w:rsidR="00D02C83">
          <w:rPr>
            <w:rFonts w:ascii="Arial" w:hAnsi="Arial" w:cs="Arial"/>
            <w:noProof/>
          </w:rPr>
          <w:t>70</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18242A51" w14:textId="77777777" w:rsidR="0072356D" w:rsidRPr="00F52573" w:rsidRDefault="0072356D" w:rsidP="00E256C6">
      <w:pPr>
        <w:pStyle w:val="ListParagraph"/>
        <w:numPr>
          <w:ilvl w:val="0"/>
          <w:numId w:val="2"/>
        </w:numPr>
        <w:spacing w:line="480" w:lineRule="auto"/>
        <w:jc w:val="both"/>
        <w:rPr>
          <w:rFonts w:ascii="Arial" w:hAnsi="Arial" w:cs="Arial"/>
        </w:rPr>
      </w:pPr>
      <w:r w:rsidRPr="00F52573">
        <w:rPr>
          <w:rFonts w:ascii="Arial" w:hAnsi="Arial" w:cs="Arial"/>
          <w:b/>
        </w:rPr>
        <w:t>Alveolar phase</w:t>
      </w:r>
      <w:r w:rsidRPr="00F52573">
        <w:rPr>
          <w:rFonts w:ascii="Arial" w:hAnsi="Arial" w:cs="Arial"/>
        </w:rPr>
        <w:t xml:space="preserve"> (36 weeks of gestational age- 2 years)</w:t>
      </w:r>
    </w:p>
    <w:p w14:paraId="3E781588" w14:textId="343EFFA3" w:rsidR="0072356D" w:rsidRPr="00F52573" w:rsidRDefault="0072356D" w:rsidP="00E256C6">
      <w:pPr>
        <w:spacing w:line="480" w:lineRule="auto"/>
        <w:jc w:val="both"/>
        <w:rPr>
          <w:rFonts w:ascii="Arial" w:hAnsi="Arial" w:cs="Arial"/>
        </w:rPr>
      </w:pPr>
      <w:r w:rsidRPr="00F52573">
        <w:rPr>
          <w:rFonts w:ascii="Arial" w:hAnsi="Arial" w:cs="Arial"/>
        </w:rPr>
        <w:t xml:space="preserve">This phase is characterized by secondary septa formation and continuation in alveolar growth. Definitive cup shaped alveoli are the marker of this phase </w:t>
      </w:r>
      <w:r w:rsidRPr="00F52573">
        <w:rPr>
          <w:rFonts w:ascii="Arial" w:hAnsi="Arial" w:cs="Arial"/>
        </w:rPr>
        <w:fldChar w:fldCharType="begin"/>
      </w:r>
      <w:r w:rsidR="00584EF4">
        <w:rPr>
          <w:rFonts w:ascii="Arial" w:hAnsi="Arial" w:cs="Arial"/>
        </w:rPr>
        <w:instrText xml:space="preserve"> ADDIN EN.CITE &lt;EndNote&gt;&lt;Cite&gt;&lt;Author&gt;Joshi&lt;/Author&gt;&lt;Year&gt;2007&lt;/Year&gt;&lt;RecNum&gt;167&lt;/RecNum&gt;&lt;DisplayText&gt;(70)&lt;/DisplayText&gt;&lt;record&gt;&lt;rec-number&gt;167&lt;/rec-number&gt;&lt;foreign-keys&gt;&lt;key app="EN" db-id="zpv9wxszop2fe9ewstrx2xw2p2fp0wss9a2a" timestamp="1437590526"&gt;167&lt;/key&gt;&lt;/foreign-keys&gt;&lt;ref-type name="Journal Article"&gt;17&lt;/ref-type&gt;&lt;contributors&gt;&lt;authors&gt;&lt;author&gt;Joshi, S.&lt;/author&gt;&lt;author&gt;Kotecha, S.&lt;/author&gt;&lt;/authors&gt;&lt;/contributors&gt;&lt;auth-address&gt;Department of Child Health, Cardiff University, Cardiff, UK.&lt;/auth-address&gt;&lt;titles&gt;&lt;title&gt;Lung growth and development&lt;/title&gt;&lt;secondary-title&gt;Early Hum Dev&lt;/secondary-title&gt;&lt;alt-title&gt;Early human development&lt;/alt-title&gt;&lt;/titles&gt;&lt;periodical&gt;&lt;full-title&gt;Early Hum Dev&lt;/full-title&gt;&lt;abbr-1&gt;Early human development&lt;/abbr-1&gt;&lt;/periodical&gt;&lt;alt-periodical&gt;&lt;full-title&gt;Early Hum Dev&lt;/full-title&gt;&lt;abbr-1&gt;Early human development&lt;/abbr-1&gt;&lt;/alt-periodical&gt;&lt;pages&gt;789-94&lt;/pages&gt;&lt;volume&gt;83&lt;/volume&gt;&lt;number&gt;12&lt;/number&gt;&lt;keywords&gt;&lt;keyword&gt;Blood Vessels/growth &amp;amp; development&lt;/keyword&gt;&lt;keyword&gt;Fetus/blood supply&lt;/keyword&gt;&lt;keyword&gt;Humans&lt;/keyword&gt;&lt;keyword&gt;Lung/blood supply/embryology/*growth &amp;amp; development&lt;/keyword&gt;&lt;/keywords&gt;&lt;dates&gt;&lt;year&gt;2007&lt;/year&gt;&lt;pub-dates&gt;&lt;date&gt;Dec&lt;/date&gt;&lt;/pub-dates&gt;&lt;/dates&gt;&lt;isbn&gt;0378-3782 (Print)&amp;#xD;0378-3782 (Linking)&lt;/isbn&gt;&lt;accession-num&gt;17905543&lt;/accession-num&gt;&lt;urls&gt;&lt;related-urls&gt;&lt;url&gt;http://www.ncbi.nlm.nih.gov/pubmed/17905543&lt;/url&gt;&lt;/related-urls&gt;&lt;/urls&gt;&lt;electronic-resource-num&gt;10.1016/j.earlhumdev.2007.09.007&lt;/electronic-resource-num&gt;&lt;/record&gt;&lt;/Cite&gt;&lt;/EndNote&gt;</w:instrText>
      </w:r>
      <w:r w:rsidRPr="00F52573">
        <w:rPr>
          <w:rFonts w:ascii="Arial" w:hAnsi="Arial" w:cs="Arial"/>
        </w:rPr>
        <w:fldChar w:fldCharType="separate"/>
      </w:r>
      <w:r w:rsidR="00584EF4">
        <w:rPr>
          <w:rFonts w:ascii="Arial" w:hAnsi="Arial" w:cs="Arial"/>
          <w:noProof/>
        </w:rPr>
        <w:t>(</w:t>
      </w:r>
      <w:hyperlink w:anchor="_ENREF_70" w:tooltip="Joshi, 2007 #167" w:history="1">
        <w:r w:rsidR="00D02C83">
          <w:rPr>
            <w:rFonts w:ascii="Arial" w:hAnsi="Arial" w:cs="Arial"/>
            <w:noProof/>
          </w:rPr>
          <w:t>70</w:t>
        </w:r>
      </w:hyperlink>
      <w:r w:rsidR="00584EF4">
        <w:rPr>
          <w:rFonts w:ascii="Arial" w:hAnsi="Arial" w:cs="Arial"/>
          <w:noProof/>
        </w:rPr>
        <w:t>)</w:t>
      </w:r>
      <w:r w:rsidRPr="00F52573">
        <w:rPr>
          <w:rFonts w:ascii="Arial" w:hAnsi="Arial" w:cs="Arial"/>
        </w:rPr>
        <w:fldChar w:fldCharType="end"/>
      </w:r>
      <w:r w:rsidRPr="00F52573">
        <w:rPr>
          <w:rFonts w:ascii="Arial" w:hAnsi="Arial" w:cs="Arial"/>
        </w:rPr>
        <w:t xml:space="preserve">, with significant expansion of the gas exchange region. </w:t>
      </w:r>
    </w:p>
    <w:p w14:paraId="417B082A" w14:textId="77777777" w:rsidR="0072356D" w:rsidRPr="00F52573" w:rsidRDefault="0072356D" w:rsidP="0072356D">
      <w:pPr>
        <w:spacing w:line="360" w:lineRule="auto"/>
        <w:jc w:val="both"/>
        <w:rPr>
          <w:rFonts w:ascii="Arial" w:hAnsi="Arial" w:cs="Arial"/>
        </w:rPr>
      </w:pPr>
    </w:p>
    <w:p w14:paraId="74CD549A" w14:textId="77777777" w:rsidR="00FA547B" w:rsidRDefault="0072356D" w:rsidP="00FA547B">
      <w:pPr>
        <w:keepNext/>
        <w:jc w:val="both"/>
      </w:pPr>
      <w:r w:rsidRPr="00F52573">
        <w:rPr>
          <w:rFonts w:ascii="Arial" w:hAnsi="Arial" w:cs="Arial"/>
          <w:noProof/>
        </w:rPr>
        <w:drawing>
          <wp:inline distT="0" distB="0" distL="0" distR="0" wp14:anchorId="7B67F17C" wp14:editId="5DA80F11">
            <wp:extent cx="5270500" cy="3396544"/>
            <wp:effectExtent l="0" t="0" r="0" b="762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0500" cy="3396544"/>
                    </a:xfrm>
                    <a:prstGeom prst="rect">
                      <a:avLst/>
                    </a:prstGeom>
                    <a:noFill/>
                    <a:ln>
                      <a:noFill/>
                    </a:ln>
                  </pic:spPr>
                </pic:pic>
              </a:graphicData>
            </a:graphic>
          </wp:inline>
        </w:drawing>
      </w:r>
    </w:p>
    <w:p w14:paraId="143273A3" w14:textId="261D0ADB" w:rsidR="005C5D2D" w:rsidRDefault="00FA547B" w:rsidP="00FA547B">
      <w:pPr>
        <w:pStyle w:val="Caption"/>
      </w:pPr>
      <w:bookmarkStart w:id="49" w:name="_Toc319511345"/>
      <w:r>
        <w:t xml:space="preserve">Figure </w:t>
      </w:r>
      <w:fldSimple w:instr=" STYLEREF 1 \s ">
        <w:r w:rsidR="00DA5420">
          <w:rPr>
            <w:noProof/>
          </w:rPr>
          <w:t>1</w:t>
        </w:r>
      </w:fldSimple>
      <w:r w:rsidR="00FA2A62">
        <w:t>.</w:t>
      </w:r>
      <w:fldSimple w:instr=" SEQ Figure \* ARABIC \s 1 ">
        <w:r w:rsidR="00DA5420">
          <w:rPr>
            <w:noProof/>
          </w:rPr>
          <w:t>15</w:t>
        </w:r>
      </w:fldSimple>
      <w:r w:rsidRPr="00FA547B">
        <w:t xml:space="preserve"> </w:t>
      </w:r>
      <w:r w:rsidRPr="008F3845">
        <w:t>Stages of fetal lung development</w:t>
      </w:r>
      <w:bookmarkEnd w:id="49"/>
    </w:p>
    <w:p w14:paraId="141D37C3" w14:textId="77777777" w:rsidR="00A94DEA" w:rsidRPr="00F52573" w:rsidRDefault="0072356D" w:rsidP="0072356D">
      <w:pPr>
        <w:widowControl w:val="0"/>
        <w:autoSpaceDE w:val="0"/>
        <w:autoSpaceDN w:val="0"/>
        <w:adjustRightInd w:val="0"/>
        <w:rPr>
          <w:rFonts w:ascii="Arial" w:hAnsi="Arial" w:cs="Arial"/>
          <w:color w:val="1A1A1A"/>
          <w:sz w:val="20"/>
          <w:szCs w:val="20"/>
        </w:rPr>
      </w:pPr>
      <w:r w:rsidRPr="00F52573">
        <w:rPr>
          <w:rFonts w:ascii="Arial" w:hAnsi="Arial" w:cs="Arial"/>
          <w:sz w:val="20"/>
          <w:szCs w:val="20"/>
        </w:rPr>
        <w:t xml:space="preserve">Image taken at 30/07/2015 from </w:t>
      </w:r>
      <w:hyperlink r:id="rId25" w:history="1">
        <w:r w:rsidRPr="00F52573">
          <w:rPr>
            <w:rStyle w:val="Hyperlink"/>
            <w:rFonts w:ascii="Arial" w:hAnsi="Arial" w:cs="Arial"/>
            <w:sz w:val="20"/>
            <w:szCs w:val="20"/>
          </w:rPr>
          <w:t>http://ehp.niehs.nih.gov/wp-content/uploads/118/8/ehp.0901856.g002.tif</w:t>
        </w:r>
      </w:hyperlink>
      <w:r w:rsidRPr="00F52573">
        <w:rPr>
          <w:rFonts w:ascii="Arial" w:hAnsi="Arial" w:cs="Arial"/>
          <w:sz w:val="20"/>
          <w:szCs w:val="20"/>
        </w:rPr>
        <w:t xml:space="preserve"> permission for reuse detals as following:</w:t>
      </w:r>
      <w:r w:rsidRPr="00F52573">
        <w:rPr>
          <w:rFonts w:ascii="Arial" w:hAnsi="Arial" w:cs="Arial"/>
          <w:color w:val="1A1A1A"/>
          <w:sz w:val="20"/>
          <w:szCs w:val="20"/>
        </w:rPr>
        <w:t xml:space="preserve"> </w:t>
      </w:r>
    </w:p>
    <w:p w14:paraId="3EDCE412" w14:textId="3FF0F600" w:rsidR="0072356D" w:rsidRPr="00F52573" w:rsidRDefault="0072356D" w:rsidP="0072356D">
      <w:pPr>
        <w:widowControl w:val="0"/>
        <w:autoSpaceDE w:val="0"/>
        <w:autoSpaceDN w:val="0"/>
        <w:adjustRightInd w:val="0"/>
        <w:rPr>
          <w:rFonts w:ascii="Arial" w:hAnsi="Arial" w:cs="Arial"/>
          <w:color w:val="1A1A1A"/>
          <w:sz w:val="20"/>
          <w:szCs w:val="20"/>
        </w:rPr>
      </w:pPr>
      <w:r w:rsidRPr="00F52573">
        <w:rPr>
          <w:rFonts w:ascii="Arial" w:hAnsi="Arial" w:cs="Arial"/>
          <w:color w:val="1A1A1A"/>
          <w:sz w:val="20"/>
          <w:szCs w:val="20"/>
        </w:rPr>
        <w:t xml:space="preserve">License Date: Aug 27, 2015 </w:t>
      </w:r>
    </w:p>
    <w:p w14:paraId="3B265FDB" w14:textId="77777777" w:rsidR="0072356D" w:rsidRPr="00F52573" w:rsidRDefault="0072356D" w:rsidP="0072356D">
      <w:pPr>
        <w:widowControl w:val="0"/>
        <w:autoSpaceDE w:val="0"/>
        <w:autoSpaceDN w:val="0"/>
        <w:adjustRightInd w:val="0"/>
        <w:rPr>
          <w:rFonts w:ascii="Arial" w:hAnsi="Arial" w:cs="Arial"/>
          <w:color w:val="1A1A1A"/>
          <w:sz w:val="20"/>
          <w:szCs w:val="20"/>
        </w:rPr>
      </w:pPr>
      <w:r w:rsidRPr="00F52573">
        <w:rPr>
          <w:rFonts w:ascii="Arial" w:hAnsi="Arial" w:cs="Arial"/>
          <w:color w:val="1A1A1A"/>
          <w:sz w:val="20"/>
          <w:szCs w:val="20"/>
        </w:rPr>
        <w:t xml:space="preserve">License Number: 3697110177253 </w:t>
      </w:r>
    </w:p>
    <w:p w14:paraId="4A382747" w14:textId="77777777" w:rsidR="0072356D" w:rsidRPr="00F52573" w:rsidRDefault="0072356D" w:rsidP="0072356D">
      <w:pPr>
        <w:widowControl w:val="0"/>
        <w:autoSpaceDE w:val="0"/>
        <w:autoSpaceDN w:val="0"/>
        <w:adjustRightInd w:val="0"/>
        <w:rPr>
          <w:rFonts w:ascii="Arial" w:hAnsi="Arial" w:cs="Arial"/>
          <w:color w:val="1A1A1A"/>
          <w:sz w:val="20"/>
          <w:szCs w:val="20"/>
        </w:rPr>
      </w:pPr>
      <w:r w:rsidRPr="00F52573">
        <w:rPr>
          <w:rFonts w:ascii="Arial" w:hAnsi="Arial" w:cs="Arial"/>
          <w:color w:val="1A1A1A"/>
          <w:sz w:val="20"/>
          <w:szCs w:val="20"/>
        </w:rPr>
        <w:t xml:space="preserve">Publication: Pharmacology &amp; Therapeutics </w:t>
      </w:r>
    </w:p>
    <w:p w14:paraId="26CD3DEE" w14:textId="2FBDBC5F" w:rsidR="008012E1" w:rsidRPr="00F52573" w:rsidRDefault="0072356D" w:rsidP="008012E1">
      <w:pPr>
        <w:spacing w:line="360" w:lineRule="auto"/>
        <w:jc w:val="both"/>
        <w:rPr>
          <w:rFonts w:ascii="Arial" w:hAnsi="Arial" w:cs="Arial"/>
        </w:rPr>
      </w:pPr>
      <w:r w:rsidRPr="00F52573">
        <w:rPr>
          <w:rFonts w:ascii="Arial" w:hAnsi="Arial" w:cs="Arial"/>
          <w:color w:val="1A1A1A"/>
          <w:sz w:val="20"/>
          <w:szCs w:val="20"/>
        </w:rPr>
        <w:t>Title: Environmental factors and developmental outcomes in the lung</w:t>
      </w:r>
    </w:p>
    <w:p w14:paraId="2ACDA9B4" w14:textId="77777777" w:rsidR="008012E1" w:rsidRPr="00F52573" w:rsidRDefault="008012E1" w:rsidP="008012E1">
      <w:pPr>
        <w:spacing w:line="360" w:lineRule="auto"/>
        <w:jc w:val="both"/>
        <w:rPr>
          <w:rFonts w:ascii="Arial" w:hAnsi="Arial" w:cs="Arial"/>
        </w:rPr>
      </w:pPr>
    </w:p>
    <w:p w14:paraId="2EF43ADA" w14:textId="77777777" w:rsidR="008012E1" w:rsidRPr="0049602C" w:rsidRDefault="008012E1" w:rsidP="009F01DE">
      <w:pPr>
        <w:pStyle w:val="Heading2"/>
      </w:pPr>
      <w:bookmarkStart w:id="50" w:name="_Toc319528939"/>
      <w:r w:rsidRPr="0049602C">
        <w:t>Normal fetal chest structures in MRI</w:t>
      </w:r>
      <w:bookmarkEnd w:id="50"/>
      <w:r w:rsidRPr="0049602C">
        <w:t xml:space="preserve"> </w:t>
      </w:r>
    </w:p>
    <w:p w14:paraId="6CED4DEA" w14:textId="664EC559" w:rsidR="0072356D" w:rsidRPr="00F52573" w:rsidRDefault="008012E1" w:rsidP="008012E1">
      <w:pPr>
        <w:spacing w:line="480" w:lineRule="auto"/>
        <w:jc w:val="both"/>
        <w:rPr>
          <w:rFonts w:ascii="Arial" w:hAnsi="Arial" w:cs="Arial"/>
          <w:sz w:val="20"/>
          <w:szCs w:val="20"/>
        </w:rPr>
      </w:pPr>
      <w:r w:rsidRPr="00F52573">
        <w:rPr>
          <w:rFonts w:ascii="Arial" w:hAnsi="Arial" w:cs="Arial"/>
        </w:rPr>
        <w:t>T2 (SSFSE) W image is the most useful sequence to depict the fetal lung anatomy. On T2 W images fetal trachea, bronchi and lungs show hyperintense signal due to the high content of fluid (Fi</w:t>
      </w:r>
      <w:r w:rsidR="004D082A">
        <w:rPr>
          <w:rFonts w:ascii="Arial" w:hAnsi="Arial" w:cs="Arial"/>
        </w:rPr>
        <w:t>gure 1.16</w:t>
      </w:r>
      <w:r w:rsidRPr="00F52573">
        <w:rPr>
          <w:rFonts w:ascii="Arial" w:hAnsi="Arial" w:cs="Arial"/>
        </w:rPr>
        <w:t>A). Fetal oesophagus can occasionally be seen as a fluid filled structure. Fetal heart shows dark signal area on T2 SSFSE with no or very little details. The T1 W sequence is less useful to assess lung anatomy</w:t>
      </w:r>
      <w:r w:rsidR="00580CE1">
        <w:rPr>
          <w:rFonts w:ascii="Arial" w:hAnsi="Arial" w:cs="Arial"/>
        </w:rPr>
        <w:t xml:space="preserve"> (Figure 1.16 B)</w:t>
      </w:r>
      <w:r w:rsidRPr="00F52573">
        <w:rPr>
          <w:rFonts w:ascii="Arial" w:hAnsi="Arial" w:cs="Arial"/>
        </w:rPr>
        <w:t>, as the detail is limited due to little inherent pulmonary tissue contrast in T1 and the low special resolution</w:t>
      </w:r>
      <w:r w:rsidR="004D082A">
        <w:rPr>
          <w:rFonts w:ascii="Arial" w:hAnsi="Arial" w:cs="Arial"/>
        </w:rPr>
        <w:t xml:space="preserve">. </w:t>
      </w:r>
      <w:r w:rsidRPr="00F52573">
        <w:rPr>
          <w:rFonts w:ascii="Arial" w:hAnsi="Arial" w:cs="Arial"/>
        </w:rPr>
        <w:t xml:space="preserve">The pulmonary tissue appears as intermediate signal intensity structure, whereas the normal liver and meconium are bright on T1 making it ideal image to assess liver herniation and bowel involvement in the herniated mass in </w:t>
      </w:r>
      <w:r w:rsidR="0072356D" w:rsidRPr="00F52573">
        <w:rPr>
          <w:rFonts w:ascii="Arial" w:hAnsi="Arial" w:cs="Arial"/>
        </w:rPr>
        <w:t>CDH</w:t>
      </w:r>
      <w:r w:rsidR="004D082A">
        <w:rPr>
          <w:rFonts w:ascii="Arial" w:hAnsi="Arial" w:cs="Arial"/>
        </w:rPr>
        <w:t xml:space="preserve"> (Figure 1. 21 B)</w:t>
      </w:r>
      <w:r w:rsidR="004D082A" w:rsidRPr="00F52573">
        <w:rPr>
          <w:rFonts w:ascii="Arial" w:hAnsi="Arial" w:cs="Arial"/>
        </w:rPr>
        <w:t xml:space="preserve">. </w:t>
      </w:r>
      <w:r w:rsidR="0072356D" w:rsidRPr="00F52573">
        <w:rPr>
          <w:rFonts w:ascii="Arial" w:hAnsi="Arial" w:cs="Arial"/>
        </w:rPr>
        <w:t xml:space="preserve">Fetal lung signal intensity increase with gestation on T2 W images and decrease on T1 W images as a consequence of complicated physiologic background </w:t>
      </w:r>
      <w:r w:rsidR="0072356D" w:rsidRPr="00F52573">
        <w:rPr>
          <w:rFonts w:ascii="Arial" w:hAnsi="Arial" w:cs="Arial"/>
        </w:rPr>
        <w:fldChar w:fldCharType="begin">
          <w:fldData xml:space="preserve">PEVuZE5vdGU+PENpdGU+PEF1dGhvcj5CcmV3ZXJ0b248L0F1dGhvcj48WWVhcj4yMDA1PC9ZZWFy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PEVuZE5vdGU+PENpdGU+PEF1dGhvcj5CcmV3ZXJ0b248L0F1dGhvcj48WWVhcj4yMDA1PC9ZZWFy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0072356D" w:rsidRPr="00F52573">
        <w:rPr>
          <w:rFonts w:ascii="Arial" w:hAnsi="Arial" w:cs="Arial"/>
        </w:rPr>
      </w:r>
      <w:r w:rsidR="0072356D" w:rsidRPr="00F52573">
        <w:rPr>
          <w:rFonts w:ascii="Arial" w:hAnsi="Arial" w:cs="Arial"/>
        </w:rPr>
        <w:fldChar w:fldCharType="separate"/>
      </w:r>
      <w:r w:rsidR="00691A3D">
        <w:rPr>
          <w:rFonts w:ascii="Arial" w:hAnsi="Arial" w:cs="Arial"/>
          <w:noProof/>
        </w:rPr>
        <w:t>(</w:t>
      </w:r>
      <w:hyperlink w:anchor="_ENREF_74" w:tooltip="Brewerton, 2005 #76" w:history="1">
        <w:r w:rsidR="00D02C83">
          <w:rPr>
            <w:rFonts w:ascii="Arial" w:hAnsi="Arial" w:cs="Arial"/>
            <w:noProof/>
          </w:rPr>
          <w:t>74-78</w:t>
        </w:r>
      </w:hyperlink>
      <w:r w:rsidR="00691A3D">
        <w:rPr>
          <w:rFonts w:ascii="Arial" w:hAnsi="Arial" w:cs="Arial"/>
          <w:noProof/>
        </w:rPr>
        <w:t>)</w:t>
      </w:r>
      <w:r w:rsidR="0072356D" w:rsidRPr="00F52573">
        <w:rPr>
          <w:rFonts w:ascii="Arial" w:hAnsi="Arial" w:cs="Arial"/>
        </w:rPr>
        <w:fldChar w:fldCharType="end"/>
      </w:r>
      <w:r w:rsidR="000B6233">
        <w:rPr>
          <w:rFonts w:ascii="Arial" w:hAnsi="Arial" w:cs="Arial"/>
        </w:rPr>
        <w:t>.</w:t>
      </w:r>
    </w:p>
    <w:p w14:paraId="61C925AB" w14:textId="388CF30A" w:rsidR="0072356D" w:rsidRPr="00F52573" w:rsidRDefault="0072356D" w:rsidP="0072356D">
      <w:pPr>
        <w:pStyle w:val="Default"/>
        <w:rPr>
          <w:rFonts w:ascii="Arial" w:hAnsi="Arial" w:cs="Arial"/>
        </w:rPr>
      </w:pPr>
    </w:p>
    <w:p w14:paraId="7CB6FB97" w14:textId="77777777" w:rsidR="0072356D" w:rsidRPr="00F52573" w:rsidRDefault="0072356D" w:rsidP="0072356D">
      <w:pPr>
        <w:spacing w:line="360" w:lineRule="auto"/>
        <w:jc w:val="both"/>
        <w:rPr>
          <w:rFonts w:ascii="Arial" w:hAnsi="Arial" w:cs="Arial"/>
        </w:rPr>
      </w:pPr>
    </w:p>
    <w:p w14:paraId="5FE28664" w14:textId="77777777" w:rsidR="00FA547B" w:rsidRDefault="0072356D" w:rsidP="00FA547B">
      <w:pPr>
        <w:keepNext/>
        <w:jc w:val="both"/>
      </w:pPr>
      <w:r w:rsidRPr="00F52573">
        <w:rPr>
          <w:rFonts w:ascii="Arial" w:hAnsi="Arial" w:cs="Arial"/>
          <w:b/>
          <w:noProof/>
        </w:rPr>
        <w:drawing>
          <wp:inline distT="0" distB="0" distL="0" distR="0" wp14:anchorId="61EE1CD5" wp14:editId="5996417D">
            <wp:extent cx="4686300" cy="39492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7188" cy="3950001"/>
                    </a:xfrm>
                    <a:prstGeom prst="rect">
                      <a:avLst/>
                    </a:prstGeom>
                    <a:noFill/>
                    <a:ln>
                      <a:noFill/>
                    </a:ln>
                  </pic:spPr>
                </pic:pic>
              </a:graphicData>
            </a:graphic>
          </wp:inline>
        </w:drawing>
      </w:r>
    </w:p>
    <w:p w14:paraId="361AA9F6" w14:textId="775375EF" w:rsidR="005C5D2D" w:rsidRDefault="00FA547B" w:rsidP="00FA547B">
      <w:pPr>
        <w:pStyle w:val="Caption"/>
      </w:pPr>
      <w:bookmarkStart w:id="51" w:name="_Toc319511346"/>
      <w:r>
        <w:t xml:space="preserve">Figure </w:t>
      </w:r>
      <w:fldSimple w:instr=" STYLEREF 1 \s ">
        <w:r w:rsidR="00DA5420">
          <w:rPr>
            <w:noProof/>
          </w:rPr>
          <w:t>1</w:t>
        </w:r>
      </w:fldSimple>
      <w:r w:rsidR="00FA2A62">
        <w:t>.</w:t>
      </w:r>
      <w:fldSimple w:instr=" SEQ Figure \* ARABIC \s 1 ">
        <w:r w:rsidR="00DA5420">
          <w:rPr>
            <w:noProof/>
          </w:rPr>
          <w:t>16</w:t>
        </w:r>
      </w:fldSimple>
      <w:r w:rsidRPr="00FA547B">
        <w:t xml:space="preserve"> </w:t>
      </w:r>
      <w:r w:rsidRPr="008F3845">
        <w:t>T2 and T1 W images show the normal fetal neck and chest anatomy</w:t>
      </w:r>
      <w:bookmarkEnd w:id="51"/>
    </w:p>
    <w:p w14:paraId="098479C1" w14:textId="6CD3F299" w:rsidR="0072356D" w:rsidRDefault="0072356D" w:rsidP="0072356D">
      <w:pPr>
        <w:spacing w:line="360" w:lineRule="auto"/>
        <w:jc w:val="both"/>
        <w:rPr>
          <w:rFonts w:ascii="Arial" w:hAnsi="Arial" w:cs="Arial"/>
          <w:sz w:val="20"/>
          <w:szCs w:val="20"/>
        </w:rPr>
      </w:pPr>
      <w:r w:rsidRPr="00F52573">
        <w:rPr>
          <w:rFonts w:ascii="Arial" w:hAnsi="Arial" w:cs="Arial"/>
          <w:sz w:val="20"/>
          <w:szCs w:val="20"/>
        </w:rPr>
        <w:t xml:space="preserve">T2 W sequence shows the larynx (double red arrows), trachea (blue arrow), the heart (single red arrow), diaphragm (green arrow) and the lung (white arrow) in image (A). T1 W image shows the lung (yellow stars), liver (blue arrow), gallbladder (white star), stomach (red star) and meconium in bowel (white arrow).  </w:t>
      </w:r>
    </w:p>
    <w:p w14:paraId="0068DC4D" w14:textId="77777777" w:rsidR="008F3845" w:rsidRDefault="008F3845" w:rsidP="0072356D">
      <w:pPr>
        <w:spacing w:line="360" w:lineRule="auto"/>
        <w:jc w:val="both"/>
        <w:rPr>
          <w:rFonts w:ascii="Arial" w:hAnsi="Arial" w:cs="Arial"/>
          <w:sz w:val="20"/>
          <w:szCs w:val="20"/>
        </w:rPr>
      </w:pPr>
    </w:p>
    <w:p w14:paraId="2E9AC0B4" w14:textId="77777777" w:rsidR="00E6379B" w:rsidRPr="00F52573" w:rsidRDefault="00E6379B" w:rsidP="0072356D">
      <w:pPr>
        <w:spacing w:line="360" w:lineRule="auto"/>
        <w:jc w:val="both"/>
        <w:rPr>
          <w:rFonts w:ascii="Arial" w:hAnsi="Arial" w:cs="Arial"/>
          <w:sz w:val="20"/>
          <w:szCs w:val="20"/>
        </w:rPr>
      </w:pPr>
    </w:p>
    <w:p w14:paraId="09099AFE" w14:textId="77777777" w:rsidR="00FA547B" w:rsidRDefault="00E6379B" w:rsidP="00FA547B">
      <w:pPr>
        <w:keepNext/>
        <w:jc w:val="both"/>
      </w:pPr>
      <w:r w:rsidRPr="00E6379B">
        <w:rPr>
          <w:rFonts w:ascii="Arial" w:hAnsi="Arial" w:cs="Arial"/>
          <w:b/>
          <w:noProof/>
        </w:rPr>
        <w:drawing>
          <wp:inline distT="0" distB="0" distL="0" distR="0" wp14:anchorId="041A9603" wp14:editId="5D4614F6">
            <wp:extent cx="5731510" cy="2264300"/>
            <wp:effectExtent l="0" t="0" r="889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2264300"/>
                    </a:xfrm>
                    <a:prstGeom prst="rect">
                      <a:avLst/>
                    </a:prstGeom>
                    <a:noFill/>
                    <a:ln>
                      <a:noFill/>
                    </a:ln>
                  </pic:spPr>
                </pic:pic>
              </a:graphicData>
            </a:graphic>
          </wp:inline>
        </w:drawing>
      </w:r>
    </w:p>
    <w:p w14:paraId="50723058" w14:textId="1B4A7DB0" w:rsidR="005C5D2D" w:rsidRDefault="00FA547B" w:rsidP="00FA547B">
      <w:pPr>
        <w:pStyle w:val="Caption"/>
      </w:pPr>
      <w:bookmarkStart w:id="52" w:name="_Toc319511347"/>
      <w:r>
        <w:t xml:space="preserve">Figure </w:t>
      </w:r>
      <w:fldSimple w:instr=" STYLEREF 1 \s ">
        <w:r w:rsidR="00DA5420">
          <w:rPr>
            <w:noProof/>
          </w:rPr>
          <w:t>1</w:t>
        </w:r>
      </w:fldSimple>
      <w:r w:rsidR="00FA2A62">
        <w:t>.</w:t>
      </w:r>
      <w:fldSimple w:instr=" SEQ Figure \* ARABIC \s 1 ">
        <w:r w:rsidR="00DA5420">
          <w:rPr>
            <w:noProof/>
          </w:rPr>
          <w:t>17</w:t>
        </w:r>
      </w:fldSimple>
      <w:r w:rsidRPr="00FA547B">
        <w:t xml:space="preserve"> </w:t>
      </w:r>
      <w:r w:rsidRPr="00A06F20">
        <w:t>MRI and US of normal fetus</w:t>
      </w:r>
      <w:bookmarkEnd w:id="52"/>
    </w:p>
    <w:p w14:paraId="56E225D0" w14:textId="35A69054" w:rsidR="005C5D2D" w:rsidRPr="00A06F20" w:rsidRDefault="00486FB5" w:rsidP="00A06F20">
      <w:pPr>
        <w:rPr>
          <w:rFonts w:ascii="Arial" w:hAnsi="Arial" w:cs="Arial"/>
          <w:bCs/>
          <w:color w:val="4F81BD" w:themeColor="accent1"/>
          <w:sz w:val="18"/>
          <w:szCs w:val="18"/>
        </w:rPr>
      </w:pPr>
      <w:r w:rsidRPr="00A06F20">
        <w:rPr>
          <w:rFonts w:ascii="Arial" w:hAnsi="Arial"/>
          <w:sz w:val="20"/>
          <w:szCs w:val="20"/>
        </w:rPr>
        <w:t>A 20 weeks gestation fetus MRI coronal T2 W images shows the stomach (red arrow), heart (green arrow), right lung (yellow arrow), liver (brown arrow) and bowel (blue arrow) image (A). Sagit</w:t>
      </w:r>
      <w:r w:rsidR="00A06F20" w:rsidRPr="00A06F20">
        <w:rPr>
          <w:rFonts w:ascii="Arial" w:hAnsi="Arial"/>
          <w:sz w:val="20"/>
          <w:szCs w:val="20"/>
        </w:rPr>
        <w:t>t</w:t>
      </w:r>
      <w:r w:rsidRPr="00A06F20">
        <w:rPr>
          <w:rFonts w:ascii="Arial" w:hAnsi="Arial"/>
          <w:sz w:val="20"/>
          <w:szCs w:val="20"/>
        </w:rPr>
        <w:t>al T2</w:t>
      </w:r>
      <w:r w:rsidR="00A06F20" w:rsidRPr="00A06F20">
        <w:rPr>
          <w:rFonts w:ascii="Arial" w:hAnsi="Arial"/>
          <w:sz w:val="20"/>
          <w:szCs w:val="20"/>
        </w:rPr>
        <w:t xml:space="preserve"> W image shows fetal lung (yellow arrow) and liver (blue arrow) image (B). Sagittal T1 W image shows fetal lung (yellow arrow) and fetal liver (blue arrow) image (C). </w:t>
      </w:r>
      <w:r w:rsidR="00A06F20">
        <w:rPr>
          <w:rFonts w:ascii="Arial" w:hAnsi="Arial"/>
          <w:sz w:val="20"/>
          <w:szCs w:val="20"/>
        </w:rPr>
        <w:t>Sagittal US image shows normal lung (yellow arrow), fetal bowel (blue arrow) and fetal bladder (brown arrow) image (D).</w:t>
      </w:r>
      <w:r w:rsidRPr="00A06F20">
        <w:rPr>
          <w:rFonts w:ascii="Arial" w:hAnsi="Arial"/>
          <w:sz w:val="20"/>
          <w:szCs w:val="20"/>
        </w:rPr>
        <w:t xml:space="preserve"> </w:t>
      </w:r>
      <w:r w:rsidRPr="00A06F20">
        <w:rPr>
          <w:rFonts w:ascii="Arial" w:hAnsi="Arial" w:cs="Arial"/>
          <w:bCs/>
          <w:color w:val="4F81BD" w:themeColor="accent1"/>
          <w:sz w:val="18"/>
          <w:szCs w:val="18"/>
        </w:rPr>
        <w:t xml:space="preserve">  </w:t>
      </w:r>
    </w:p>
    <w:p w14:paraId="3CD172BB" w14:textId="77777777" w:rsidR="005C5D2D" w:rsidRDefault="005C5D2D" w:rsidP="0090532C">
      <w:pPr>
        <w:pStyle w:val="Caption"/>
      </w:pPr>
    </w:p>
    <w:p w14:paraId="4A2B456D" w14:textId="77777777" w:rsidR="005C5D2D" w:rsidRDefault="005C5D2D" w:rsidP="0090532C">
      <w:pPr>
        <w:pStyle w:val="Caption"/>
      </w:pPr>
    </w:p>
    <w:p w14:paraId="79134A19" w14:textId="77777777" w:rsidR="005C5D2D" w:rsidRDefault="005C5D2D" w:rsidP="0090532C">
      <w:pPr>
        <w:pStyle w:val="Caption"/>
      </w:pPr>
    </w:p>
    <w:p w14:paraId="740EA9AC" w14:textId="77777777" w:rsidR="005C5D2D" w:rsidRDefault="005C5D2D" w:rsidP="0090532C">
      <w:pPr>
        <w:pStyle w:val="Caption"/>
      </w:pPr>
    </w:p>
    <w:p w14:paraId="26B0D646" w14:textId="24652250" w:rsidR="0072356D" w:rsidRPr="005C5D2D" w:rsidRDefault="00922C85" w:rsidP="0090532C">
      <w:pPr>
        <w:pStyle w:val="Caption"/>
      </w:pPr>
      <w:r w:rsidRPr="00F52573">
        <w:br w:type="page"/>
      </w:r>
    </w:p>
    <w:p w14:paraId="336DDF74" w14:textId="77777777" w:rsidR="0072356D" w:rsidRPr="0049602C" w:rsidRDefault="0072356D" w:rsidP="009F01DE">
      <w:pPr>
        <w:pStyle w:val="Heading2"/>
      </w:pPr>
      <w:bookmarkStart w:id="53" w:name="_Toc319528940"/>
      <w:r w:rsidRPr="0049602C">
        <w:t>Congenital Diaphragmatic Hernia</w:t>
      </w:r>
      <w:bookmarkEnd w:id="53"/>
    </w:p>
    <w:p w14:paraId="192227FB" w14:textId="45B75772" w:rsidR="0072356D" w:rsidRPr="00F52573" w:rsidRDefault="0072356D" w:rsidP="00E256C6">
      <w:pPr>
        <w:spacing w:line="480" w:lineRule="auto"/>
        <w:jc w:val="both"/>
        <w:rPr>
          <w:rFonts w:ascii="Arial" w:hAnsi="Arial" w:cs="Arial"/>
        </w:rPr>
      </w:pPr>
      <w:r w:rsidRPr="00F52573">
        <w:rPr>
          <w:rFonts w:ascii="Arial" w:hAnsi="Arial" w:cs="Arial"/>
        </w:rPr>
        <w:t xml:space="preserve">CDH is an anatomical defect that can be corrected by surgery. The incidence rate of CDH is one in 2500-5000 according to whether stillbirths are included or not </w:t>
      </w:r>
      <w:r w:rsidRPr="00F52573">
        <w:rPr>
          <w:rFonts w:ascii="Arial" w:hAnsi="Arial" w:cs="Arial"/>
        </w:rPr>
        <w:fldChar w:fldCharType="begin"/>
      </w:r>
      <w:r w:rsidR="00691A3D">
        <w:rPr>
          <w:rFonts w:ascii="Arial" w:hAnsi="Arial" w:cs="Arial"/>
        </w:rPr>
        <w:instrText xml:space="preserve"> ADDIN EN.CITE &lt;EndNote&gt;&lt;Cite&gt;&lt;Author&gt;Butler&lt;/Author&gt;&lt;Year&gt;1962&lt;/Year&gt;&lt;RecNum&gt;205&lt;/RecNum&gt;&lt;DisplayText&gt;(79)&lt;/DisplayText&gt;&lt;record&gt;&lt;rec-number&gt;205&lt;/rec-number&gt;&lt;foreign-keys&gt;&lt;key app="EN" db-id="zpv9wxszop2fe9ewstrx2xw2p2fp0wss9a2a" timestamp="1438274880"&gt;205&lt;/key&gt;&lt;/foreign-keys&gt;&lt;ref-type name="Journal Article"&gt;17&lt;/ref-type&gt;&lt;contributors&gt;&lt;authors&gt;&lt;author&gt;Butler, N.&lt;/author&gt;&lt;author&gt;Claireaux, A. E.&lt;/author&gt;&lt;/authors&gt;&lt;/contributors&gt;&lt;titles&gt;&lt;title&gt;Congenital diaphragmatic hernia as a cause of perinatal mortality&lt;/title&gt;&lt;secondary-title&gt;Lancet&lt;/secondary-title&gt;&lt;alt-title&gt;Lancet&lt;/alt-title&gt;&lt;/titles&gt;&lt;periodical&gt;&lt;full-title&gt;Lancet&lt;/full-title&gt;&lt;/periodical&gt;&lt;alt-periodical&gt;&lt;full-title&gt;Lancet&lt;/full-title&gt;&lt;/alt-periodical&gt;&lt;pages&gt;659-63&lt;/pages&gt;&lt;volume&gt;1&lt;/volume&gt;&lt;number&gt;7231&lt;/number&gt;&lt;keywords&gt;&lt;keyword&gt;*Child&lt;/keyword&gt;&lt;keyword&gt;*Hernia, Diaphragmatic&lt;/keyword&gt;&lt;keyword&gt;*Infant&lt;/keyword&gt;&lt;keyword&gt;*Infant Mortality&lt;/keyword&gt;&lt;/keywords&gt;&lt;dates&gt;&lt;year&gt;1962&lt;/year&gt;&lt;pub-dates&gt;&lt;date&gt;Mar 31&lt;/date&gt;&lt;/pub-dates&gt;&lt;/dates&gt;&lt;isbn&gt;0140-6736 (Print)&amp;#xD;0140-6736 (Linking)&lt;/isbn&gt;&lt;accession-num&gt;13875198&lt;/accession-num&gt;&lt;urls&gt;&lt;related-urls&gt;&lt;url&gt;http://www.ncbi.nlm.nih.gov/pubmed/13875198&lt;/url&gt;&lt;/related-urls&gt;&lt;/urls&gt;&lt;/record&gt;&lt;/Cite&gt;&lt;/EndNote&gt;</w:instrText>
      </w:r>
      <w:r w:rsidRPr="00F52573">
        <w:rPr>
          <w:rFonts w:ascii="Arial" w:hAnsi="Arial" w:cs="Arial"/>
        </w:rPr>
        <w:fldChar w:fldCharType="separate"/>
      </w:r>
      <w:r w:rsidR="00691A3D">
        <w:rPr>
          <w:rFonts w:ascii="Arial" w:hAnsi="Arial" w:cs="Arial"/>
          <w:noProof/>
        </w:rPr>
        <w:t>(</w:t>
      </w:r>
      <w:hyperlink w:anchor="_ENREF_79" w:tooltip="Butler, 1962 #205" w:history="1">
        <w:r w:rsidR="00D02C83">
          <w:rPr>
            <w:rFonts w:ascii="Arial" w:hAnsi="Arial" w:cs="Arial"/>
            <w:noProof/>
          </w:rPr>
          <w:t>79</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It accounts for about 8% of all major congenital malformations </w:t>
      </w:r>
      <w:r w:rsidRPr="00F52573">
        <w:rPr>
          <w:rFonts w:ascii="Arial" w:hAnsi="Arial" w:cs="Arial"/>
        </w:rPr>
        <w:fldChar w:fldCharType="begin"/>
      </w:r>
      <w:r w:rsidR="00691A3D">
        <w:rPr>
          <w:rFonts w:ascii="Arial" w:hAnsi="Arial" w:cs="Arial"/>
        </w:rPr>
        <w:instrText xml:space="preserve"> ADDIN EN.CITE &lt;EndNote&gt;&lt;Cite&gt;&lt;Author&gt;Torfs&lt;/Author&gt;&lt;Year&gt;1992&lt;/Year&gt;&lt;RecNum&gt;206&lt;/RecNum&gt;&lt;DisplayText&gt;(80)&lt;/DisplayText&gt;&lt;record&gt;&lt;rec-number&gt;206&lt;/rec-number&gt;&lt;foreign-keys&gt;&lt;key app="EN" db-id="zpv9wxszop2fe9ewstrx2xw2p2fp0wss9a2a" timestamp="1438275039"&gt;206&lt;/key&gt;&lt;/foreign-keys&gt;&lt;ref-type name="Journal Article"&gt;17&lt;/ref-type&gt;&lt;contributors&gt;&lt;authors&gt;&lt;author&gt;Torfs, C. P.&lt;/author&gt;&lt;author&gt;Curry, C. J.&lt;/author&gt;&lt;author&gt;Bateson, T. F.&lt;/author&gt;&lt;author&gt;Honore, L. H.&lt;/author&gt;&lt;/authors&gt;&lt;/contributors&gt;&lt;auth-address&gt;California Birth Defects Monitoring Program, Emeryville 94608.&lt;/auth-address&gt;&lt;titles&gt;&lt;title&gt;A population-based study of congenital diaphragmatic hernia&lt;/title&gt;&lt;secondary-title&gt;Teratology&lt;/secondary-title&gt;&lt;alt-title&gt;Teratology&lt;/alt-title&gt;&lt;/titles&gt;&lt;periodical&gt;&lt;full-title&gt;Teratology&lt;/full-title&gt;&lt;abbr-1&gt;Teratology&lt;/abbr-1&gt;&lt;/periodical&gt;&lt;alt-periodical&gt;&lt;full-title&gt;Teratology&lt;/full-title&gt;&lt;abbr-1&gt;Teratology&lt;/abbr-1&gt;&lt;/alt-periodical&gt;&lt;pages&gt;555-65&lt;/pages&gt;&lt;volume&gt;46&lt;/volume&gt;&lt;number&gt;6&lt;/number&gt;&lt;keywords&gt;&lt;keyword&gt;Abnormalities, Multiple/*epidemiology/genetics&lt;/keyword&gt;&lt;keyword&gt;California&lt;/keyword&gt;&lt;keyword&gt;Chromosome Aberrations/epidemiology&lt;/keyword&gt;&lt;keyword&gt;Chromosome Disorders&lt;/keyword&gt;&lt;keyword&gt;Female&lt;/keyword&gt;&lt;keyword&gt;Hernia, Diaphragmatic/*epidemiology&lt;/keyword&gt;&lt;keyword&gt;Hernias, Diaphragmatic, Congenital&lt;/keyword&gt;&lt;keyword&gt;Humans&lt;/keyword&gt;&lt;keyword&gt;Infant, Newborn&lt;/keyword&gt;&lt;keyword&gt;Male&lt;/keyword&gt;&lt;keyword&gt;Maternal Age&lt;/keyword&gt;&lt;keyword&gt;Prevalence&lt;/keyword&gt;&lt;keyword&gt;Seasons&lt;/keyword&gt;&lt;keyword&gt;Sex Ratio&lt;/keyword&gt;&lt;/keywords&gt;&lt;dates&gt;&lt;year&gt;1992&lt;/year&gt;&lt;pub-dates&gt;&lt;date&gt;Dec&lt;/date&gt;&lt;/pub-dates&gt;&lt;/dates&gt;&lt;isbn&gt;0040-3709 (Print)&amp;#xD;0040-3709 (Linking)&lt;/isbn&gt;&lt;accession-num&gt;1290156&lt;/accession-num&gt;&lt;urls&gt;&lt;related-urls&gt;&lt;url&gt;http://www.ncbi.nlm.nih.gov/pubmed/1290156&lt;/url&gt;&lt;/related-urls&gt;&lt;/urls&gt;&lt;electronic-resource-num&gt;10.1002/tera.1420460605&lt;/electronic-resource-num&gt;&lt;/record&gt;&lt;/Cite&gt;&lt;/EndNote&gt;</w:instrText>
      </w:r>
      <w:r w:rsidRPr="00F52573">
        <w:rPr>
          <w:rFonts w:ascii="Arial" w:hAnsi="Arial" w:cs="Arial"/>
        </w:rPr>
        <w:fldChar w:fldCharType="separate"/>
      </w:r>
      <w:r w:rsidR="00691A3D">
        <w:rPr>
          <w:rFonts w:ascii="Arial" w:hAnsi="Arial" w:cs="Arial"/>
          <w:noProof/>
        </w:rPr>
        <w:t>(</w:t>
      </w:r>
      <w:hyperlink w:anchor="_ENREF_80" w:tooltip="Torfs, 1992 #206" w:history="1">
        <w:r w:rsidR="00D02C83">
          <w:rPr>
            <w:rFonts w:ascii="Arial" w:hAnsi="Arial" w:cs="Arial"/>
            <w:noProof/>
          </w:rPr>
          <w:t>80</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CDH occurs late in organogenesis due to insufficient closure of the pleuroperitoneal canal with unknown etiology. There are two types of CDH according to the location of defect; the commonest site for hernia in the </w:t>
      </w:r>
      <w:r w:rsidR="00BE77EF" w:rsidRPr="00F52573">
        <w:rPr>
          <w:rFonts w:ascii="Arial" w:hAnsi="Arial" w:cs="Arial"/>
        </w:rPr>
        <w:t>pleuroperitoneal canal is</w:t>
      </w:r>
      <w:r w:rsidRPr="00F52573">
        <w:rPr>
          <w:rFonts w:ascii="Arial" w:hAnsi="Arial" w:cs="Arial"/>
        </w:rPr>
        <w:t xml:space="preserve"> posterior (Bochdalek type) </w:t>
      </w:r>
      <w:r w:rsidR="00202EAA" w:rsidRPr="00F52573">
        <w:rPr>
          <w:rFonts w:ascii="Arial" w:hAnsi="Arial" w:cs="Arial"/>
        </w:rPr>
        <w:t xml:space="preserve">and </w:t>
      </w:r>
      <w:r w:rsidRPr="00F52573">
        <w:rPr>
          <w:rFonts w:ascii="Arial" w:hAnsi="Arial" w:cs="Arial"/>
        </w:rPr>
        <w:t xml:space="preserve">rarely </w:t>
      </w:r>
      <w:r w:rsidR="00202EAA" w:rsidRPr="00F52573">
        <w:rPr>
          <w:rFonts w:ascii="Arial" w:hAnsi="Arial" w:cs="Arial"/>
        </w:rPr>
        <w:t xml:space="preserve">an </w:t>
      </w:r>
      <w:r w:rsidRPr="00F52573">
        <w:rPr>
          <w:rFonts w:ascii="Arial" w:hAnsi="Arial" w:cs="Arial"/>
        </w:rPr>
        <w:t xml:space="preserve">anterior (Morgagni type). CDH occurs mainly on the left side (88%), 10% on the right side and only in 2% bilateral </w:t>
      </w:r>
      <w:r w:rsidRPr="00F52573">
        <w:rPr>
          <w:rFonts w:ascii="Arial" w:hAnsi="Arial" w:cs="Arial"/>
        </w:rPr>
        <w:fldChar w:fldCharType="begin"/>
      </w:r>
      <w:r w:rsidR="00691A3D">
        <w:rPr>
          <w:rFonts w:ascii="Arial" w:hAnsi="Arial" w:cs="Arial"/>
        </w:rPr>
        <w:instrText xml:space="preserve"> ADDIN EN.CITE &lt;EndNote&gt;&lt;Cite&gt;&lt;Author&gt;Harrison&lt;/Author&gt;&lt;Year&gt;1994&lt;/Year&gt;&lt;RecNum&gt;170&lt;/RecNum&gt;&lt;DisplayText&gt;(81)&lt;/DisplayText&gt;&lt;record&gt;&lt;rec-number&gt;170&lt;/rec-number&gt;&lt;foreign-keys&gt;&lt;key app="EN" db-id="zpv9wxszop2fe9ewstrx2xw2p2fp0wss9a2a" timestamp="1437667438"&gt;170&lt;/key&gt;&lt;/foreign-keys&gt;&lt;ref-type name="Journal Article"&gt;17&lt;/ref-type&gt;&lt;contributors&gt;&lt;authors&gt;&lt;author&gt;Harrison, M. R.&lt;/author&gt;&lt;author&gt;Adzick, N. S.&lt;/author&gt;&lt;author&gt;Estes, J. M.&lt;/author&gt;&lt;author&gt;Howell, L. J.&lt;/author&gt;&lt;/authors&gt;&lt;/contributors&gt;&lt;auth-address&gt;Department of Surgery, University of California, San Francisco 94143-0570.&lt;/auth-address&gt;&lt;titles&gt;&lt;title&gt;A prospective study of the outcome for fetuses with diaphragmatic hernia&lt;/title&gt;&lt;secondary-title&gt;JAMA&lt;/secondary-title&gt;&lt;alt-title&gt;Jama&lt;/alt-title&gt;&lt;/titles&gt;&lt;periodical&gt;&lt;full-title&gt;JAMA&lt;/full-title&gt;&lt;abbr-1&gt;Jama&lt;/abbr-1&gt;&lt;/periodical&gt;&lt;alt-periodical&gt;&lt;full-title&gt;JAMA&lt;/full-title&gt;&lt;abbr-1&gt;Jama&lt;/abbr-1&gt;&lt;/alt-periodical&gt;&lt;pages&gt;382-4&lt;/pages&gt;&lt;volume&gt;271&lt;/volume&gt;&lt;number&gt;5&lt;/number&gt;&lt;keywords&gt;&lt;keyword&gt;Extracorporeal Membrane Oxygenation&lt;/keyword&gt;&lt;keyword&gt;Female&lt;/keyword&gt;&lt;keyword&gt;Fetal Diseases/diagnosis/*mortality&lt;/keyword&gt;&lt;keyword&gt;Gestational Age&lt;/keyword&gt;&lt;keyword&gt;Hernia, Diaphragmatic/diagnosis/*mortality/therapy&lt;/keyword&gt;&lt;keyword&gt;*Hernias, Diaphragmatic, Congenital&lt;/keyword&gt;&lt;keyword&gt;Humans&lt;/keyword&gt;&lt;keyword&gt;Infant, Newborn&lt;/keyword&gt;&lt;keyword&gt;Neonatal Nursing&lt;/keyword&gt;&lt;keyword&gt;Pregnancy&lt;/keyword&gt;&lt;keyword&gt;Prenatal Diagnosis&lt;/keyword&gt;&lt;keyword&gt;Prospective Studies&lt;/keyword&gt;&lt;keyword&gt;Survival Rate&lt;/keyword&gt;&lt;/keywords&gt;&lt;dates&gt;&lt;year&gt;1994&lt;/year&gt;&lt;pub-dates&gt;&lt;date&gt;Feb 2&lt;/date&gt;&lt;/pub-dates&gt;&lt;/dates&gt;&lt;isbn&gt;0098-7484 (Print)&amp;#xD;0098-7484 (Linking)&lt;/isbn&gt;&lt;accession-num&gt;8054005&lt;/accession-num&gt;&lt;urls&gt;&lt;related-urls&gt;&lt;url&gt;http://www.ncbi.nlm.nih.gov/pubmed/8054005&lt;/url&gt;&lt;/related-urls&gt;&lt;/urls&gt;&lt;/record&gt;&lt;/Cite&gt;&lt;/EndNote&gt;</w:instrText>
      </w:r>
      <w:r w:rsidRPr="00F52573">
        <w:rPr>
          <w:rFonts w:ascii="Arial" w:hAnsi="Arial" w:cs="Arial"/>
        </w:rPr>
        <w:fldChar w:fldCharType="separate"/>
      </w:r>
      <w:r w:rsidR="00691A3D">
        <w:rPr>
          <w:rFonts w:ascii="Arial" w:hAnsi="Arial" w:cs="Arial"/>
          <w:noProof/>
        </w:rPr>
        <w:t>(</w:t>
      </w:r>
      <w:hyperlink w:anchor="_ENREF_81" w:tooltip="Harrison, 1994 #170" w:history="1">
        <w:r w:rsidR="00D02C83">
          <w:rPr>
            <w:rFonts w:ascii="Arial" w:hAnsi="Arial" w:cs="Arial"/>
            <w:noProof/>
          </w:rPr>
          <w:t>81</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Associated abnormalities such as chromosomal defects and anomalies affecting the cardiovascular, musculoskeletal, central nerves system and genitourinary system are seen in 29% of CDH cases </w:t>
      </w:r>
      <w:r w:rsidRPr="00F52573">
        <w:rPr>
          <w:rFonts w:ascii="Arial" w:hAnsi="Arial" w:cs="Arial"/>
        </w:rPr>
        <w:fldChar w:fldCharType="begin"/>
      </w:r>
      <w:r w:rsidR="00691A3D">
        <w:rPr>
          <w:rFonts w:ascii="Arial" w:hAnsi="Arial" w:cs="Arial"/>
        </w:rPr>
        <w:instrText xml:space="preserve"> ADDIN EN.CITE &lt;EndNote&gt;&lt;Cite&gt;&lt;Author&gt;Pilling&lt;/Author&gt;&lt;Year&gt;2000&lt;/Year&gt;&lt;RecNum&gt;166&lt;/RecNum&gt;&lt;DisplayText&gt;(82)&lt;/DisplayText&gt;&lt;record&gt;&lt;rec-number&gt;166&lt;/rec-number&gt;&lt;foreign-keys&gt;&lt;key app="EN" db-id="zpv9wxszop2fe9ewstrx2xw2p2fp0wss9a2a" timestamp="1437558937"&gt;166&lt;/key&gt;&lt;/foreign-keys&gt;&lt;ref-type name="Book Section"&gt;5&lt;/ref-type&gt;&lt;contributors&gt;&lt;authors&gt;&lt;author&gt;David W. Pilling&lt;/author&gt;&lt;/authors&gt;&lt;secondary-authors&gt;&lt;author&gt;Peter Twining, Josephine M. Mchugo, David W. Pilling&lt;/author&gt;&lt;/secondary-authors&gt;&lt;/contributors&gt;&lt;titles&gt;&lt;title&gt;Pulmonary abnormalities&lt;/title&gt;&lt;secondary-title&gt;Textbook of Fetal Abnormalities&lt;/secondary-title&gt;&lt;/titles&gt;&lt;pages&gt;205-214&lt;/pages&gt;&lt;section&gt;10&lt;/section&gt;&lt;dates&gt;&lt;year&gt;2000&lt;/year&gt;&lt;/dates&gt;&lt;publisher&gt;Churchil Livingston&lt;/publisher&gt;&lt;urls&gt;&lt;/urls&gt;&lt;/record&gt;&lt;/Cite&gt;&lt;/EndNote&gt;</w:instrText>
      </w:r>
      <w:r w:rsidRPr="00F52573">
        <w:rPr>
          <w:rFonts w:ascii="Arial" w:hAnsi="Arial" w:cs="Arial"/>
        </w:rPr>
        <w:fldChar w:fldCharType="separate"/>
      </w:r>
      <w:r w:rsidR="00691A3D">
        <w:rPr>
          <w:rFonts w:ascii="Arial" w:hAnsi="Arial" w:cs="Arial"/>
          <w:noProof/>
        </w:rPr>
        <w:t>(</w:t>
      </w:r>
      <w:hyperlink w:anchor="_ENREF_82" w:tooltip="Pilling, 2000 #166" w:history="1">
        <w:r w:rsidR="00D02C83">
          <w:rPr>
            <w:rFonts w:ascii="Arial" w:hAnsi="Arial" w:cs="Arial"/>
            <w:noProof/>
          </w:rPr>
          <w:t>82</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The most common chromosomal anomalies associated with CDH are trisomy (21, 18 and 13) whereas; Turners and tetrasomy 12p are rarely associated with CDH. Examples of genetic syndromes allied to CDH encompass Fryns syndrome, Marfan syndrome and de Lange syndrome to name a few. The survival rate is less than 15% in CDH that are associated with other abnormalities; whereas the mortality rate reported by large surveys is around 30% in isolated CDH </w:t>
      </w:r>
      <w:r w:rsidRPr="00F52573">
        <w:rPr>
          <w:rFonts w:ascii="Arial" w:hAnsi="Arial" w:cs="Arial"/>
        </w:rPr>
        <w:fldChar w:fldCharType="begin">
          <w:fldData xml:space="preserve">PEVuZE5vdGU+PENpdGU+PEF1dGhvcj5Db2x2aW48L0F1dGhvcj48WWVhcj4yMDA1PC9ZZWFyPjxS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==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PEVuZE5vdGU+PENpdGU+PEF1dGhvcj5Db2x2aW48L0F1dGhvcj48WWVhcj4yMDA1PC9ZZWFyPjxS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==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F52573">
        <w:rPr>
          <w:rFonts w:ascii="Arial" w:hAnsi="Arial" w:cs="Arial"/>
        </w:rPr>
      </w:r>
      <w:r w:rsidRPr="00F52573">
        <w:rPr>
          <w:rFonts w:ascii="Arial" w:hAnsi="Arial" w:cs="Arial"/>
        </w:rPr>
        <w:fldChar w:fldCharType="separate"/>
      </w:r>
      <w:r w:rsidR="00691A3D">
        <w:rPr>
          <w:rFonts w:ascii="Arial" w:hAnsi="Arial" w:cs="Arial"/>
          <w:noProof/>
        </w:rPr>
        <w:t>(</w:t>
      </w:r>
      <w:hyperlink w:anchor="_ENREF_83" w:tooltip="Colvin, 2005 #47" w:history="1">
        <w:r w:rsidR="00D02C83">
          <w:rPr>
            <w:rFonts w:ascii="Arial" w:hAnsi="Arial" w:cs="Arial"/>
            <w:noProof/>
          </w:rPr>
          <w:t>83-85</w:t>
        </w:r>
      </w:hyperlink>
      <w:r w:rsidR="00691A3D">
        <w:rPr>
          <w:rFonts w:ascii="Arial" w:hAnsi="Arial" w:cs="Arial"/>
          <w:noProof/>
        </w:rPr>
        <w:t>)</w:t>
      </w:r>
      <w:r w:rsidRPr="00F52573">
        <w:rPr>
          <w:rFonts w:ascii="Arial" w:hAnsi="Arial" w:cs="Arial"/>
        </w:rPr>
        <w:fldChar w:fldCharType="end"/>
      </w:r>
      <w:r w:rsidRPr="00F52573">
        <w:rPr>
          <w:rFonts w:ascii="Arial" w:hAnsi="Arial" w:cs="Arial"/>
        </w:rPr>
        <w:t>.</w:t>
      </w:r>
      <w:r w:rsidR="00202EAA" w:rsidRPr="00F52573">
        <w:rPr>
          <w:rFonts w:ascii="Arial" w:hAnsi="Arial" w:cs="Arial"/>
        </w:rPr>
        <w:t xml:space="preserve"> Survival rate in isolated CDH ha</w:t>
      </w:r>
      <w:r w:rsidRPr="00F52573">
        <w:rPr>
          <w:rFonts w:ascii="Arial" w:hAnsi="Arial" w:cs="Arial"/>
        </w:rPr>
        <w:t xml:space="preserve">s improved due to advancements in prenatal diagnosis and neonatal care. However, survivors still suffer from a significant risk of morbidity and mortality due to pulmonary hypoplasia and lung and mediastinal compression.  </w:t>
      </w:r>
    </w:p>
    <w:p w14:paraId="4E647C8F" w14:textId="77777777" w:rsidR="0072356D" w:rsidRPr="00F52573" w:rsidRDefault="0072356D" w:rsidP="00E256C6">
      <w:pPr>
        <w:spacing w:line="480" w:lineRule="auto"/>
        <w:jc w:val="both"/>
        <w:rPr>
          <w:rFonts w:ascii="Arial" w:hAnsi="Arial" w:cs="Arial"/>
          <w:b/>
        </w:rPr>
      </w:pPr>
    </w:p>
    <w:p w14:paraId="000B5285" w14:textId="77777777" w:rsidR="0072356D" w:rsidRPr="00F52573" w:rsidRDefault="0072356D" w:rsidP="00E256C6">
      <w:pPr>
        <w:pStyle w:val="Heading3"/>
        <w:spacing w:line="480" w:lineRule="auto"/>
        <w:jc w:val="both"/>
      </w:pPr>
      <w:bookmarkStart w:id="54" w:name="_Toc319528941"/>
      <w:r w:rsidRPr="00F52573">
        <w:t>Antenatal diagnosis of congenital diaphragmatic hernia</w:t>
      </w:r>
      <w:bookmarkEnd w:id="54"/>
      <w:r w:rsidRPr="00F52573">
        <w:t xml:space="preserve"> </w:t>
      </w:r>
    </w:p>
    <w:p w14:paraId="4D696041" w14:textId="77777777" w:rsidR="0072356D" w:rsidRPr="00F52573" w:rsidRDefault="0072356D" w:rsidP="00E256C6">
      <w:pPr>
        <w:pStyle w:val="Heading4"/>
        <w:spacing w:line="480" w:lineRule="auto"/>
        <w:jc w:val="both"/>
        <w:rPr>
          <w:rFonts w:ascii="Arial" w:hAnsi="Arial" w:cs="Arial"/>
        </w:rPr>
      </w:pPr>
      <w:r w:rsidRPr="00F52573">
        <w:rPr>
          <w:rFonts w:ascii="Arial" w:hAnsi="Arial" w:cs="Arial"/>
        </w:rPr>
        <w:t xml:space="preserve">The role of US in antenatal diagnosis of CDH  </w:t>
      </w:r>
    </w:p>
    <w:p w14:paraId="5E9E7055" w14:textId="38B10B98" w:rsidR="0072356D" w:rsidRDefault="0072356D" w:rsidP="00E256C6">
      <w:pPr>
        <w:spacing w:line="480" w:lineRule="auto"/>
        <w:jc w:val="both"/>
        <w:rPr>
          <w:rFonts w:ascii="Arial" w:hAnsi="Arial" w:cs="Arial"/>
        </w:rPr>
      </w:pPr>
      <w:r w:rsidRPr="00F52573">
        <w:rPr>
          <w:rFonts w:ascii="Arial" w:hAnsi="Arial" w:cs="Arial"/>
        </w:rPr>
        <w:t xml:space="preserve">CDH </w:t>
      </w:r>
      <w:r w:rsidR="00202EAA" w:rsidRPr="00F52573">
        <w:rPr>
          <w:rFonts w:ascii="Arial" w:hAnsi="Arial" w:cs="Arial"/>
        </w:rPr>
        <w:t>is detected at</w:t>
      </w:r>
      <w:r w:rsidRPr="00F52573">
        <w:rPr>
          <w:rFonts w:ascii="Arial" w:hAnsi="Arial" w:cs="Arial"/>
        </w:rPr>
        <w:t xml:space="preserve"> variable gestational age</w:t>
      </w:r>
      <w:r w:rsidR="00202EAA" w:rsidRPr="00F52573">
        <w:rPr>
          <w:rFonts w:ascii="Arial" w:hAnsi="Arial" w:cs="Arial"/>
        </w:rPr>
        <w:t>s</w:t>
      </w:r>
      <w:r w:rsidRPr="00F52573">
        <w:rPr>
          <w:rFonts w:ascii="Arial" w:hAnsi="Arial" w:cs="Arial"/>
        </w:rPr>
        <w:t xml:space="preserve"> from the earliest being seen at fifteen to sixteen weeks’ gestation to late in pregnancy. Late diagnosis is common in right side CDH. On US, CDH may mimic the CCAM of the lung</w:t>
      </w:r>
      <w:r w:rsidR="004D082A">
        <w:rPr>
          <w:rFonts w:ascii="Arial" w:hAnsi="Arial" w:cs="Arial"/>
        </w:rPr>
        <w:t xml:space="preserve"> (Figure 1. 18)</w:t>
      </w:r>
      <w:r w:rsidRPr="00F52573">
        <w:rPr>
          <w:rFonts w:ascii="Arial" w:hAnsi="Arial" w:cs="Arial"/>
        </w:rPr>
        <w:t xml:space="preserve">. The prognosis of these two conditions is very different. Less than 20% of fetuses with CDH will survive (including TOP as one of the causes for demise) </w:t>
      </w:r>
      <w:r w:rsidRPr="00F52573">
        <w:rPr>
          <w:rFonts w:ascii="Arial" w:hAnsi="Arial" w:cs="Arial"/>
        </w:rPr>
        <w:fldChar w:fldCharType="begin"/>
      </w:r>
      <w:r w:rsidR="00691A3D">
        <w:rPr>
          <w:rFonts w:ascii="Arial" w:hAnsi="Arial" w:cs="Arial"/>
        </w:rPr>
        <w:instrText xml:space="preserve"> ADDIN EN.CITE &lt;EndNote&gt;&lt;Cite&gt;&lt;Author&gt;Colvin&lt;/Author&gt;&lt;Year&gt;2005&lt;/Year&gt;&lt;RecNum&gt;47&lt;/RecNum&gt;&lt;DisplayText&gt;(83)&lt;/DisplayText&gt;&lt;record&gt;&lt;rec-number&gt;47&lt;/rec-number&gt;&lt;foreign-keys&gt;&lt;key app="EN" db-id="zpv9wxszop2fe9ewstrx2xw2p2fp0wss9a2a" timestamp="1430400437"&gt;47&lt;/key&gt;&lt;/foreign-keys&gt;&lt;ref-type name="Journal Article"&gt;17&lt;/ref-type&gt;&lt;contributors&gt;&lt;authors&gt;&lt;author&gt;Colvin, J.&lt;/author&gt;&lt;author&gt;Bower, C.&lt;/author&gt;&lt;author&gt;Dickinson, J. E.&lt;/author&gt;&lt;author&gt;Sokol, J.&lt;/author&gt;&lt;/authors&gt;&lt;/contributors&gt;&lt;auth-address&gt;Department of Neonatal Pediatrics, Women&amp;apos;s and Children&amp;apos;s Health Service, Perth, Australia.&lt;/auth-address&gt;&lt;titles&gt;&lt;title&gt;Outcomes of congenital diaphragmatic hernia: a population-based study in Western Australia&lt;/title&gt;&lt;secondary-title&gt;Pediatrics&lt;/secondary-title&gt;&lt;alt-title&gt;Pediatrics&lt;/alt-title&gt;&lt;/titles&gt;&lt;periodical&gt;&lt;full-title&gt;Pediatrics&lt;/full-title&gt;&lt;abbr-1&gt;Pediatrics&lt;/abbr-1&gt;&lt;/periodical&gt;&lt;alt-periodical&gt;&lt;full-title&gt;Pediatrics&lt;/full-title&gt;&lt;abbr-1&gt;Pediatrics&lt;/abbr-1&gt;&lt;/alt-periodical&gt;&lt;pages&gt;e356-63&lt;/pages&gt;&lt;volume&gt;116&lt;/volume&gt;&lt;number&gt;3&lt;/number&gt;&lt;keywords&gt;&lt;keyword&gt;Abnormalities, Multiple&lt;/keyword&gt;&lt;keyword&gt;Hernia, Diaphragmatic/diagnosis/epidemiology/surgery&lt;/keyword&gt;&lt;keyword&gt;*Hernias, Diaphragmatic, Congenital&lt;/keyword&gt;&lt;keyword&gt;Humans&lt;/keyword&gt;&lt;keyword&gt;Infant, Newborn&lt;/keyword&gt;&lt;keyword&gt;Prenatal Diagnosis&lt;/keyword&gt;&lt;keyword&gt;Western Australia/epidemiology&lt;/keyword&gt;&lt;/keywords&gt;&lt;dates&gt;&lt;year&gt;2005&lt;/year&gt;&lt;pub-dates&gt;&lt;date&gt;Sep&lt;/date&gt;&lt;/pub-dates&gt;&lt;/dates&gt;&lt;isbn&gt;1098-4275 (Electronic)&amp;#xD;0031-4005 (Linking)&lt;/isbn&gt;&lt;accession-num&gt;16140678&lt;/accession-num&gt;&lt;urls&gt;&lt;related-urls&gt;&lt;url&gt;http://www.ncbi.nlm.nih.gov/pubmed/16140678&lt;/url&gt;&lt;/related-urls&gt;&lt;/urls&gt;&lt;electronic-resource-num&gt;10.1542/peds.2004-2845&lt;/electronic-resource-num&gt;&lt;/record&gt;&lt;/Cite&gt;&lt;/EndNote&gt;</w:instrText>
      </w:r>
      <w:r w:rsidRPr="00F52573">
        <w:rPr>
          <w:rFonts w:ascii="Arial" w:hAnsi="Arial" w:cs="Arial"/>
        </w:rPr>
        <w:fldChar w:fldCharType="separate"/>
      </w:r>
      <w:r w:rsidR="00691A3D">
        <w:rPr>
          <w:rFonts w:ascii="Arial" w:hAnsi="Arial" w:cs="Arial"/>
          <w:noProof/>
        </w:rPr>
        <w:t>(</w:t>
      </w:r>
      <w:hyperlink w:anchor="_ENREF_83" w:tooltip="Colvin, 2005 #47" w:history="1">
        <w:r w:rsidR="00D02C83">
          <w:rPr>
            <w:rFonts w:ascii="Arial" w:hAnsi="Arial" w:cs="Arial"/>
            <w:noProof/>
          </w:rPr>
          <w:t>83</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whereas CCAM mainly have a good prognosis. Other differential diagnosis of CDH are BPS, bronchogenic and enteric cysts and mediastinal teratomas </w:t>
      </w:r>
      <w:r w:rsidRPr="00F52573">
        <w:rPr>
          <w:rFonts w:ascii="Arial" w:hAnsi="Arial" w:cs="Arial"/>
        </w:rPr>
        <w:fldChar w:fldCharType="begin"/>
      </w:r>
      <w:r w:rsidR="00691A3D">
        <w:rPr>
          <w:rFonts w:ascii="Arial" w:hAnsi="Arial" w:cs="Arial"/>
        </w:rPr>
        <w:instrText xml:space="preserve"> ADDIN EN.CITE &lt;EndNote&gt;&lt;Cite&gt;&lt;Author&gt;Pilling&lt;/Author&gt;&lt;Year&gt;2000&lt;/Year&gt;&lt;RecNum&gt;166&lt;/RecNum&gt;&lt;DisplayText&gt;(82)&lt;/DisplayText&gt;&lt;record&gt;&lt;rec-number&gt;166&lt;/rec-number&gt;&lt;foreign-keys&gt;&lt;key app="EN" db-id="zpv9wxszop2fe9ewstrx2xw2p2fp0wss9a2a" timestamp="1437558937"&gt;166&lt;/key&gt;&lt;/foreign-keys&gt;&lt;ref-type name="Book Section"&gt;5&lt;/ref-type&gt;&lt;contributors&gt;&lt;authors&gt;&lt;author&gt;David W. Pilling&lt;/author&gt;&lt;/authors&gt;&lt;secondary-authors&gt;&lt;author&gt;Peter Twining, Josephine M. Mchugo, David W. Pilling&lt;/author&gt;&lt;/secondary-authors&gt;&lt;/contributors&gt;&lt;titles&gt;&lt;title&gt;Pulmonary abnormalities&lt;/title&gt;&lt;secondary-title&gt;Textbook of Fetal Abnormalities&lt;/secondary-title&gt;&lt;/titles&gt;&lt;pages&gt;205-214&lt;/pages&gt;&lt;section&gt;10&lt;/section&gt;&lt;dates&gt;&lt;year&gt;2000&lt;/year&gt;&lt;/dates&gt;&lt;publisher&gt;Churchil Livingston&lt;/publisher&gt;&lt;urls&gt;&lt;/urls&gt;&lt;/record&gt;&lt;/Cite&gt;&lt;/EndNote&gt;</w:instrText>
      </w:r>
      <w:r w:rsidRPr="00F52573">
        <w:rPr>
          <w:rFonts w:ascii="Arial" w:hAnsi="Arial" w:cs="Arial"/>
        </w:rPr>
        <w:fldChar w:fldCharType="separate"/>
      </w:r>
      <w:r w:rsidR="00691A3D">
        <w:rPr>
          <w:rFonts w:ascii="Arial" w:hAnsi="Arial" w:cs="Arial"/>
          <w:noProof/>
        </w:rPr>
        <w:t>(</w:t>
      </w:r>
      <w:hyperlink w:anchor="_ENREF_82" w:tooltip="Pilling, 2000 #166" w:history="1">
        <w:r w:rsidR="00D02C83">
          <w:rPr>
            <w:rFonts w:ascii="Arial" w:hAnsi="Arial" w:cs="Arial"/>
            <w:noProof/>
          </w:rPr>
          <w:t>82</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2E1F9290" w14:textId="77777777" w:rsidR="00FA547B" w:rsidRDefault="00AA3965" w:rsidP="00FA547B">
      <w:pPr>
        <w:keepNext/>
        <w:jc w:val="both"/>
      </w:pPr>
      <w:r w:rsidRPr="00AA3965">
        <w:rPr>
          <w:rFonts w:ascii="Arial" w:hAnsi="Arial" w:cs="Arial"/>
          <w:noProof/>
        </w:rPr>
        <w:drawing>
          <wp:inline distT="0" distB="0" distL="0" distR="0" wp14:anchorId="23B2AEC9" wp14:editId="18F9E0A8">
            <wp:extent cx="5731510" cy="2937144"/>
            <wp:effectExtent l="0" t="0" r="8890" b="9525"/>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2937144"/>
                    </a:xfrm>
                    <a:prstGeom prst="rect">
                      <a:avLst/>
                    </a:prstGeom>
                    <a:noFill/>
                    <a:ln>
                      <a:noFill/>
                    </a:ln>
                  </pic:spPr>
                </pic:pic>
              </a:graphicData>
            </a:graphic>
          </wp:inline>
        </w:drawing>
      </w:r>
    </w:p>
    <w:p w14:paraId="79D30CA9" w14:textId="4F097D23" w:rsidR="005C5D2D" w:rsidRDefault="00FA547B" w:rsidP="00FA547B">
      <w:pPr>
        <w:pStyle w:val="Caption"/>
      </w:pPr>
      <w:bookmarkStart w:id="55" w:name="_Toc319511348"/>
      <w:r>
        <w:t xml:space="preserve">Figure </w:t>
      </w:r>
      <w:fldSimple w:instr=" STYLEREF 1 \s ">
        <w:r w:rsidR="00DA5420">
          <w:rPr>
            <w:noProof/>
          </w:rPr>
          <w:t>1</w:t>
        </w:r>
      </w:fldSimple>
      <w:r w:rsidR="00FA2A62">
        <w:t>.</w:t>
      </w:r>
      <w:fldSimple w:instr=" SEQ Figure \* ARABIC \s 1 ">
        <w:r w:rsidR="00DA5420">
          <w:rPr>
            <w:noProof/>
          </w:rPr>
          <w:t>18</w:t>
        </w:r>
      </w:fldSimple>
      <w:r w:rsidRPr="00FA547B">
        <w:t xml:space="preserve"> </w:t>
      </w:r>
      <w:r w:rsidRPr="008F3845">
        <w:t>MRI and US images of CPAM</w:t>
      </w:r>
      <w:bookmarkEnd w:id="55"/>
    </w:p>
    <w:p w14:paraId="7F4868BB" w14:textId="0FD60AAC" w:rsidR="0072356D" w:rsidRPr="003F3361" w:rsidRDefault="002F6393" w:rsidP="00E256C6">
      <w:pPr>
        <w:spacing w:line="480" w:lineRule="auto"/>
        <w:jc w:val="both"/>
        <w:rPr>
          <w:rFonts w:ascii="Arial" w:hAnsi="Arial" w:cs="Arial"/>
        </w:rPr>
      </w:pPr>
      <w:r w:rsidRPr="003F3361">
        <w:rPr>
          <w:rFonts w:ascii="Arial" w:hAnsi="Arial" w:cs="Arial"/>
          <w:sz w:val="20"/>
          <w:szCs w:val="20"/>
        </w:rPr>
        <w:t xml:space="preserve">A </w:t>
      </w:r>
      <w:r w:rsidR="00F57CC7" w:rsidRPr="003F3361">
        <w:rPr>
          <w:rFonts w:ascii="Arial" w:hAnsi="Arial" w:cs="Arial"/>
          <w:sz w:val="20"/>
          <w:szCs w:val="20"/>
        </w:rPr>
        <w:t xml:space="preserve">22 weeks gestation </w:t>
      </w:r>
      <w:r w:rsidRPr="003F3361">
        <w:rPr>
          <w:rFonts w:ascii="Arial" w:hAnsi="Arial" w:cs="Arial"/>
          <w:sz w:val="20"/>
          <w:szCs w:val="20"/>
        </w:rPr>
        <w:t xml:space="preserve">fetus </w:t>
      </w:r>
      <w:r w:rsidR="00F57CC7" w:rsidRPr="003F3361">
        <w:rPr>
          <w:rFonts w:ascii="Arial" w:hAnsi="Arial" w:cs="Arial"/>
          <w:sz w:val="20"/>
          <w:szCs w:val="20"/>
        </w:rPr>
        <w:t xml:space="preserve">with CPAM </w:t>
      </w:r>
      <w:r w:rsidRPr="003F3361">
        <w:rPr>
          <w:rFonts w:ascii="Arial" w:hAnsi="Arial" w:cs="Arial"/>
          <w:sz w:val="20"/>
          <w:szCs w:val="20"/>
        </w:rPr>
        <w:t>coronal MRI image shows right side CPAM (brown arrow)</w:t>
      </w:r>
      <w:r w:rsidR="003F3361" w:rsidRPr="003F3361">
        <w:rPr>
          <w:rFonts w:ascii="Arial" w:hAnsi="Arial" w:cs="Arial"/>
          <w:sz w:val="20"/>
          <w:szCs w:val="20"/>
        </w:rPr>
        <w:t>, normal left lung slightly squashed by the expanded right lung with CPAM (yellow arrow), fetal heart (white arrow), fetal stomach (green arrow) and fluid in the abdominal cavity (blue arrow)</w:t>
      </w:r>
      <w:r w:rsidR="00517709">
        <w:rPr>
          <w:rFonts w:ascii="Arial" w:hAnsi="Arial" w:cs="Arial"/>
          <w:sz w:val="20"/>
          <w:szCs w:val="20"/>
        </w:rPr>
        <w:t xml:space="preserve"> image (A)</w:t>
      </w:r>
      <w:r w:rsidR="003F3361" w:rsidRPr="003F3361">
        <w:rPr>
          <w:rFonts w:ascii="Arial" w:hAnsi="Arial" w:cs="Arial"/>
          <w:sz w:val="20"/>
          <w:szCs w:val="20"/>
        </w:rPr>
        <w:t xml:space="preserve">. </w:t>
      </w:r>
      <w:r w:rsidR="003F3361">
        <w:rPr>
          <w:rFonts w:ascii="Arial" w:hAnsi="Arial" w:cs="Arial"/>
          <w:sz w:val="20"/>
          <w:szCs w:val="20"/>
        </w:rPr>
        <w:t xml:space="preserve">Coronal </w:t>
      </w:r>
      <w:r w:rsidR="007C6BBF">
        <w:rPr>
          <w:rFonts w:ascii="Arial" w:hAnsi="Arial" w:cs="Arial"/>
          <w:sz w:val="20"/>
          <w:szCs w:val="20"/>
        </w:rPr>
        <w:t>T1 W MRI shows the right CPAM (brown arrow), normal left lung (yellow arrow), fetal liver (green arrow), stomach (white arrow), fluid in the abdomen (brown arrow) and meconium in the large bowel (blue arrow)</w:t>
      </w:r>
      <w:r w:rsidR="00517709">
        <w:rPr>
          <w:rFonts w:ascii="Arial" w:hAnsi="Arial" w:cs="Arial"/>
          <w:sz w:val="20"/>
          <w:szCs w:val="20"/>
        </w:rPr>
        <w:t xml:space="preserve"> image (B)</w:t>
      </w:r>
      <w:r w:rsidR="007C6BBF">
        <w:rPr>
          <w:rFonts w:ascii="Arial" w:hAnsi="Arial" w:cs="Arial"/>
          <w:sz w:val="20"/>
          <w:szCs w:val="20"/>
        </w:rPr>
        <w:t>. US image of same fetus shows aorta (red arrow) and CPAM (blue arrow)</w:t>
      </w:r>
      <w:r w:rsidR="00517709">
        <w:rPr>
          <w:rFonts w:ascii="Arial" w:hAnsi="Arial" w:cs="Arial"/>
          <w:sz w:val="20"/>
          <w:szCs w:val="20"/>
        </w:rPr>
        <w:t xml:space="preserve"> image (C)</w:t>
      </w:r>
      <w:r w:rsidR="007C6BBF">
        <w:rPr>
          <w:rFonts w:ascii="Arial" w:hAnsi="Arial" w:cs="Arial"/>
          <w:sz w:val="20"/>
          <w:szCs w:val="20"/>
        </w:rPr>
        <w:t>.</w:t>
      </w:r>
      <w:r w:rsidR="003F3361" w:rsidRPr="003F3361">
        <w:rPr>
          <w:rFonts w:ascii="Arial" w:hAnsi="Arial" w:cs="Arial"/>
        </w:rPr>
        <w:t xml:space="preserve">  </w:t>
      </w:r>
    </w:p>
    <w:p w14:paraId="0429A907" w14:textId="77777777" w:rsidR="00CF4186" w:rsidRPr="00F52573" w:rsidRDefault="00CF4186" w:rsidP="00E256C6">
      <w:pPr>
        <w:spacing w:line="480" w:lineRule="auto"/>
        <w:jc w:val="both"/>
        <w:rPr>
          <w:rFonts w:ascii="Arial" w:hAnsi="Arial" w:cs="Arial"/>
        </w:rPr>
      </w:pPr>
    </w:p>
    <w:p w14:paraId="17E6D7CE" w14:textId="1296D27F" w:rsidR="0072356D" w:rsidRPr="00F52573" w:rsidRDefault="0072356D" w:rsidP="00E256C6">
      <w:pPr>
        <w:spacing w:line="480" w:lineRule="auto"/>
        <w:jc w:val="both"/>
        <w:rPr>
          <w:rFonts w:ascii="Arial" w:hAnsi="Arial" w:cs="Arial"/>
        </w:rPr>
      </w:pPr>
      <w:r w:rsidRPr="00F52573">
        <w:rPr>
          <w:rFonts w:ascii="Arial" w:hAnsi="Arial" w:cs="Arial"/>
        </w:rPr>
        <w:t xml:space="preserve">Diagnosis of </w:t>
      </w:r>
      <w:r w:rsidR="00202EAA" w:rsidRPr="00F52573">
        <w:rPr>
          <w:rFonts w:ascii="Arial" w:hAnsi="Arial" w:cs="Arial"/>
        </w:rPr>
        <w:t xml:space="preserve">a </w:t>
      </w:r>
      <w:r w:rsidRPr="00F52573">
        <w:rPr>
          <w:rFonts w:ascii="Arial" w:hAnsi="Arial" w:cs="Arial"/>
        </w:rPr>
        <w:t>left side CDH can be made from eighteen week</w:t>
      </w:r>
      <w:r w:rsidR="004D082A">
        <w:rPr>
          <w:rFonts w:ascii="Arial" w:hAnsi="Arial" w:cs="Arial"/>
        </w:rPr>
        <w:t>s gestation onwards (Figure 1.19</w:t>
      </w:r>
      <w:r w:rsidRPr="00F52573">
        <w:rPr>
          <w:rFonts w:ascii="Arial" w:hAnsi="Arial" w:cs="Arial"/>
        </w:rPr>
        <w:t xml:space="preserve">). The main sonographic criteria for diagnosis of left side CDH include cardiac displacement to the right side of chest with mainly unaffected cardiac apex and the stomach as a transonic area can be clearly seen above the level of fetal diaphragm </w:t>
      </w:r>
      <w:r w:rsidRPr="00F52573">
        <w:rPr>
          <w:rFonts w:ascii="Arial" w:hAnsi="Arial" w:cs="Arial"/>
        </w:rPr>
        <w:fldChar w:fldCharType="begin"/>
      </w:r>
      <w:r w:rsidR="00691A3D">
        <w:rPr>
          <w:rFonts w:ascii="Arial" w:hAnsi="Arial" w:cs="Arial"/>
        </w:rPr>
        <w:instrText xml:space="preserve"> ADDIN EN.CITE &lt;EndNote&gt;&lt;Cite&gt;&lt;Author&gt;Pilling&lt;/Author&gt;&lt;Year&gt;2000&lt;/Year&gt;&lt;RecNum&gt;166&lt;/RecNum&gt;&lt;DisplayText&gt;(82)&lt;/DisplayText&gt;&lt;record&gt;&lt;rec-number&gt;166&lt;/rec-number&gt;&lt;foreign-keys&gt;&lt;key app="EN" db-id="zpv9wxszop2fe9ewstrx2xw2p2fp0wss9a2a" timestamp="1437558937"&gt;166&lt;/key&gt;&lt;/foreign-keys&gt;&lt;ref-type name="Book Section"&gt;5&lt;/ref-type&gt;&lt;contributors&gt;&lt;authors&gt;&lt;author&gt;David W. Pilling&lt;/author&gt;&lt;/authors&gt;&lt;secondary-authors&gt;&lt;author&gt;Peter Twining, Josephine M. Mchugo, David W. Pilling&lt;/author&gt;&lt;/secondary-authors&gt;&lt;/contributors&gt;&lt;titles&gt;&lt;title&gt;Pulmonary abnormalities&lt;/title&gt;&lt;secondary-title&gt;Textbook of Fetal Abnormalities&lt;/secondary-title&gt;&lt;/titles&gt;&lt;pages&gt;205-214&lt;/pages&gt;&lt;section&gt;10&lt;/section&gt;&lt;dates&gt;&lt;year&gt;2000&lt;/year&gt;&lt;/dates&gt;&lt;publisher&gt;Churchil Livingston&lt;/publisher&gt;&lt;urls&gt;&lt;/urls&gt;&lt;/record&gt;&lt;/Cite&gt;&lt;/EndNote&gt;</w:instrText>
      </w:r>
      <w:r w:rsidRPr="00F52573">
        <w:rPr>
          <w:rFonts w:ascii="Arial" w:hAnsi="Arial" w:cs="Arial"/>
        </w:rPr>
        <w:fldChar w:fldCharType="separate"/>
      </w:r>
      <w:r w:rsidR="00691A3D">
        <w:rPr>
          <w:rFonts w:ascii="Arial" w:hAnsi="Arial" w:cs="Arial"/>
          <w:noProof/>
        </w:rPr>
        <w:t>(</w:t>
      </w:r>
      <w:hyperlink w:anchor="_ENREF_82" w:tooltip="Pilling, 2000 #166" w:history="1">
        <w:r w:rsidR="00D02C83">
          <w:rPr>
            <w:rFonts w:ascii="Arial" w:hAnsi="Arial" w:cs="Arial"/>
            <w:noProof/>
          </w:rPr>
          <w:t>82</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US cannot assess the fetal lung at the affected side, whereas the contralateral lung can be identified and lung volume evaluated. Lewis et al reported that half of the CDH cases have been missed in one cohort </w:t>
      </w:r>
      <w:r w:rsidRPr="00F52573">
        <w:rPr>
          <w:rFonts w:ascii="Arial" w:hAnsi="Arial" w:cs="Arial"/>
        </w:rPr>
        <w:fldChar w:fldCharType="begin"/>
      </w:r>
      <w:r w:rsidR="00691A3D">
        <w:rPr>
          <w:rFonts w:ascii="Arial" w:hAnsi="Arial" w:cs="Arial"/>
        </w:rPr>
        <w:instrText xml:space="preserve"> ADDIN EN.CITE &lt;EndNote&gt;&lt;Cite&gt;&lt;Author&gt;Lewis&lt;/Author&gt;&lt;Year&gt;1997&lt;/Year&gt;&lt;RecNum&gt;174&lt;/RecNum&gt;&lt;DisplayText&gt;(86)&lt;/DisplayText&gt;&lt;record&gt;&lt;rec-number&gt;174&lt;/rec-number&gt;&lt;foreign-keys&gt;&lt;key app="EN" db-id="zpv9wxszop2fe9ewstrx2xw2p2fp0wss9a2a" timestamp="1437671129"&gt;174&lt;/key&gt;&lt;/foreign-keys&gt;&lt;ref-type name="Journal Article"&gt;17&lt;/ref-type&gt;&lt;contributors&gt;&lt;authors&gt;&lt;author&gt;Lewis, D. A.&lt;/author&gt;&lt;author&gt;Reickert, C.&lt;/author&gt;&lt;author&gt;Bowerman, R.&lt;/author&gt;&lt;author&gt;Hirschl, R. B.&lt;/author&gt;&lt;/authors&gt;&lt;/contributors&gt;&lt;auth-address&gt;Department of Pediatric Surgery, University of Michigan Medical Center, Ann Arbor, USA.&lt;/auth-address&gt;&lt;titles&gt;&lt;title&gt;Prenatal ultrasonography frequently fails to diagnose congenital diaphragmatic hernia&lt;/title&gt;&lt;secondary-title&gt;J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surgery&lt;/abbr-1&gt;&lt;/alt-periodical&gt;&lt;pages&gt;352-6&lt;/pages&gt;&lt;volume&gt;32&lt;/volume&gt;&lt;number&gt;2&lt;/number&gt;&lt;keywords&gt;&lt;keyword&gt;False Negative Reactions&lt;/keyword&gt;&lt;keyword&gt;Female&lt;/keyword&gt;&lt;keyword&gt;Fetal Diseases/*ultrasonography&lt;/keyword&gt;&lt;keyword&gt;Hernia, Diaphragmatic/mortality/*ultrasonography&lt;/keyword&gt;&lt;keyword&gt;*Hernias, Diaphragmatic, Congenital&lt;/keyword&gt;&lt;keyword&gt;Humans&lt;/keyword&gt;&lt;keyword&gt;Infant, Newborn&lt;/keyword&gt;&lt;keyword&gt;Pregnancy&lt;/keyword&gt;&lt;keyword&gt;Sensitivity and Specificity&lt;/keyword&gt;&lt;keyword&gt;*Ultrasonography, Prenatal&lt;/keyword&gt;&lt;/keywords&gt;&lt;dates&gt;&lt;year&gt;1997&lt;/year&gt;&lt;pub-dates&gt;&lt;date&gt;Feb&lt;/date&gt;&lt;/pub-dates&gt;&lt;/dates&gt;&lt;isbn&gt;0022-3468 (Print)&amp;#xD;0022-3468 (Linking)&lt;/isbn&gt;&lt;accession-num&gt;9044152&lt;/accession-num&gt;&lt;urls&gt;&lt;related-urls&gt;&lt;url&gt;http://www.ncbi.nlm.nih.gov/pubmed/9044152&lt;/url&gt;&lt;/related-urls&gt;&lt;/urls&gt;&lt;/record&gt;&lt;/Cite&gt;&lt;/EndNote&gt;</w:instrText>
      </w:r>
      <w:r w:rsidRPr="00F52573">
        <w:rPr>
          <w:rFonts w:ascii="Arial" w:hAnsi="Arial" w:cs="Arial"/>
        </w:rPr>
        <w:fldChar w:fldCharType="separate"/>
      </w:r>
      <w:r w:rsidR="00691A3D">
        <w:rPr>
          <w:rFonts w:ascii="Arial" w:hAnsi="Arial" w:cs="Arial"/>
          <w:noProof/>
        </w:rPr>
        <w:t>(</w:t>
      </w:r>
      <w:hyperlink w:anchor="_ENREF_86" w:tooltip="Lewis, 1997 #174" w:history="1">
        <w:r w:rsidR="00D02C83">
          <w:rPr>
            <w:rFonts w:ascii="Arial" w:hAnsi="Arial" w:cs="Arial"/>
            <w:noProof/>
          </w:rPr>
          <w:t>86</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120FE4B3" w14:textId="77777777" w:rsidR="00E256C6" w:rsidRPr="00F52573" w:rsidRDefault="00E256C6" w:rsidP="00E256C6">
      <w:pPr>
        <w:spacing w:line="480" w:lineRule="auto"/>
        <w:jc w:val="both"/>
        <w:rPr>
          <w:rFonts w:ascii="Arial" w:hAnsi="Arial" w:cs="Arial"/>
        </w:rPr>
      </w:pPr>
    </w:p>
    <w:p w14:paraId="2F3E4B51" w14:textId="77777777" w:rsidR="00FA547B" w:rsidRDefault="0072356D" w:rsidP="00FA547B">
      <w:pPr>
        <w:keepNext/>
        <w:jc w:val="both"/>
      </w:pPr>
      <w:r w:rsidRPr="00F52573">
        <w:rPr>
          <w:rFonts w:ascii="Arial" w:hAnsi="Arial" w:cs="Arial"/>
          <w:noProof/>
        </w:rPr>
        <w:drawing>
          <wp:inline distT="0" distB="0" distL="0" distR="0" wp14:anchorId="33089993" wp14:editId="6BF87BDC">
            <wp:extent cx="5270500" cy="2830165"/>
            <wp:effectExtent l="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0500" cy="2830165"/>
                    </a:xfrm>
                    <a:prstGeom prst="rect">
                      <a:avLst/>
                    </a:prstGeom>
                    <a:noFill/>
                    <a:ln>
                      <a:noFill/>
                    </a:ln>
                  </pic:spPr>
                </pic:pic>
              </a:graphicData>
            </a:graphic>
          </wp:inline>
        </w:drawing>
      </w:r>
    </w:p>
    <w:p w14:paraId="68354AA9" w14:textId="1821FAD5" w:rsidR="005C5D2D" w:rsidRDefault="00FA547B" w:rsidP="00FA547B">
      <w:pPr>
        <w:pStyle w:val="Caption"/>
      </w:pPr>
      <w:bookmarkStart w:id="56" w:name="_Toc319511349"/>
      <w:r>
        <w:t xml:space="preserve">Figure </w:t>
      </w:r>
      <w:fldSimple w:instr=" STYLEREF 1 \s ">
        <w:r w:rsidR="00DA5420">
          <w:rPr>
            <w:noProof/>
          </w:rPr>
          <w:t>1</w:t>
        </w:r>
      </w:fldSimple>
      <w:r w:rsidR="00FA2A62">
        <w:t>.</w:t>
      </w:r>
      <w:fldSimple w:instr=" SEQ Figure \* ARABIC \s 1 ">
        <w:r w:rsidR="00DA5420">
          <w:rPr>
            <w:noProof/>
          </w:rPr>
          <w:t>19</w:t>
        </w:r>
      </w:fldSimple>
      <w:r w:rsidRPr="00FA547B">
        <w:t xml:space="preserve"> </w:t>
      </w:r>
      <w:r w:rsidRPr="00C42B23">
        <w:t>Axial and sagital US images of left side CDH</w:t>
      </w:r>
      <w:bookmarkEnd w:id="56"/>
    </w:p>
    <w:p w14:paraId="0CD49941" w14:textId="3187EBD4" w:rsidR="0072356D" w:rsidRPr="00F52573" w:rsidRDefault="0072356D" w:rsidP="0072356D">
      <w:pPr>
        <w:spacing w:line="360" w:lineRule="auto"/>
        <w:jc w:val="both"/>
        <w:rPr>
          <w:rFonts w:ascii="Arial" w:hAnsi="Arial" w:cs="Arial"/>
          <w:sz w:val="20"/>
          <w:szCs w:val="20"/>
        </w:rPr>
      </w:pPr>
      <w:r w:rsidRPr="00F52573">
        <w:rPr>
          <w:rFonts w:ascii="Arial" w:hAnsi="Arial" w:cs="Arial"/>
          <w:sz w:val="20"/>
          <w:szCs w:val="20"/>
        </w:rPr>
        <w:t xml:space="preserve">Left side CDH at the 20 weeks detailed US scan axial section shows the fetal heart (white star), fetal stomach at the level of fetal heart (red star) and bowel (blue arrow) and pulmonary tissue (red arrow) image (A). Sagittal section shows the fetal heart (white star), stomach (red star), compressed fetal lung (blue star), diaphragm (blue arrow) and liver (yellow star) image (B). </w:t>
      </w:r>
    </w:p>
    <w:p w14:paraId="53080471" w14:textId="77777777" w:rsidR="0072356D" w:rsidRPr="00F52573" w:rsidRDefault="0072356D" w:rsidP="0072356D">
      <w:pPr>
        <w:spacing w:line="360" w:lineRule="auto"/>
        <w:jc w:val="both"/>
        <w:rPr>
          <w:rFonts w:ascii="Arial" w:hAnsi="Arial" w:cs="Arial"/>
        </w:rPr>
      </w:pPr>
      <w:r w:rsidRPr="00F52573">
        <w:rPr>
          <w:rFonts w:ascii="Arial" w:hAnsi="Arial" w:cs="Arial"/>
        </w:rPr>
        <w:t xml:space="preserve"> </w:t>
      </w:r>
    </w:p>
    <w:p w14:paraId="759F34DF" w14:textId="1649B558" w:rsidR="0072356D" w:rsidRPr="00F52573" w:rsidRDefault="0072356D" w:rsidP="00E256C6">
      <w:pPr>
        <w:spacing w:line="480" w:lineRule="auto"/>
        <w:jc w:val="both"/>
        <w:rPr>
          <w:rFonts w:ascii="Arial" w:hAnsi="Arial" w:cs="Arial"/>
        </w:rPr>
      </w:pPr>
      <w:r w:rsidRPr="00F52573">
        <w:rPr>
          <w:rFonts w:ascii="Arial" w:hAnsi="Arial" w:cs="Arial"/>
        </w:rPr>
        <w:t>On the right-sided CDH, the herniated mass usually contains liver and occasionally small bowel.  This type of hernia is difficult to diagnose early in pregnancy by US because of the similar echogenicity of liver, compressed lung an</w:t>
      </w:r>
      <w:r w:rsidR="004D082A">
        <w:rPr>
          <w:rFonts w:ascii="Arial" w:hAnsi="Arial" w:cs="Arial"/>
        </w:rPr>
        <w:t>d small bowel on US (Figure 1. 20</w:t>
      </w:r>
      <w:r w:rsidRPr="00F52573">
        <w:rPr>
          <w:rFonts w:ascii="Arial" w:hAnsi="Arial" w:cs="Arial"/>
        </w:rPr>
        <w:t xml:space="preserve">). It should be suspected if the fetal heart is shifted more to the left with coronal displacement of the axis of the interventricular septum from the normal oblique position </w:t>
      </w:r>
      <w:r w:rsidRPr="00F52573">
        <w:rPr>
          <w:rFonts w:ascii="Arial" w:hAnsi="Arial" w:cs="Arial"/>
        </w:rPr>
        <w:fldChar w:fldCharType="begin"/>
      </w:r>
      <w:r w:rsidR="00691A3D">
        <w:rPr>
          <w:rFonts w:ascii="Arial" w:hAnsi="Arial" w:cs="Arial"/>
        </w:rPr>
        <w:instrText xml:space="preserve"> ADDIN EN.CITE &lt;EndNote&gt;&lt;Cite&gt;&lt;Author&gt;Pilling&lt;/Author&gt;&lt;Year&gt;2000&lt;/Year&gt;&lt;RecNum&gt;166&lt;/RecNum&gt;&lt;DisplayText&gt;(82)&lt;/DisplayText&gt;&lt;record&gt;&lt;rec-number&gt;166&lt;/rec-number&gt;&lt;foreign-keys&gt;&lt;key app="EN" db-id="zpv9wxszop2fe9ewstrx2xw2p2fp0wss9a2a" timestamp="1437558937"&gt;166&lt;/key&gt;&lt;/foreign-keys&gt;&lt;ref-type name="Book Section"&gt;5&lt;/ref-type&gt;&lt;contributors&gt;&lt;authors&gt;&lt;author&gt;David W. Pilling&lt;/author&gt;&lt;/authors&gt;&lt;secondary-authors&gt;&lt;author&gt;Peter Twining, Josephine M. Mchugo, David W. Pilling&lt;/author&gt;&lt;/secondary-authors&gt;&lt;/contributors&gt;&lt;titles&gt;&lt;title&gt;Pulmonary abnormalities&lt;/title&gt;&lt;secondary-title&gt;Textbook of Fetal Abnormalities&lt;/secondary-title&gt;&lt;/titles&gt;&lt;pages&gt;205-214&lt;/pages&gt;&lt;section&gt;10&lt;/section&gt;&lt;dates&gt;&lt;year&gt;2000&lt;/year&gt;&lt;/dates&gt;&lt;publisher&gt;Churchil Livingston&lt;/publisher&gt;&lt;urls&gt;&lt;/urls&gt;&lt;/record&gt;&lt;/Cite&gt;&lt;/EndNote&gt;</w:instrText>
      </w:r>
      <w:r w:rsidRPr="00F52573">
        <w:rPr>
          <w:rFonts w:ascii="Arial" w:hAnsi="Arial" w:cs="Arial"/>
        </w:rPr>
        <w:fldChar w:fldCharType="separate"/>
      </w:r>
      <w:r w:rsidR="00691A3D">
        <w:rPr>
          <w:rFonts w:ascii="Arial" w:hAnsi="Arial" w:cs="Arial"/>
          <w:noProof/>
        </w:rPr>
        <w:t>(</w:t>
      </w:r>
      <w:hyperlink w:anchor="_ENREF_82" w:tooltip="Pilling, 2000 #166" w:history="1">
        <w:r w:rsidR="00D02C83">
          <w:rPr>
            <w:rFonts w:ascii="Arial" w:hAnsi="Arial" w:cs="Arial"/>
            <w:noProof/>
          </w:rPr>
          <w:t>82</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Fetal breathing movement is associated with rotatory movement of the abdominal and thoracic content, due to the upward movement of the abdominal content into chest on the affected site and downward movement at the normal side. The diaphragmatic defect is very difficult to identify even with high image quality </w:t>
      </w:r>
      <w:r w:rsidRPr="00F52573">
        <w:rPr>
          <w:rFonts w:ascii="Arial" w:hAnsi="Arial" w:cs="Arial"/>
        </w:rPr>
        <w:fldChar w:fldCharType="begin"/>
      </w:r>
      <w:r w:rsidR="00691A3D">
        <w:rPr>
          <w:rFonts w:ascii="Arial" w:hAnsi="Arial" w:cs="Arial"/>
        </w:rPr>
        <w:instrText xml:space="preserve"> ADDIN EN.CITE &lt;EndNote&gt;&lt;Cite&gt;&lt;Author&gt;Pilling&lt;/Author&gt;&lt;Year&gt;2000&lt;/Year&gt;&lt;RecNum&gt;166&lt;/RecNum&gt;&lt;DisplayText&gt;(82)&lt;/DisplayText&gt;&lt;record&gt;&lt;rec-number&gt;166&lt;/rec-number&gt;&lt;foreign-keys&gt;&lt;key app="EN" db-id="zpv9wxszop2fe9ewstrx2xw2p2fp0wss9a2a" timestamp="1437558937"&gt;166&lt;/key&gt;&lt;/foreign-keys&gt;&lt;ref-type name="Book Section"&gt;5&lt;/ref-type&gt;&lt;contributors&gt;&lt;authors&gt;&lt;author&gt;David W. Pilling&lt;/author&gt;&lt;/authors&gt;&lt;secondary-authors&gt;&lt;author&gt;Peter Twining, Josephine M. Mchugo, David W. Pilling&lt;/author&gt;&lt;/secondary-authors&gt;&lt;/contributors&gt;&lt;titles&gt;&lt;title&gt;Pulmonary abnormalities&lt;/title&gt;&lt;secondary-title&gt;Textbook of Fetal Abnormalities&lt;/secondary-title&gt;&lt;/titles&gt;&lt;pages&gt;205-214&lt;/pages&gt;&lt;section&gt;10&lt;/section&gt;&lt;dates&gt;&lt;year&gt;2000&lt;/year&gt;&lt;/dates&gt;&lt;publisher&gt;Churchil Livingston&lt;/publisher&gt;&lt;urls&gt;&lt;/urls&gt;&lt;/record&gt;&lt;/Cite&gt;&lt;/EndNote&gt;</w:instrText>
      </w:r>
      <w:r w:rsidRPr="00F52573">
        <w:rPr>
          <w:rFonts w:ascii="Arial" w:hAnsi="Arial" w:cs="Arial"/>
        </w:rPr>
        <w:fldChar w:fldCharType="separate"/>
      </w:r>
      <w:r w:rsidR="00691A3D">
        <w:rPr>
          <w:rFonts w:ascii="Arial" w:hAnsi="Arial" w:cs="Arial"/>
          <w:noProof/>
        </w:rPr>
        <w:t>(</w:t>
      </w:r>
      <w:hyperlink w:anchor="_ENREF_82" w:tooltip="Pilling, 2000 #166" w:history="1">
        <w:r w:rsidR="00D02C83">
          <w:rPr>
            <w:rFonts w:ascii="Arial" w:hAnsi="Arial" w:cs="Arial"/>
            <w:noProof/>
          </w:rPr>
          <w:t>82</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5F5DC7F2" w14:textId="77777777" w:rsidR="00FA547B" w:rsidRDefault="0072356D" w:rsidP="00FA547B">
      <w:pPr>
        <w:keepNext/>
        <w:jc w:val="both"/>
      </w:pPr>
      <w:r w:rsidRPr="00F52573">
        <w:rPr>
          <w:rFonts w:ascii="Arial" w:hAnsi="Arial" w:cs="Arial"/>
          <w:noProof/>
        </w:rPr>
        <w:drawing>
          <wp:inline distT="0" distB="0" distL="0" distR="0" wp14:anchorId="36B4907F" wp14:editId="48182F6E">
            <wp:extent cx="5270500" cy="3384933"/>
            <wp:effectExtent l="0" t="0" r="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0500" cy="3384933"/>
                    </a:xfrm>
                    <a:prstGeom prst="rect">
                      <a:avLst/>
                    </a:prstGeom>
                    <a:noFill/>
                    <a:ln>
                      <a:noFill/>
                    </a:ln>
                  </pic:spPr>
                </pic:pic>
              </a:graphicData>
            </a:graphic>
          </wp:inline>
        </w:drawing>
      </w:r>
    </w:p>
    <w:p w14:paraId="248F4CC5" w14:textId="7BE11718" w:rsidR="005C5D2D" w:rsidRDefault="00FA547B" w:rsidP="00FA547B">
      <w:pPr>
        <w:pStyle w:val="Caption"/>
      </w:pPr>
      <w:bookmarkStart w:id="57" w:name="_Toc319511350"/>
      <w:r>
        <w:t xml:space="preserve">Figure </w:t>
      </w:r>
      <w:fldSimple w:instr=" STYLEREF 1 \s ">
        <w:r w:rsidR="00DA5420">
          <w:rPr>
            <w:noProof/>
          </w:rPr>
          <w:t>1</w:t>
        </w:r>
      </w:fldSimple>
      <w:r w:rsidR="00FA2A62">
        <w:t>.</w:t>
      </w:r>
      <w:fldSimple w:instr=" SEQ Figure \* ARABIC \s 1 ">
        <w:r w:rsidR="00DA5420">
          <w:rPr>
            <w:noProof/>
          </w:rPr>
          <w:t>20</w:t>
        </w:r>
      </w:fldSimple>
      <w:r w:rsidRPr="00FA547B">
        <w:t xml:space="preserve"> </w:t>
      </w:r>
      <w:r w:rsidRPr="00C42B23">
        <w:t>US vs MRI of right side CDH</w:t>
      </w:r>
      <w:bookmarkEnd w:id="57"/>
    </w:p>
    <w:p w14:paraId="0A7D6DAB" w14:textId="00686319" w:rsidR="0072356D" w:rsidRPr="00F52573" w:rsidRDefault="0072356D" w:rsidP="0072356D">
      <w:pPr>
        <w:spacing w:line="360" w:lineRule="auto"/>
        <w:rPr>
          <w:rFonts w:ascii="Arial" w:hAnsi="Arial" w:cs="Arial"/>
          <w:sz w:val="20"/>
          <w:szCs w:val="20"/>
        </w:rPr>
      </w:pPr>
      <w:r w:rsidRPr="00F52573">
        <w:rPr>
          <w:rFonts w:ascii="Arial" w:hAnsi="Arial" w:cs="Arial"/>
          <w:sz w:val="20"/>
          <w:szCs w:val="20"/>
        </w:rPr>
        <w:t>US of right side CDH at 20 weeks gestation demonstrating the similar echogenicity of fetal lung (red stars) and fetal liver (yellow stars) image (A). T2 W image shows right side CDH liver in the fetal thorax (yellow stars), stomach (black star), a</w:t>
      </w:r>
      <w:r w:rsidR="00922C85" w:rsidRPr="00F52573">
        <w:rPr>
          <w:rFonts w:ascii="Arial" w:hAnsi="Arial" w:cs="Arial"/>
          <w:sz w:val="20"/>
          <w:szCs w:val="20"/>
        </w:rPr>
        <w:t>nd bowel (blue arrow) image (B)</w:t>
      </w:r>
      <w:r w:rsidRPr="00F52573">
        <w:rPr>
          <w:rFonts w:ascii="Arial" w:hAnsi="Arial" w:cs="Arial"/>
          <w:sz w:val="20"/>
          <w:szCs w:val="20"/>
        </w:rPr>
        <w:t xml:space="preserve"> </w:t>
      </w:r>
    </w:p>
    <w:p w14:paraId="08E4E64E" w14:textId="77777777" w:rsidR="0072356D" w:rsidRPr="00F52573" w:rsidRDefault="0072356D" w:rsidP="0072356D">
      <w:pPr>
        <w:spacing w:line="360" w:lineRule="auto"/>
        <w:rPr>
          <w:rFonts w:ascii="Arial" w:hAnsi="Arial" w:cs="Arial"/>
        </w:rPr>
      </w:pPr>
    </w:p>
    <w:p w14:paraId="5064061E" w14:textId="12E58684" w:rsidR="0072356D" w:rsidRPr="00F52573" w:rsidRDefault="0072356D" w:rsidP="00E256C6">
      <w:pPr>
        <w:spacing w:line="480" w:lineRule="auto"/>
        <w:jc w:val="both"/>
        <w:rPr>
          <w:rFonts w:ascii="Arial" w:hAnsi="Arial" w:cs="Arial"/>
        </w:rPr>
      </w:pPr>
      <w:r w:rsidRPr="00F52573">
        <w:rPr>
          <w:rFonts w:ascii="Arial" w:hAnsi="Arial" w:cs="Arial"/>
        </w:rPr>
        <w:t xml:space="preserve"> Antenatal diagnosis of CDH using US becomes feasible with the advances in US technology, but antenatal prognostication remains challenging. Liver herniation is associated with poor outcome and assessing liver position on US is challenging. In addition, a systematic review and meta analysis advocated the value of grading liver herniation as a prognostic marker of fetal prognosis in CDH </w:t>
      </w:r>
      <w:r w:rsidRPr="00F52573">
        <w:rPr>
          <w:rFonts w:ascii="Arial" w:hAnsi="Arial" w:cs="Arial"/>
        </w:rPr>
        <w:fldChar w:fldCharType="begin">
          <w:fldData xml:space="preserve">PEVuZE5vdGU+PENpdGU+PEF1dGhvcj5NdWxsYXNzZXJ5PC9BdXRob3I+PFllYXI+MjAxMDwvWWVh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b2YgVWx0cmFzb3VuZCBpbiBPYnN0ZXRyaWNzIGFuZCBHeW5lY29sb2d5PC9hYmJyLTE+PC9wZXJp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PEVuZE5vdGU+PENpdGU+PEF1dGhvcj5NdWxsYXNzZXJ5PC9BdXRob3I+PFllYXI+MjAxMDwvWWVh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b2YgVWx0cmFzb3VuZCBpbiBPYnN0ZXRyaWNzIGFuZCBHeW5lY29sb2d5PC9hYmJyLTE+PC9wZXJp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F52573">
        <w:rPr>
          <w:rFonts w:ascii="Arial" w:hAnsi="Arial" w:cs="Arial"/>
        </w:rPr>
      </w:r>
      <w:r w:rsidRPr="00F52573">
        <w:rPr>
          <w:rFonts w:ascii="Arial" w:hAnsi="Arial" w:cs="Arial"/>
        </w:rPr>
        <w:fldChar w:fldCharType="separate"/>
      </w:r>
      <w:r w:rsidR="00691A3D">
        <w:rPr>
          <w:rFonts w:ascii="Arial" w:hAnsi="Arial" w:cs="Arial"/>
          <w:noProof/>
        </w:rPr>
        <w:t>(</w:t>
      </w:r>
      <w:hyperlink w:anchor="_ENREF_87" w:tooltip="Mullassery, 2010 #114" w:history="1">
        <w:r w:rsidR="00D02C83">
          <w:rPr>
            <w:rFonts w:ascii="Arial" w:hAnsi="Arial" w:cs="Arial"/>
            <w:noProof/>
          </w:rPr>
          <w:t>87</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which is more difficult to do using US than defining liver herniation as a categorical variable.  Calculation of the lung-to-head ratio has been found to be unreliable to predict fetal outcome in CDH </w:t>
      </w:r>
      <w:r w:rsidRPr="00F52573">
        <w:rPr>
          <w:rFonts w:ascii="Arial" w:hAnsi="Arial" w:cs="Arial"/>
        </w:rPr>
        <w:fldChar w:fldCharType="begin">
          <w:fldData xml:space="preserve">PEVuZE5vdGU+PENpdGU+PEF1dGhvcj5IZWxpbmc8L0F1dGhvcj48WWVhcj4yMDA1PC9ZZWFyPjxS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=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PEVuZE5vdGU+PENpdGU+PEF1dGhvcj5IZWxpbmc8L0F1dGhvcj48WWVhcj4yMDA1PC9ZZWFyPjxS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=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F52573">
        <w:rPr>
          <w:rFonts w:ascii="Arial" w:hAnsi="Arial" w:cs="Arial"/>
        </w:rPr>
      </w:r>
      <w:r w:rsidRPr="00F52573">
        <w:rPr>
          <w:rFonts w:ascii="Arial" w:hAnsi="Arial" w:cs="Arial"/>
        </w:rPr>
        <w:fldChar w:fldCharType="separate"/>
      </w:r>
      <w:r w:rsidR="00691A3D">
        <w:rPr>
          <w:rFonts w:ascii="Arial" w:hAnsi="Arial" w:cs="Arial"/>
          <w:noProof/>
        </w:rPr>
        <w:t>(</w:t>
      </w:r>
      <w:hyperlink w:anchor="_ENREF_88" w:tooltip="Heling, 2005 #203" w:history="1">
        <w:r w:rsidR="00D02C83">
          <w:rPr>
            <w:rFonts w:ascii="Arial" w:hAnsi="Arial" w:cs="Arial"/>
            <w:noProof/>
          </w:rPr>
          <w:t>88</w:t>
        </w:r>
      </w:hyperlink>
      <w:r w:rsidR="00691A3D">
        <w:rPr>
          <w:rFonts w:ascii="Arial" w:hAnsi="Arial" w:cs="Arial"/>
          <w:noProof/>
        </w:rPr>
        <w:t>)</w:t>
      </w:r>
      <w:r w:rsidRPr="00F52573">
        <w:rPr>
          <w:rFonts w:ascii="Arial" w:hAnsi="Arial" w:cs="Arial"/>
        </w:rPr>
        <w:fldChar w:fldCharType="end"/>
      </w:r>
      <w:r w:rsidRPr="00F52573">
        <w:rPr>
          <w:rFonts w:ascii="Arial" w:hAnsi="Arial" w:cs="Arial"/>
        </w:rPr>
        <w:t>. 3D ultr</w:t>
      </w:r>
      <w:r w:rsidR="00202EAA" w:rsidRPr="00F52573">
        <w:rPr>
          <w:rFonts w:ascii="Arial" w:hAnsi="Arial" w:cs="Arial"/>
        </w:rPr>
        <w:t>asound improved diagnosis of CDH</w:t>
      </w:r>
      <w:r w:rsidRPr="00F52573">
        <w:rPr>
          <w:rFonts w:ascii="Arial" w:hAnsi="Arial" w:cs="Arial"/>
        </w:rPr>
        <w:t xml:space="preserve">, however, in approximately 50 % of cases in one study the ipsilateral lung volume was difficult to assess </w:t>
      </w:r>
      <w:r w:rsidRPr="00F52573">
        <w:rPr>
          <w:rFonts w:ascii="Arial" w:hAnsi="Arial" w:cs="Arial"/>
        </w:rPr>
        <w:fldChar w:fldCharType="begin">
          <w:fldData xml:space="preserve">PEVuZE5vdGU+PENpdGU+PEF1dGhvcj5KYW5pPC9BdXRob3I+PFllYXI+MjAwNzwvWWVhcj48UmVj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PEVuZE5vdGU+PENpdGU+PEF1dGhvcj5KYW5pPC9BdXRob3I+PFllYXI+MjAwNzwvWWVhcj48UmVj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F52573">
        <w:rPr>
          <w:rFonts w:ascii="Arial" w:hAnsi="Arial" w:cs="Arial"/>
        </w:rPr>
      </w:r>
      <w:r w:rsidRPr="00F52573">
        <w:rPr>
          <w:rFonts w:ascii="Arial" w:hAnsi="Arial" w:cs="Arial"/>
        </w:rPr>
        <w:fldChar w:fldCharType="separate"/>
      </w:r>
      <w:r w:rsidR="00691A3D">
        <w:rPr>
          <w:rFonts w:ascii="Arial" w:hAnsi="Arial" w:cs="Arial"/>
          <w:noProof/>
        </w:rPr>
        <w:t>(</w:t>
      </w:r>
      <w:hyperlink w:anchor="_ENREF_89" w:tooltip="Jani, 2007 #42" w:history="1">
        <w:r w:rsidR="00D02C83">
          <w:rPr>
            <w:rFonts w:ascii="Arial" w:hAnsi="Arial" w:cs="Arial"/>
            <w:noProof/>
          </w:rPr>
          <w:t>89</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These limitations emphasized the value of supplementary information that MRI could add in CDH.  </w:t>
      </w:r>
    </w:p>
    <w:p w14:paraId="67E47F83" w14:textId="77777777" w:rsidR="00FA547B" w:rsidRDefault="00E6379B" w:rsidP="00FA547B">
      <w:pPr>
        <w:keepNext/>
        <w:jc w:val="both"/>
      </w:pPr>
      <w:r w:rsidRPr="00E6379B">
        <w:rPr>
          <w:rFonts w:ascii="Arial" w:hAnsi="Arial" w:cs="Arial"/>
          <w:noProof/>
        </w:rPr>
        <w:drawing>
          <wp:inline distT="0" distB="0" distL="0" distR="0" wp14:anchorId="53922410" wp14:editId="7D7DD63B">
            <wp:extent cx="5731510" cy="3072714"/>
            <wp:effectExtent l="0" t="0" r="8890" b="127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072714"/>
                    </a:xfrm>
                    <a:prstGeom prst="rect">
                      <a:avLst/>
                    </a:prstGeom>
                    <a:noFill/>
                    <a:ln>
                      <a:noFill/>
                    </a:ln>
                  </pic:spPr>
                </pic:pic>
              </a:graphicData>
            </a:graphic>
          </wp:inline>
        </w:drawing>
      </w:r>
    </w:p>
    <w:p w14:paraId="45E668DB" w14:textId="6112222E" w:rsidR="00FA547B" w:rsidRPr="00C42B23" w:rsidRDefault="00FA547B" w:rsidP="00FA547B">
      <w:pPr>
        <w:pStyle w:val="Caption"/>
      </w:pPr>
      <w:bookmarkStart w:id="58" w:name="_Toc319511351"/>
      <w:r>
        <w:t xml:space="preserve">Figure </w:t>
      </w:r>
      <w:fldSimple w:instr=" STYLEREF 1 \s ">
        <w:r w:rsidR="00DA5420">
          <w:rPr>
            <w:noProof/>
          </w:rPr>
          <w:t>1</w:t>
        </w:r>
      </w:fldSimple>
      <w:r w:rsidR="00FA2A62">
        <w:t>.</w:t>
      </w:r>
      <w:fldSimple w:instr=" SEQ Figure \* ARABIC \s 1 ">
        <w:r w:rsidR="00DA5420">
          <w:rPr>
            <w:noProof/>
          </w:rPr>
          <w:t>21</w:t>
        </w:r>
      </w:fldSimple>
      <w:r w:rsidRPr="00FA547B">
        <w:t xml:space="preserve"> </w:t>
      </w:r>
      <w:r w:rsidRPr="00C42B23">
        <w:t>MRI and US images of left side CDH</w:t>
      </w:r>
      <w:bookmarkEnd w:id="58"/>
    </w:p>
    <w:p w14:paraId="3441990E" w14:textId="31FE62AD" w:rsidR="005C5D2D" w:rsidRPr="00C42B23" w:rsidRDefault="00517709" w:rsidP="005C5D2D">
      <w:pPr>
        <w:rPr>
          <w:rFonts w:ascii="Arial" w:hAnsi="Arial"/>
          <w:sz w:val="20"/>
          <w:szCs w:val="20"/>
        </w:rPr>
      </w:pPr>
      <w:r w:rsidRPr="00C42B23">
        <w:rPr>
          <w:rFonts w:ascii="Arial" w:hAnsi="Arial"/>
          <w:sz w:val="20"/>
          <w:szCs w:val="20"/>
        </w:rPr>
        <w:t xml:space="preserve">A 24 weeks fetus with left side CDH: </w:t>
      </w:r>
      <w:r w:rsidR="006667A9" w:rsidRPr="00C42B23">
        <w:rPr>
          <w:rFonts w:ascii="Arial" w:hAnsi="Arial"/>
          <w:sz w:val="20"/>
          <w:szCs w:val="20"/>
        </w:rPr>
        <w:t xml:space="preserve">sagittal T2 </w:t>
      </w:r>
      <w:r w:rsidRPr="00C42B23">
        <w:rPr>
          <w:rFonts w:ascii="Arial" w:hAnsi="Arial"/>
          <w:sz w:val="20"/>
          <w:szCs w:val="20"/>
        </w:rPr>
        <w:t>MRI image</w:t>
      </w:r>
      <w:r w:rsidR="006667A9" w:rsidRPr="00C42B23">
        <w:rPr>
          <w:rFonts w:ascii="Arial" w:hAnsi="Arial"/>
          <w:sz w:val="20"/>
          <w:szCs w:val="20"/>
        </w:rPr>
        <w:t xml:space="preserve"> shows squashed left lung (orange arrow), small bowel (green arrow), inverted dilated stomach (red arrow) and fetal liver (blue arrow) image (A). Sagittal T1 WI shows squashed left lung (orange arrow), small bowel in fetal chest (green arrow) stomach in chest (red arrow) and fetal liver (blue arrow) image (B). US image of the same fetus </w:t>
      </w:r>
      <w:r w:rsidR="00C42B23" w:rsidRPr="00C42B23">
        <w:rPr>
          <w:rFonts w:ascii="Arial" w:hAnsi="Arial"/>
          <w:sz w:val="20"/>
          <w:szCs w:val="20"/>
        </w:rPr>
        <w:t xml:space="preserve">shows </w:t>
      </w:r>
      <w:r w:rsidR="006667A9" w:rsidRPr="00C42B23">
        <w:rPr>
          <w:rFonts w:ascii="Arial" w:hAnsi="Arial"/>
          <w:sz w:val="20"/>
          <w:szCs w:val="20"/>
        </w:rPr>
        <w:t xml:space="preserve">bowel in chest (orange arrow), stomach in chest (red arrow), fetal liver (blue arrow) portal vessels (green arrow) image (C).    </w:t>
      </w:r>
    </w:p>
    <w:p w14:paraId="748E118E" w14:textId="77777777" w:rsidR="0072356D" w:rsidRPr="00F52573" w:rsidRDefault="0072356D" w:rsidP="00E256C6">
      <w:pPr>
        <w:pStyle w:val="Heading4"/>
        <w:spacing w:line="480" w:lineRule="auto"/>
        <w:jc w:val="both"/>
        <w:rPr>
          <w:rFonts w:ascii="Arial" w:hAnsi="Arial" w:cs="Arial"/>
          <w:i w:val="0"/>
        </w:rPr>
      </w:pPr>
      <w:r w:rsidRPr="00F52573">
        <w:rPr>
          <w:rFonts w:ascii="Arial" w:hAnsi="Arial" w:cs="Arial"/>
          <w:i w:val="0"/>
        </w:rPr>
        <w:t xml:space="preserve">The role of fetal MRI in antenatal diagnosis of CDH </w:t>
      </w:r>
    </w:p>
    <w:p w14:paraId="09445B9E" w14:textId="3E5DE321" w:rsidR="0072356D" w:rsidRPr="00F52573" w:rsidRDefault="0072356D" w:rsidP="00E256C6">
      <w:pPr>
        <w:spacing w:line="480" w:lineRule="auto"/>
        <w:jc w:val="both"/>
        <w:rPr>
          <w:rFonts w:ascii="Arial" w:hAnsi="Arial" w:cs="Arial"/>
        </w:rPr>
      </w:pPr>
      <w:r w:rsidRPr="00F52573">
        <w:rPr>
          <w:rFonts w:ascii="Arial" w:hAnsi="Arial" w:cs="Arial"/>
        </w:rPr>
        <w:t xml:space="preserve">In CDH MRI provides several functions before delivery. First, it can confirm the diagnosis of CDH. Mainly US can detect the CDH, however when it is inconclusive or atypical MRI can verify the diagnosis. There is general agreement that MRI increases diagnostic confidence and improves the quality of patient counseling </w:t>
      </w:r>
      <w:r w:rsidRPr="00F52573">
        <w:rPr>
          <w:rFonts w:ascii="Arial" w:hAnsi="Arial" w:cs="Arial"/>
        </w:rPr>
        <w:fldChar w:fldCharType="begin"/>
      </w:r>
      <w:r w:rsidR="00691A3D">
        <w:rPr>
          <w:rFonts w:ascii="Arial" w:hAnsi="Arial" w:cs="Arial"/>
        </w:rPr>
        <w:instrText xml:space="preserve"> ADDIN EN.CITE &lt;EndNote&gt;&lt;Cite&gt;&lt;Author&gt;Levine&lt;/Author&gt;&lt;Year&gt;2001&lt;/Year&gt;&lt;RecNum&gt;171&lt;/RecNum&gt;&lt;DisplayText&gt;(90)&lt;/DisplayText&gt;&lt;record&gt;&lt;rec-number&gt;171&lt;/rec-number&gt;&lt;foreign-keys&gt;&lt;key app="EN" db-id="zpv9wxszop2fe9ewstrx2xw2p2fp0wss9a2a" timestamp="1437668016"&gt;171&lt;/key&gt;&lt;/foreign-keys&gt;&lt;ref-type name="Journal Article"&gt;17&lt;/ref-type&gt;&lt;contributors&gt;&lt;authors&gt;&lt;author&gt;Levine, D.&lt;/author&gt;&lt;/authors&gt;&lt;/contributors&gt;&lt;auth-address&gt;Radiology, Beth Israel Deaconess Medical Center, Boston, Massachusetts 02215, USA. dlevine@caregroup.harvard.edu&lt;/auth-address&gt;&lt;titles&gt;&lt;title&gt;Magnetic resonance imaging in prenatal diagnosis&lt;/title&gt;&lt;secondary-title&gt;Curr Opin Pediatr&lt;/secondary-title&gt;&lt;alt-title&gt;Current opinion in pediatrics&lt;/alt-title&gt;&lt;/titles&gt;&lt;periodical&gt;&lt;full-title&gt;Curr Opin Pediatr&lt;/full-title&gt;&lt;abbr-1&gt;Current opinion in pediatrics&lt;/abbr-1&gt;&lt;/periodical&gt;&lt;alt-periodical&gt;&lt;full-title&gt;Curr Opin Pediatr&lt;/full-title&gt;&lt;abbr-1&gt;Current opinion in pediatrics&lt;/abbr-1&gt;&lt;/alt-periodical&gt;&lt;pages&gt;572-8&lt;/pages&gt;&lt;volume&gt;13&lt;/volume&gt;&lt;number&gt;6&lt;/number&gt;&lt;keywords&gt;&lt;keyword&gt;Central Nervous System/abnormalities&lt;/keyword&gt;&lt;keyword&gt;Female&lt;/keyword&gt;&lt;keyword&gt;Humans&lt;/keyword&gt;&lt;keyword&gt;*Magnetic Resonance Imaging&lt;/keyword&gt;&lt;keyword&gt;Pregnancy&lt;/keyword&gt;&lt;keyword&gt;Prenatal Diagnosis/*methods&lt;/keyword&gt;&lt;keyword&gt;Thorax/abnormalities&lt;/keyword&gt;&lt;keyword&gt;Ultrasonography, Prenatal&lt;/keyword&gt;&lt;/keywords&gt;&lt;dates&gt;&lt;year&gt;2001&lt;/year&gt;&lt;pub-dates&gt;&lt;date&gt;Dec&lt;/date&gt;&lt;/pub-dates&gt;&lt;/dates&gt;&lt;isbn&gt;1040-8703 (Print)&amp;#xD;1040-8703 (Linking)&lt;/isbn&gt;&lt;accession-num&gt;11753109&lt;/accession-num&gt;&lt;urls&gt;&lt;related-urls&gt;&lt;url&gt;http://www.ncbi.nlm.nih.gov/pubmed/11753109&lt;/url&gt;&lt;/related-urls&gt;&lt;/urls&gt;&lt;/record&gt;&lt;/Cite&gt;&lt;/EndNote&gt;</w:instrText>
      </w:r>
      <w:r w:rsidRPr="00F52573">
        <w:rPr>
          <w:rFonts w:ascii="Arial" w:hAnsi="Arial" w:cs="Arial"/>
        </w:rPr>
        <w:fldChar w:fldCharType="separate"/>
      </w:r>
      <w:r w:rsidR="00691A3D">
        <w:rPr>
          <w:rFonts w:ascii="Arial" w:hAnsi="Arial" w:cs="Arial"/>
          <w:noProof/>
        </w:rPr>
        <w:t>(</w:t>
      </w:r>
      <w:hyperlink w:anchor="_ENREF_90" w:tooltip="Levine, 2001 #171" w:history="1">
        <w:r w:rsidR="00D02C83">
          <w:rPr>
            <w:rFonts w:ascii="Arial" w:hAnsi="Arial" w:cs="Arial"/>
            <w:noProof/>
          </w:rPr>
          <w:t>90</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MRI has a higher diagnostic ability to differentiate between the different types of congenital chest malformation. As a result of the MRI multi-sequences ability and the excellent soft tissue contrast, identification and localization of lung, liver, bowel and stomach should be easy. On US the echogenicity of lungs and liver is similar; whereas on MRI they are easily distinct.  Lungs on MRI have high T2 and low T1 signal intensity, while the liver has low T2 and high T1 signal intensity </w:t>
      </w:r>
      <w:r w:rsidR="00AB220E">
        <w:rPr>
          <w:rFonts w:ascii="Arial" w:hAnsi="Arial" w:cs="Arial"/>
        </w:rPr>
        <w:t xml:space="preserve"> (Figure 1.19), (Figure 1. 20) and (Figure 1.21) </w:t>
      </w:r>
      <w:r w:rsidRPr="00F52573">
        <w:rPr>
          <w:rFonts w:ascii="Arial" w:hAnsi="Arial" w:cs="Arial"/>
        </w:rPr>
        <w:fldChar w:fldCharType="begin"/>
      </w:r>
      <w:r w:rsidR="00691A3D">
        <w:rPr>
          <w:rFonts w:ascii="Arial" w:hAnsi="Arial" w:cs="Arial"/>
        </w:rPr>
        <w:instrText xml:space="preserve"> ADDIN EN.CITE &lt;EndNote&gt;&lt;Cite&gt;&lt;Author&gt;Coakley&lt;/Author&gt;&lt;Year&gt;2001&lt;/Year&gt;&lt;RecNum&gt;161&lt;/RecNum&gt;&lt;DisplayText&gt;(91)&lt;/DisplayText&gt;&lt;record&gt;&lt;rec-number&gt;161&lt;/rec-number&gt;&lt;foreign-keys&gt;&lt;key app="EN" db-id="zpv9wxszop2fe9ewstrx2xw2p2fp0wss9a2a" timestamp="1436960799"&gt;161&lt;/key&gt;&lt;/foreign-keys&gt;&lt;ref-type name="Journal Article"&gt;17&lt;/ref-type&gt;&lt;contributors&gt;&lt;authors&gt;&lt;author&gt;Coakley, F. V.&lt;/author&gt;&lt;/authors&gt;&lt;/contributors&gt;&lt;auth-address&gt;Memorial Sloan-Kettering Cancer Center, New York, New York 10021, USA. Coakleyf@mskcc.org&lt;/auth-address&gt;&lt;titles&gt;&lt;title&gt;Role of magnetic resonance imaging in fetal surgery&lt;/title&gt;&lt;secondary-title&gt;Top Magn Reson Imaging&lt;/secondary-title&gt;&lt;alt-title&gt;Topics in magnetic resonance imaging : TMRI&lt;/alt-title&gt;&lt;/titles&gt;&lt;periodical&gt;&lt;full-title&gt;Top Magn Reson Imaging&lt;/full-title&gt;&lt;abbr-1&gt;Topics in magnetic resonance imaging : TMRI&lt;/abbr-1&gt;&lt;/periodical&gt;&lt;alt-periodical&gt;&lt;full-title&gt;Top Magn Reson Imaging&lt;/full-title&gt;&lt;abbr-1&gt;Topics in magnetic resonance imaging : TMRI&lt;/abbr-1&gt;&lt;/alt-periodical&gt;&lt;pages&gt;39-51&lt;/pages&gt;&lt;volume&gt;12&lt;/volume&gt;&lt;number&gt;1&lt;/number&gt;&lt;keywords&gt;&lt;keyword&gt;Adult&lt;/keyword&gt;&lt;keyword&gt;Female&lt;/keyword&gt;&lt;keyword&gt;Fetal Diseases/*diagnosis/*surgery&lt;/keyword&gt;&lt;keyword&gt;Humans&lt;/keyword&gt;&lt;keyword&gt;Magnetic Resonance Imaging/*methods&lt;/keyword&gt;&lt;keyword&gt;Pregnancy&lt;/keyword&gt;&lt;keyword&gt;Pregnancy Complications/diagnosis/surgery&lt;/keyword&gt;&lt;keyword&gt;Pregnancy, Multiple&lt;/keyword&gt;&lt;keyword&gt;Prenatal Diagnosis/methods&lt;/keyword&gt;&lt;keyword&gt;Sensitivity and Specificity&lt;/keyword&gt;&lt;keyword&gt;Twins&lt;/keyword&gt;&lt;/keywords&gt;&lt;dates&gt;&lt;year&gt;2001&lt;/year&gt;&lt;pub-dates&gt;&lt;date&gt;Feb&lt;/date&gt;&lt;/pub-dates&gt;&lt;/dates&gt;&lt;isbn&gt;0899-3459 (Print)&amp;#xD;0899-3459 (Linking)&lt;/isbn&gt;&lt;accession-num&gt;11215715&lt;/accession-num&gt;&lt;urls&gt;&lt;related-urls&gt;&lt;url&gt;http://www.ncbi.nlm.nih.gov/pubmed/11215715&lt;/url&gt;&lt;/related-urls&gt;&lt;/urls&gt;&lt;/record&gt;&lt;/Cite&gt;&lt;/EndNote&gt;</w:instrText>
      </w:r>
      <w:r w:rsidRPr="00F52573">
        <w:rPr>
          <w:rFonts w:ascii="Arial" w:hAnsi="Arial" w:cs="Arial"/>
        </w:rPr>
        <w:fldChar w:fldCharType="separate"/>
      </w:r>
      <w:r w:rsidR="00691A3D">
        <w:rPr>
          <w:rFonts w:ascii="Arial" w:hAnsi="Arial" w:cs="Arial"/>
          <w:noProof/>
        </w:rPr>
        <w:t>(</w:t>
      </w:r>
      <w:hyperlink w:anchor="_ENREF_91" w:tooltip="Coakley, 2001 #161" w:history="1">
        <w:r w:rsidR="00D02C83">
          <w:rPr>
            <w:rFonts w:ascii="Arial" w:hAnsi="Arial" w:cs="Arial"/>
            <w:noProof/>
          </w:rPr>
          <w:t>91</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There are few research studies in the literature evaluating the additional value of MRI to US and the advantages of repeating MRI late in gestation in cases of CDH to predict fetal survival. </w:t>
      </w:r>
    </w:p>
    <w:p w14:paraId="1E7B6696" w14:textId="77777777" w:rsidR="0072356D" w:rsidRPr="00F52573" w:rsidRDefault="0072356D" w:rsidP="00E256C6">
      <w:pPr>
        <w:spacing w:line="480" w:lineRule="auto"/>
        <w:jc w:val="both"/>
        <w:rPr>
          <w:rFonts w:ascii="Arial" w:hAnsi="Arial" w:cs="Arial"/>
        </w:rPr>
      </w:pPr>
    </w:p>
    <w:p w14:paraId="7F1B4614" w14:textId="28FB6229" w:rsidR="0072356D" w:rsidRPr="00F52573" w:rsidRDefault="0072356D" w:rsidP="00E256C6">
      <w:pPr>
        <w:spacing w:line="480" w:lineRule="auto"/>
        <w:jc w:val="both"/>
        <w:rPr>
          <w:rFonts w:ascii="Arial" w:hAnsi="Arial" w:cs="Arial"/>
        </w:rPr>
      </w:pPr>
      <w:r w:rsidRPr="00F52573">
        <w:rPr>
          <w:rFonts w:ascii="Arial" w:hAnsi="Arial" w:cs="Arial"/>
        </w:rPr>
        <w:t xml:space="preserve">Secondly, MRI can be used to evaluate prognosis by assessing lung development. MRI can provide a direct measurement of the fetal lung volume. MRI can also be used to assess and predict the chances of survival of the affected fetus by assessing the degree of pulmonary hypoplasia.  Lung hypoplasia is the primary factor that determines fetal survival. Liver herniation </w:t>
      </w:r>
      <w:r w:rsidR="00202EAA" w:rsidRPr="00F52573">
        <w:rPr>
          <w:rFonts w:ascii="Arial" w:hAnsi="Arial" w:cs="Arial"/>
        </w:rPr>
        <w:t xml:space="preserve">is </w:t>
      </w:r>
      <w:r w:rsidRPr="00F52573">
        <w:rPr>
          <w:rFonts w:ascii="Arial" w:hAnsi="Arial" w:cs="Arial"/>
        </w:rPr>
        <w:t>associated with increasing sev</w:t>
      </w:r>
      <w:r w:rsidR="00202EAA" w:rsidRPr="00F52573">
        <w:rPr>
          <w:rFonts w:ascii="Arial" w:hAnsi="Arial" w:cs="Arial"/>
        </w:rPr>
        <w:t>erity of pulmonary hypoplasia and d</w:t>
      </w:r>
      <w:r w:rsidRPr="00F52573">
        <w:rPr>
          <w:rFonts w:ascii="Arial" w:hAnsi="Arial" w:cs="Arial"/>
        </w:rPr>
        <w:t xml:space="preserve">etermination of the percentage of liver herniation using US is quite difficult; whereas MRI can provide the required supplementary diagnostic certainty </w:t>
      </w:r>
      <w:r w:rsidRPr="00F52573">
        <w:rPr>
          <w:rFonts w:ascii="Arial" w:hAnsi="Arial" w:cs="Arial"/>
        </w:rPr>
        <w:fldChar w:fldCharType="begin"/>
      </w:r>
      <w:r w:rsidR="00691A3D">
        <w:rPr>
          <w:rFonts w:ascii="Arial" w:hAnsi="Arial" w:cs="Arial"/>
        </w:rPr>
        <w:instrText xml:space="preserve"> ADDIN EN.CITE &lt;EndNote&gt;&lt;Cite&gt;&lt;Author&gt;Coakley&lt;/Author&gt;&lt;Year&gt;2001&lt;/Year&gt;&lt;RecNum&gt;161&lt;/RecNum&gt;&lt;DisplayText&gt;(91)&lt;/DisplayText&gt;&lt;record&gt;&lt;rec-number&gt;161&lt;/rec-number&gt;&lt;foreign-keys&gt;&lt;key app="EN" db-id="zpv9wxszop2fe9ewstrx2xw2p2fp0wss9a2a" timestamp="1436960799"&gt;161&lt;/key&gt;&lt;/foreign-keys&gt;&lt;ref-type name="Journal Article"&gt;17&lt;/ref-type&gt;&lt;contributors&gt;&lt;authors&gt;&lt;author&gt;Coakley, F. V.&lt;/author&gt;&lt;/authors&gt;&lt;/contributors&gt;&lt;auth-address&gt;Memorial Sloan-Kettering Cancer Center, New York, New York 10021, USA. Coakleyf@mskcc.org&lt;/auth-address&gt;&lt;titles&gt;&lt;title&gt;Role of magnetic resonance imaging in fetal surgery&lt;/title&gt;&lt;secondary-title&gt;Top Magn Reson Imaging&lt;/secondary-title&gt;&lt;alt-title&gt;Topics in magnetic resonance imaging : TMRI&lt;/alt-title&gt;&lt;/titles&gt;&lt;periodical&gt;&lt;full-title&gt;Top Magn Reson Imaging&lt;/full-title&gt;&lt;abbr-1&gt;Topics in magnetic resonance imaging : TMRI&lt;/abbr-1&gt;&lt;/periodical&gt;&lt;alt-periodical&gt;&lt;full-title&gt;Top Magn Reson Imaging&lt;/full-title&gt;&lt;abbr-1&gt;Topics in magnetic resonance imaging : TMRI&lt;/abbr-1&gt;&lt;/alt-periodical&gt;&lt;pages&gt;39-51&lt;/pages&gt;&lt;volume&gt;12&lt;/volume&gt;&lt;number&gt;1&lt;/number&gt;&lt;keywords&gt;&lt;keyword&gt;Adult&lt;/keyword&gt;&lt;keyword&gt;Female&lt;/keyword&gt;&lt;keyword&gt;Fetal Diseases/*diagnosis/*surgery&lt;/keyword&gt;&lt;keyword&gt;Humans&lt;/keyword&gt;&lt;keyword&gt;Magnetic Resonance Imaging/*methods&lt;/keyword&gt;&lt;keyword&gt;Pregnancy&lt;/keyword&gt;&lt;keyword&gt;Pregnancy Complications/diagnosis/surgery&lt;/keyword&gt;&lt;keyword&gt;Pregnancy, Multiple&lt;/keyword&gt;&lt;keyword&gt;Prenatal Diagnosis/methods&lt;/keyword&gt;&lt;keyword&gt;Sensitivity and Specificity&lt;/keyword&gt;&lt;keyword&gt;Twins&lt;/keyword&gt;&lt;/keywords&gt;&lt;dates&gt;&lt;year&gt;2001&lt;/year&gt;&lt;pub-dates&gt;&lt;date&gt;Feb&lt;/date&gt;&lt;/pub-dates&gt;&lt;/dates&gt;&lt;isbn&gt;0899-3459 (Print)&amp;#xD;0899-3459 (Linking)&lt;/isbn&gt;&lt;accession-num&gt;11215715&lt;/accession-num&gt;&lt;urls&gt;&lt;related-urls&gt;&lt;url&gt;http://www.ncbi.nlm.nih.gov/pubmed/11215715&lt;/url&gt;&lt;/related-urls&gt;&lt;/urls&gt;&lt;/record&gt;&lt;/Cite&gt;&lt;/EndNote&gt;</w:instrText>
      </w:r>
      <w:r w:rsidRPr="00F52573">
        <w:rPr>
          <w:rFonts w:ascii="Arial" w:hAnsi="Arial" w:cs="Arial"/>
        </w:rPr>
        <w:fldChar w:fldCharType="separate"/>
      </w:r>
      <w:r w:rsidR="00691A3D">
        <w:rPr>
          <w:rFonts w:ascii="Arial" w:hAnsi="Arial" w:cs="Arial"/>
          <w:noProof/>
        </w:rPr>
        <w:t>(</w:t>
      </w:r>
      <w:hyperlink w:anchor="_ENREF_91" w:tooltip="Coakley, 2001 #161" w:history="1">
        <w:r w:rsidR="00D02C83">
          <w:rPr>
            <w:rFonts w:ascii="Arial" w:hAnsi="Arial" w:cs="Arial"/>
            <w:noProof/>
          </w:rPr>
          <w:t>91</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w:t>
      </w:r>
    </w:p>
    <w:p w14:paraId="545C794E" w14:textId="77777777" w:rsidR="0072356D" w:rsidRPr="00F52573" w:rsidRDefault="0072356D" w:rsidP="00E256C6">
      <w:pPr>
        <w:spacing w:line="480" w:lineRule="auto"/>
        <w:jc w:val="both"/>
        <w:rPr>
          <w:rFonts w:ascii="Arial" w:hAnsi="Arial" w:cs="Arial"/>
        </w:rPr>
      </w:pPr>
    </w:p>
    <w:p w14:paraId="633852B0" w14:textId="47F130E8" w:rsidR="0072356D" w:rsidRPr="0054056A" w:rsidRDefault="0072356D" w:rsidP="00E256C6">
      <w:pPr>
        <w:spacing w:line="480" w:lineRule="auto"/>
        <w:jc w:val="both"/>
        <w:rPr>
          <w:rFonts w:ascii="Arial" w:hAnsi="Arial" w:cs="Arial"/>
        </w:rPr>
      </w:pPr>
      <w:r w:rsidRPr="00F52573">
        <w:rPr>
          <w:rFonts w:ascii="Arial" w:hAnsi="Arial" w:cs="Arial"/>
        </w:rPr>
        <w:t>The third function of MRI is the ruling out any additional structural malformations. All these functio</w:t>
      </w:r>
      <w:r w:rsidR="00202EAA" w:rsidRPr="00F52573">
        <w:rPr>
          <w:rFonts w:ascii="Arial" w:hAnsi="Arial" w:cs="Arial"/>
        </w:rPr>
        <w:t>ns will help with</w:t>
      </w:r>
      <w:r w:rsidRPr="00F52573">
        <w:rPr>
          <w:rFonts w:ascii="Arial" w:hAnsi="Arial" w:cs="Arial"/>
        </w:rPr>
        <w:t xml:space="preserve"> family counseling and the management plan.  In severe cases and in those that have complex malformations parents may opt for termination of pregnancy. Fetuses with CDH have to be delivered in specialized center hence they require specific antenatal care and preparation for surgery. Early accurate diagnosis will allows safe patient referral in utero.  Furthermore in the era of fetal intervention, determination of the severity of pulmonary hypoplasia according to MRI lung volumetry and confirmation of associated structural anomalies are essential for deciding the suitability of fetus for </w:t>
      </w:r>
      <w:r w:rsidR="00E27694" w:rsidRPr="00F52573">
        <w:rPr>
          <w:rFonts w:ascii="Arial" w:hAnsi="Arial" w:cs="Arial"/>
          <w:lang w:val="en-GB"/>
        </w:rPr>
        <w:t>Fetoscopic Endoluminal Tracheal Occlusion</w:t>
      </w:r>
      <w:r w:rsidR="00E27694" w:rsidRPr="00F52573">
        <w:rPr>
          <w:rFonts w:ascii="Arial" w:hAnsi="Arial" w:cs="Arial"/>
        </w:rPr>
        <w:t xml:space="preserve"> (</w:t>
      </w:r>
      <w:r w:rsidRPr="00F52573">
        <w:rPr>
          <w:rFonts w:ascii="Arial" w:hAnsi="Arial" w:cs="Arial"/>
        </w:rPr>
        <w:t>FETO</w:t>
      </w:r>
      <w:r w:rsidR="00E27694" w:rsidRPr="00F52573">
        <w:rPr>
          <w:rFonts w:ascii="Arial" w:hAnsi="Arial" w:cs="Arial"/>
        </w:rPr>
        <w:t>)</w:t>
      </w:r>
      <w:r w:rsidRPr="00F52573">
        <w:rPr>
          <w:rFonts w:ascii="Arial" w:hAnsi="Arial" w:cs="Arial"/>
        </w:rPr>
        <w:t xml:space="preserve"> and treatment follow-up, if available. </w:t>
      </w:r>
    </w:p>
    <w:p w14:paraId="02C908E0" w14:textId="77777777" w:rsidR="0072356D" w:rsidRPr="00F52573" w:rsidRDefault="0072356D" w:rsidP="00E256C6">
      <w:pPr>
        <w:pStyle w:val="Heading3"/>
        <w:spacing w:line="480" w:lineRule="auto"/>
        <w:jc w:val="both"/>
      </w:pPr>
      <w:bookmarkStart w:id="59" w:name="_Toc319528942"/>
      <w:r w:rsidRPr="00F52573">
        <w:t>Summary</w:t>
      </w:r>
      <w:bookmarkEnd w:id="59"/>
      <w:r w:rsidRPr="00F52573">
        <w:t xml:space="preserve"> </w:t>
      </w:r>
    </w:p>
    <w:p w14:paraId="7566322B" w14:textId="1FD7652F" w:rsidR="0072356D" w:rsidRPr="00F52573" w:rsidRDefault="0072356D" w:rsidP="00E256C6">
      <w:pPr>
        <w:spacing w:line="480" w:lineRule="auto"/>
        <w:jc w:val="both"/>
        <w:rPr>
          <w:rFonts w:ascii="Arial" w:hAnsi="Arial" w:cs="Arial"/>
        </w:rPr>
      </w:pPr>
      <w:r w:rsidRPr="00F52573">
        <w:rPr>
          <w:rFonts w:ascii="Arial" w:hAnsi="Arial" w:cs="Arial"/>
        </w:rPr>
        <w:t xml:space="preserve">CDH is a severe malformation that is associated with high morbidity and mortality, therefore it requires early antenatal diagnosis for appropriate management.  US is the primary screening imaging method for CCM. However with CDH the diagnosis and evaluation of prognosis based only on US is challenging. US assessment of lung volume even 3D US is less reliable than that based on MRI measurements </w:t>
      </w:r>
      <w:r w:rsidRPr="00F52573">
        <w:rPr>
          <w:rFonts w:ascii="Arial" w:hAnsi="Arial" w:cs="Arial"/>
        </w:rPr>
        <w:fldChar w:fldCharType="begin">
          <w:fldData xml:space="preserve">PEVuZE5vdGU+PENpdGU+PEF1dGhvcj5KYW5pPC9BdXRob3I+PFllYXI+MjAwNzwvWWVhcj48UmVj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PEVuZE5vdGU+PENpdGU+PEF1dGhvcj5KYW5pPC9BdXRob3I+PFllYXI+MjAwNzwvWWVhcj48UmVj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F52573">
        <w:rPr>
          <w:rFonts w:ascii="Arial" w:hAnsi="Arial" w:cs="Arial"/>
        </w:rPr>
      </w:r>
      <w:r w:rsidRPr="00F52573">
        <w:rPr>
          <w:rFonts w:ascii="Arial" w:hAnsi="Arial" w:cs="Arial"/>
        </w:rPr>
        <w:fldChar w:fldCharType="separate"/>
      </w:r>
      <w:r w:rsidR="00691A3D">
        <w:rPr>
          <w:rFonts w:ascii="Arial" w:hAnsi="Arial" w:cs="Arial"/>
          <w:noProof/>
        </w:rPr>
        <w:t>(</w:t>
      </w:r>
      <w:hyperlink w:anchor="_ENREF_89" w:tooltip="Jani, 2007 #42" w:history="1">
        <w:r w:rsidR="00D02C83">
          <w:rPr>
            <w:rFonts w:ascii="Arial" w:hAnsi="Arial" w:cs="Arial"/>
            <w:noProof/>
          </w:rPr>
          <w:t>89</w:t>
        </w:r>
      </w:hyperlink>
      <w:r w:rsidR="00691A3D">
        <w:rPr>
          <w:rFonts w:ascii="Arial" w:hAnsi="Arial" w:cs="Arial"/>
          <w:noProof/>
        </w:rPr>
        <w:t>)</w:t>
      </w:r>
      <w:r w:rsidRPr="00F52573">
        <w:rPr>
          <w:rFonts w:ascii="Arial" w:hAnsi="Arial" w:cs="Arial"/>
        </w:rPr>
        <w:fldChar w:fldCharType="end"/>
      </w:r>
      <w:r w:rsidRPr="00F52573">
        <w:rPr>
          <w:rFonts w:ascii="Arial" w:hAnsi="Arial" w:cs="Arial"/>
        </w:rPr>
        <w:t xml:space="preserve">. Pulmonary hypoplasia may be best evaluated by using combination of MRI parameters and techniques. Furthermore, the value of fetal lung SI in prediction of fetal survival is not clear yet. However, MRI examination is expensive and requires thorough evaluation of its value to establish proper use of the technique and ensure that the data obtained is of benefit to the patient without adding unnecessary cost to the health care. </w:t>
      </w:r>
    </w:p>
    <w:p w14:paraId="6C9F8FAF" w14:textId="77777777" w:rsidR="0072356D" w:rsidRDefault="0072356D" w:rsidP="00E256C6">
      <w:pPr>
        <w:spacing w:line="480" w:lineRule="auto"/>
        <w:jc w:val="both"/>
        <w:rPr>
          <w:rFonts w:ascii="Arial" w:hAnsi="Arial" w:cs="Arial"/>
          <w:b/>
        </w:rPr>
      </w:pPr>
    </w:p>
    <w:p w14:paraId="0AEE21E8" w14:textId="77777777" w:rsidR="0054056A" w:rsidRDefault="0054056A" w:rsidP="00E256C6">
      <w:pPr>
        <w:spacing w:line="480" w:lineRule="auto"/>
        <w:jc w:val="both"/>
        <w:rPr>
          <w:rFonts w:ascii="Arial" w:hAnsi="Arial" w:cs="Arial"/>
          <w:b/>
        </w:rPr>
      </w:pPr>
    </w:p>
    <w:p w14:paraId="6C976ACA" w14:textId="77777777" w:rsidR="0054056A" w:rsidRDefault="0054056A" w:rsidP="00E256C6">
      <w:pPr>
        <w:spacing w:line="480" w:lineRule="auto"/>
        <w:jc w:val="both"/>
        <w:rPr>
          <w:rFonts w:ascii="Arial" w:hAnsi="Arial" w:cs="Arial"/>
          <w:b/>
        </w:rPr>
      </w:pPr>
    </w:p>
    <w:p w14:paraId="07E8B95A" w14:textId="77777777" w:rsidR="0054056A" w:rsidRDefault="0054056A" w:rsidP="00E256C6">
      <w:pPr>
        <w:spacing w:line="480" w:lineRule="auto"/>
        <w:jc w:val="both"/>
        <w:rPr>
          <w:rFonts w:ascii="Arial" w:hAnsi="Arial" w:cs="Arial"/>
          <w:b/>
        </w:rPr>
      </w:pPr>
    </w:p>
    <w:p w14:paraId="061B6FD1" w14:textId="77777777" w:rsidR="0054056A" w:rsidRDefault="0054056A" w:rsidP="00E256C6">
      <w:pPr>
        <w:spacing w:line="480" w:lineRule="auto"/>
        <w:jc w:val="both"/>
        <w:rPr>
          <w:rFonts w:ascii="Arial" w:hAnsi="Arial" w:cs="Arial"/>
          <w:b/>
        </w:rPr>
      </w:pPr>
    </w:p>
    <w:p w14:paraId="659D484A" w14:textId="77777777" w:rsidR="0054056A" w:rsidRDefault="0054056A" w:rsidP="00E256C6">
      <w:pPr>
        <w:spacing w:line="480" w:lineRule="auto"/>
        <w:jc w:val="both"/>
        <w:rPr>
          <w:rFonts w:ascii="Arial" w:hAnsi="Arial" w:cs="Arial"/>
          <w:b/>
        </w:rPr>
      </w:pPr>
    </w:p>
    <w:p w14:paraId="5DEB34E5" w14:textId="77777777" w:rsidR="0054056A" w:rsidRDefault="0054056A" w:rsidP="00E256C6">
      <w:pPr>
        <w:spacing w:line="480" w:lineRule="auto"/>
        <w:jc w:val="both"/>
        <w:rPr>
          <w:rFonts w:ascii="Arial" w:hAnsi="Arial" w:cs="Arial"/>
          <w:b/>
        </w:rPr>
      </w:pPr>
    </w:p>
    <w:p w14:paraId="23591241" w14:textId="77777777" w:rsidR="0054056A" w:rsidRDefault="0054056A" w:rsidP="00E256C6">
      <w:pPr>
        <w:spacing w:line="480" w:lineRule="auto"/>
        <w:jc w:val="both"/>
        <w:rPr>
          <w:rFonts w:ascii="Arial" w:hAnsi="Arial" w:cs="Arial"/>
          <w:b/>
        </w:rPr>
      </w:pPr>
    </w:p>
    <w:p w14:paraId="2B1E1205" w14:textId="77777777" w:rsidR="0054056A" w:rsidRDefault="0054056A" w:rsidP="00E256C6">
      <w:pPr>
        <w:spacing w:line="480" w:lineRule="auto"/>
        <w:jc w:val="both"/>
        <w:rPr>
          <w:rFonts w:ascii="Arial" w:hAnsi="Arial" w:cs="Arial"/>
          <w:b/>
        </w:rPr>
      </w:pPr>
    </w:p>
    <w:p w14:paraId="3BA60B74" w14:textId="77777777" w:rsidR="0054056A" w:rsidRDefault="0054056A" w:rsidP="00E256C6">
      <w:pPr>
        <w:spacing w:line="480" w:lineRule="auto"/>
        <w:jc w:val="both"/>
        <w:rPr>
          <w:rFonts w:ascii="Arial" w:hAnsi="Arial" w:cs="Arial"/>
          <w:b/>
        </w:rPr>
      </w:pPr>
    </w:p>
    <w:p w14:paraId="1319F919" w14:textId="77777777" w:rsidR="0054056A" w:rsidRPr="00F52573" w:rsidRDefault="0054056A" w:rsidP="00E256C6">
      <w:pPr>
        <w:spacing w:line="480" w:lineRule="auto"/>
        <w:jc w:val="both"/>
        <w:rPr>
          <w:rFonts w:ascii="Arial" w:hAnsi="Arial" w:cs="Arial"/>
          <w:b/>
        </w:rPr>
      </w:pPr>
      <w:bookmarkStart w:id="60" w:name="_GoBack"/>
      <w:bookmarkEnd w:id="60"/>
    </w:p>
    <w:p w14:paraId="40582B47" w14:textId="77777777" w:rsidR="0072356D" w:rsidRPr="0049602C" w:rsidRDefault="0072356D" w:rsidP="009F01DE">
      <w:pPr>
        <w:pStyle w:val="Heading2"/>
      </w:pPr>
      <w:bookmarkStart w:id="61" w:name="_Toc319528943"/>
      <w:r w:rsidRPr="0049602C">
        <w:t>Proposed work and hypothesis</w:t>
      </w:r>
      <w:bookmarkEnd w:id="61"/>
    </w:p>
    <w:p w14:paraId="6336B952" w14:textId="714F1457" w:rsidR="0072356D" w:rsidRDefault="0072356D" w:rsidP="00B03B97">
      <w:pPr>
        <w:spacing w:line="480" w:lineRule="auto"/>
        <w:jc w:val="both"/>
        <w:rPr>
          <w:rFonts w:ascii="Arial" w:hAnsi="Arial" w:cs="Arial"/>
        </w:rPr>
      </w:pPr>
      <w:r w:rsidRPr="00F52573">
        <w:rPr>
          <w:rFonts w:ascii="Arial" w:hAnsi="Arial" w:cs="Arial"/>
        </w:rPr>
        <w:t>MRI provides detailed anatomical information regarding tissue structure, which would make it more than a useful adjunct to ultrasound. B</w:t>
      </w:r>
      <w:r w:rsidR="00B03B97">
        <w:rPr>
          <w:rFonts w:ascii="Arial" w:hAnsi="Arial" w:cs="Arial"/>
        </w:rPr>
        <w:t xml:space="preserve">ased on this we hypothesis that </w:t>
      </w:r>
      <w:r w:rsidRPr="00B03B97">
        <w:rPr>
          <w:rFonts w:ascii="Arial" w:hAnsi="Arial" w:cs="Arial"/>
        </w:rPr>
        <w:t>MRI is a useful adjunct to US to further define a suspected abnormality in PAD and CDH.</w:t>
      </w:r>
      <w:r w:rsidR="00B03B97">
        <w:rPr>
          <w:rFonts w:ascii="Arial" w:hAnsi="Arial" w:cs="Arial"/>
        </w:rPr>
        <w:t xml:space="preserve"> </w:t>
      </w:r>
      <w:r w:rsidRPr="00B03B97">
        <w:rPr>
          <w:rFonts w:ascii="Arial" w:hAnsi="Arial" w:cs="Arial"/>
        </w:rPr>
        <w:t>This in turn, will provide additional information to guide or influence management, counseling, and prognosis.</w:t>
      </w:r>
      <w:r w:rsidR="003061FC">
        <w:rPr>
          <w:rFonts w:ascii="Arial" w:hAnsi="Arial" w:cs="Arial"/>
        </w:rPr>
        <w:t xml:space="preserve"> H</w:t>
      </w:r>
      <w:r w:rsidR="00CE430A">
        <w:rPr>
          <w:rFonts w:ascii="Arial" w:hAnsi="Arial" w:cs="Arial"/>
        </w:rPr>
        <w:t>ypothesis</w:t>
      </w:r>
      <w:r w:rsidR="003061FC">
        <w:rPr>
          <w:rFonts w:ascii="Arial" w:hAnsi="Arial" w:cs="Arial"/>
        </w:rPr>
        <w:t>es</w:t>
      </w:r>
      <w:r w:rsidR="00CE430A">
        <w:rPr>
          <w:rFonts w:ascii="Arial" w:hAnsi="Arial" w:cs="Arial"/>
        </w:rPr>
        <w:t xml:space="preserve"> will be tested in this thesis are as following </w:t>
      </w:r>
    </w:p>
    <w:p w14:paraId="6435FD87" w14:textId="2BD6188A" w:rsidR="00CE430A" w:rsidRPr="00EA27ED" w:rsidRDefault="00CE430A" w:rsidP="00EA27ED">
      <w:pPr>
        <w:pStyle w:val="ListParagraph"/>
        <w:numPr>
          <w:ilvl w:val="0"/>
          <w:numId w:val="11"/>
        </w:numPr>
        <w:spacing w:after="200" w:line="480" w:lineRule="auto"/>
        <w:jc w:val="both"/>
        <w:rPr>
          <w:rFonts w:ascii="Arial" w:hAnsi="Arial" w:cs="Arial"/>
        </w:rPr>
      </w:pPr>
      <w:r w:rsidRPr="00CE430A">
        <w:rPr>
          <w:rFonts w:ascii="Arial" w:hAnsi="Arial" w:cs="Arial"/>
        </w:rPr>
        <w:t xml:space="preserve"> </w:t>
      </w:r>
      <w:r w:rsidRPr="00792B8A">
        <w:rPr>
          <w:rFonts w:ascii="Arial" w:hAnsi="Arial" w:cs="Arial"/>
        </w:rPr>
        <w:t>Using MRI in assessment of PAD at the late second and third trimester provides comple</w:t>
      </w:r>
      <w:r w:rsidR="00EA27ED">
        <w:rPr>
          <w:rFonts w:ascii="Arial" w:hAnsi="Arial" w:cs="Arial"/>
        </w:rPr>
        <w:t xml:space="preserve">mentary function to that of US and </w:t>
      </w:r>
      <w:r w:rsidRPr="00EA27ED">
        <w:rPr>
          <w:rFonts w:ascii="Arial" w:hAnsi="Arial" w:cs="Arial"/>
        </w:rPr>
        <w:t>MRI criteria are highly sensitive and specific for PAD lesion.</w:t>
      </w:r>
    </w:p>
    <w:p w14:paraId="39E8C1E9" w14:textId="67C714DA" w:rsidR="00CE430A" w:rsidRPr="00EA27ED" w:rsidRDefault="00CE430A" w:rsidP="00EA27ED">
      <w:pPr>
        <w:pStyle w:val="ListParagraph"/>
        <w:numPr>
          <w:ilvl w:val="0"/>
          <w:numId w:val="11"/>
        </w:numPr>
        <w:spacing w:line="480" w:lineRule="auto"/>
        <w:jc w:val="both"/>
        <w:rPr>
          <w:rFonts w:ascii="Arial" w:eastAsia="Times New Roman" w:hAnsi="Arial" w:cs="Arial"/>
          <w:bCs/>
          <w:color w:val="000000"/>
          <w:lang w:val="en-GB" w:eastAsia="en-GB"/>
        </w:rPr>
      </w:pPr>
      <w:r w:rsidRPr="00792B8A">
        <w:rPr>
          <w:rFonts w:ascii="Arial" w:eastAsia="Times New Roman" w:hAnsi="Arial" w:cs="Arial"/>
          <w:bCs/>
          <w:color w:val="000000"/>
          <w:lang w:val="en-GB" w:eastAsia="en-GB"/>
        </w:rPr>
        <w:t>MRI has complementary functio</w:t>
      </w:r>
      <w:r w:rsidR="00EA27ED">
        <w:rPr>
          <w:rFonts w:ascii="Arial" w:eastAsia="Times New Roman" w:hAnsi="Arial" w:cs="Arial"/>
          <w:bCs/>
          <w:color w:val="000000"/>
          <w:lang w:val="en-GB" w:eastAsia="en-GB"/>
        </w:rPr>
        <w:t xml:space="preserve">n to US in the diagnosis of CCM and the clinical value of </w:t>
      </w:r>
      <w:r w:rsidRPr="00EA27ED">
        <w:rPr>
          <w:rFonts w:ascii="Arial" w:eastAsia="Times New Roman" w:hAnsi="Arial" w:cs="Arial"/>
          <w:bCs/>
          <w:color w:val="000000"/>
          <w:lang w:val="en-GB" w:eastAsia="en-GB"/>
        </w:rPr>
        <w:t xml:space="preserve">MRI </w:t>
      </w:r>
      <w:r w:rsidR="00EA27ED">
        <w:rPr>
          <w:rFonts w:ascii="Arial" w:eastAsia="Times New Roman" w:hAnsi="Arial" w:cs="Arial"/>
          <w:bCs/>
          <w:color w:val="000000"/>
          <w:lang w:val="en-GB" w:eastAsia="en-GB"/>
        </w:rPr>
        <w:t xml:space="preserve">report </w:t>
      </w:r>
      <w:r w:rsidRPr="00EA27ED">
        <w:rPr>
          <w:rFonts w:ascii="Arial" w:eastAsia="Times New Roman" w:hAnsi="Arial" w:cs="Arial"/>
          <w:bCs/>
          <w:color w:val="000000"/>
          <w:lang w:val="en-GB" w:eastAsia="en-GB"/>
        </w:rPr>
        <w:t xml:space="preserve">in diagnosis of CCM is improving over time. </w:t>
      </w:r>
    </w:p>
    <w:p w14:paraId="1D41DB7C" w14:textId="77777777" w:rsidR="00CE430A" w:rsidRPr="00CE430A" w:rsidRDefault="00CE430A" w:rsidP="00CE430A">
      <w:pPr>
        <w:pStyle w:val="ListParagraph"/>
        <w:numPr>
          <w:ilvl w:val="0"/>
          <w:numId w:val="11"/>
        </w:numPr>
        <w:spacing w:line="480" w:lineRule="auto"/>
        <w:jc w:val="both"/>
        <w:rPr>
          <w:rFonts w:ascii="Arial" w:hAnsi="Arial" w:cs="Arial"/>
        </w:rPr>
      </w:pPr>
      <w:r w:rsidRPr="00CE430A">
        <w:rPr>
          <w:rFonts w:ascii="Arial" w:hAnsi="Arial" w:cs="Arial"/>
        </w:rPr>
        <w:t xml:space="preserve">MRI assessment of fetal lungs at 20-24 weeks gestation provides a more accurate measurement of pulmonary hypoplasia than third trimester MRI when used to predict fetal survival.  </w:t>
      </w:r>
    </w:p>
    <w:p w14:paraId="55F54221" w14:textId="3CF6C35B" w:rsidR="00CE430A" w:rsidRPr="00792B8A" w:rsidRDefault="00CE430A" w:rsidP="00CE430A">
      <w:pPr>
        <w:pStyle w:val="ListParagraph"/>
        <w:numPr>
          <w:ilvl w:val="0"/>
          <w:numId w:val="11"/>
        </w:numPr>
        <w:spacing w:line="480" w:lineRule="auto"/>
        <w:jc w:val="both"/>
        <w:rPr>
          <w:rFonts w:ascii="Arial" w:hAnsi="Arial" w:cs="Arial"/>
        </w:rPr>
      </w:pPr>
      <w:r w:rsidRPr="00792B8A">
        <w:rPr>
          <w:rFonts w:ascii="Arial" w:hAnsi="Arial" w:cs="Arial"/>
        </w:rPr>
        <w:t xml:space="preserve">Using multiple models increases the accuracy of predicting fetal survival </w:t>
      </w:r>
      <w:r>
        <w:rPr>
          <w:rFonts w:ascii="Arial" w:hAnsi="Arial" w:cs="Arial"/>
        </w:rPr>
        <w:t>in isolated CDH</w:t>
      </w:r>
    </w:p>
    <w:p w14:paraId="2E0E55A8" w14:textId="7705C484" w:rsidR="00CE430A" w:rsidRPr="00EA27ED" w:rsidRDefault="00EA27ED" w:rsidP="00EA27ED">
      <w:pPr>
        <w:pStyle w:val="ListParagraph"/>
        <w:numPr>
          <w:ilvl w:val="0"/>
          <w:numId w:val="11"/>
        </w:numPr>
        <w:spacing w:line="480" w:lineRule="auto"/>
        <w:jc w:val="both"/>
        <w:rPr>
          <w:rFonts w:ascii="Arial" w:hAnsi="Arial" w:cs="Arial"/>
        </w:rPr>
      </w:pPr>
      <w:r w:rsidRPr="00792B8A">
        <w:rPr>
          <w:rFonts w:ascii="Arial" w:hAnsi="Arial" w:cs="Arial"/>
        </w:rPr>
        <w:t>MRI signal of fetal lung correlates to the degree fetal pulmonary hypoplasia and mortality.</w:t>
      </w:r>
    </w:p>
    <w:p w14:paraId="45706AFC" w14:textId="77777777" w:rsidR="0072356D" w:rsidRPr="00F52573" w:rsidRDefault="0072356D" w:rsidP="00E256C6">
      <w:pPr>
        <w:spacing w:line="480" w:lineRule="auto"/>
        <w:jc w:val="both"/>
        <w:rPr>
          <w:rFonts w:ascii="Arial" w:hAnsi="Arial" w:cs="Arial"/>
        </w:rPr>
      </w:pPr>
      <w:r w:rsidRPr="00F52573">
        <w:rPr>
          <w:rFonts w:ascii="Arial" w:hAnsi="Arial" w:cs="Arial"/>
        </w:rPr>
        <w:t xml:space="preserve">Using the MR imaging in screening for lesion when risk factors exist and ultrasound provides limited evidence, would lead to earlier risk identification and would afford new perspectives helpful in the decision making process. This valuable information would aid clinicians in parents counseling and in establishing an appropriate management plan for the antenatal, delivery and postnatal period. In the literature most of the MRI work in obstetrics has been conducted in CNS. This thesis is dedicated to assess the value of MRI on the non-CNS lesion particularly in the abnormally adherent placenta and on the fetal chest abnormalities with special interest in CDH. </w:t>
      </w:r>
    </w:p>
    <w:p w14:paraId="28BEA0F0" w14:textId="77777777" w:rsidR="00922C85" w:rsidRPr="00F52573" w:rsidRDefault="00922C85" w:rsidP="00922C85">
      <w:pPr>
        <w:spacing w:line="480" w:lineRule="auto"/>
        <w:jc w:val="both"/>
        <w:rPr>
          <w:rFonts w:ascii="Arial" w:hAnsi="Arial" w:cs="Arial"/>
          <w:b/>
        </w:rPr>
      </w:pPr>
    </w:p>
    <w:p w14:paraId="07747D14" w14:textId="4B44C822" w:rsidR="00E060D4" w:rsidRPr="00F52573" w:rsidRDefault="00922C85" w:rsidP="00922C85">
      <w:pPr>
        <w:spacing w:line="480" w:lineRule="auto"/>
        <w:jc w:val="both"/>
        <w:rPr>
          <w:rFonts w:ascii="Arial" w:hAnsi="Arial" w:cs="Arial"/>
          <w:b/>
        </w:rPr>
      </w:pPr>
      <w:r w:rsidRPr="00F52573">
        <w:rPr>
          <w:rFonts w:ascii="Arial" w:hAnsi="Arial" w:cs="Arial"/>
          <w:b/>
        </w:rPr>
        <w:br w:type="page"/>
      </w:r>
    </w:p>
    <w:p w14:paraId="3430CFD6" w14:textId="77777777" w:rsidR="00922C85" w:rsidRDefault="00922C85" w:rsidP="00922C85">
      <w:pPr>
        <w:pStyle w:val="Heading1"/>
        <w:numPr>
          <w:ilvl w:val="0"/>
          <w:numId w:val="0"/>
        </w:numPr>
        <w:ind w:left="432"/>
      </w:pPr>
    </w:p>
    <w:p w14:paraId="4FA20481" w14:textId="77777777" w:rsidR="00922C85" w:rsidRDefault="00922C85" w:rsidP="00922C85">
      <w:pPr>
        <w:pStyle w:val="Heading1"/>
        <w:numPr>
          <w:ilvl w:val="0"/>
          <w:numId w:val="0"/>
        </w:numPr>
        <w:ind w:left="432"/>
      </w:pPr>
    </w:p>
    <w:p w14:paraId="1593B8CF" w14:textId="77777777" w:rsidR="00922C85" w:rsidRDefault="00922C85" w:rsidP="00922C85">
      <w:pPr>
        <w:pStyle w:val="Heading1"/>
        <w:numPr>
          <w:ilvl w:val="0"/>
          <w:numId w:val="0"/>
        </w:numPr>
        <w:ind w:left="432"/>
      </w:pPr>
    </w:p>
    <w:p w14:paraId="5F259EE9" w14:textId="77777777" w:rsidR="00922C85" w:rsidRDefault="00922C85" w:rsidP="00922C85">
      <w:pPr>
        <w:pStyle w:val="Heading1"/>
        <w:numPr>
          <w:ilvl w:val="0"/>
          <w:numId w:val="0"/>
        </w:numPr>
        <w:ind w:left="432"/>
      </w:pPr>
    </w:p>
    <w:p w14:paraId="414E35F3" w14:textId="77777777" w:rsidR="00922C85" w:rsidRDefault="00922C85" w:rsidP="00922C85">
      <w:pPr>
        <w:pStyle w:val="Heading1"/>
        <w:numPr>
          <w:ilvl w:val="0"/>
          <w:numId w:val="0"/>
        </w:numPr>
        <w:ind w:left="432"/>
      </w:pPr>
    </w:p>
    <w:p w14:paraId="707874EE" w14:textId="77777777" w:rsidR="00922C85" w:rsidRDefault="00922C85" w:rsidP="00922C85">
      <w:pPr>
        <w:pStyle w:val="Heading1"/>
        <w:numPr>
          <w:ilvl w:val="0"/>
          <w:numId w:val="0"/>
        </w:numPr>
        <w:ind w:left="432"/>
      </w:pPr>
    </w:p>
    <w:p w14:paraId="582ABD81" w14:textId="77777777" w:rsidR="00922C85" w:rsidRDefault="00922C85" w:rsidP="00922C85">
      <w:pPr>
        <w:pStyle w:val="Heading1"/>
        <w:numPr>
          <w:ilvl w:val="0"/>
          <w:numId w:val="0"/>
        </w:numPr>
        <w:ind w:left="432"/>
      </w:pPr>
    </w:p>
    <w:p w14:paraId="6C273A2E" w14:textId="19382FE1" w:rsidR="0072356D" w:rsidRPr="00D6190A" w:rsidRDefault="0072356D" w:rsidP="00CD00ED">
      <w:pPr>
        <w:pStyle w:val="Heading1"/>
        <w:rPr>
          <w:sz w:val="36"/>
          <w:szCs w:val="36"/>
        </w:rPr>
      </w:pPr>
      <w:bookmarkStart w:id="62" w:name="_Toc319528944"/>
      <w:r w:rsidRPr="00D6190A">
        <w:rPr>
          <w:sz w:val="36"/>
          <w:szCs w:val="36"/>
        </w:rPr>
        <w:t>Chapter 2</w:t>
      </w:r>
      <w:r w:rsidR="00DD6248" w:rsidRPr="00D6190A">
        <w:rPr>
          <w:sz w:val="36"/>
          <w:szCs w:val="36"/>
        </w:rPr>
        <w:t xml:space="preserve">. </w:t>
      </w:r>
      <w:r w:rsidRPr="00D6190A">
        <w:rPr>
          <w:sz w:val="36"/>
          <w:szCs w:val="36"/>
        </w:rPr>
        <w:t>MRI assessment of placental adhesion disorder features and significance: Systematic Review</w:t>
      </w:r>
      <w:bookmarkEnd w:id="62"/>
    </w:p>
    <w:p w14:paraId="4F76DCA1" w14:textId="77777777" w:rsidR="0072356D" w:rsidRDefault="0072356D" w:rsidP="0072356D">
      <w:pPr>
        <w:spacing w:line="360" w:lineRule="auto"/>
        <w:jc w:val="both"/>
        <w:rPr>
          <w:rFonts w:ascii="Arial" w:hAnsi="Arial" w:cs="Arial"/>
        </w:rPr>
      </w:pPr>
    </w:p>
    <w:p w14:paraId="1DFAD9D1" w14:textId="77777777" w:rsidR="0072356D" w:rsidRDefault="0072356D" w:rsidP="0072356D">
      <w:pPr>
        <w:spacing w:line="360" w:lineRule="auto"/>
        <w:jc w:val="both"/>
        <w:rPr>
          <w:rFonts w:ascii="Arial" w:hAnsi="Arial" w:cs="Arial"/>
        </w:rPr>
      </w:pPr>
    </w:p>
    <w:p w14:paraId="3B82EBC9" w14:textId="77777777" w:rsidR="0072356D" w:rsidRDefault="0072356D" w:rsidP="0072356D">
      <w:pPr>
        <w:spacing w:line="360" w:lineRule="auto"/>
        <w:jc w:val="both"/>
        <w:rPr>
          <w:rFonts w:ascii="Arial" w:hAnsi="Arial" w:cs="Arial"/>
        </w:rPr>
      </w:pPr>
    </w:p>
    <w:p w14:paraId="289C5517" w14:textId="77777777" w:rsidR="0072356D" w:rsidRDefault="0072356D" w:rsidP="0072356D">
      <w:pPr>
        <w:spacing w:line="360" w:lineRule="auto"/>
        <w:jc w:val="both"/>
        <w:rPr>
          <w:rFonts w:ascii="Arial" w:hAnsi="Arial" w:cs="Arial"/>
        </w:rPr>
      </w:pPr>
    </w:p>
    <w:p w14:paraId="32F4651A" w14:textId="77777777" w:rsidR="00703B32" w:rsidRDefault="00703B32" w:rsidP="0072356D">
      <w:pPr>
        <w:spacing w:line="360" w:lineRule="auto"/>
        <w:jc w:val="both"/>
        <w:rPr>
          <w:rFonts w:ascii="Arial" w:hAnsi="Arial" w:cs="Arial"/>
        </w:rPr>
      </w:pPr>
    </w:p>
    <w:p w14:paraId="64D77108" w14:textId="77777777" w:rsidR="00703B32" w:rsidRDefault="00703B32" w:rsidP="0072356D">
      <w:pPr>
        <w:spacing w:line="360" w:lineRule="auto"/>
        <w:jc w:val="both"/>
        <w:rPr>
          <w:rFonts w:ascii="Arial" w:hAnsi="Arial" w:cs="Arial"/>
        </w:rPr>
      </w:pPr>
    </w:p>
    <w:p w14:paraId="381830E6" w14:textId="77777777" w:rsidR="00703B32" w:rsidRDefault="00703B32" w:rsidP="0072356D">
      <w:pPr>
        <w:spacing w:line="360" w:lineRule="auto"/>
        <w:jc w:val="both"/>
        <w:rPr>
          <w:rFonts w:ascii="Arial" w:hAnsi="Arial" w:cs="Arial"/>
        </w:rPr>
      </w:pPr>
    </w:p>
    <w:p w14:paraId="1318BE1A" w14:textId="77777777" w:rsidR="00703B32" w:rsidRDefault="00703B32" w:rsidP="0072356D">
      <w:pPr>
        <w:spacing w:line="360" w:lineRule="auto"/>
        <w:jc w:val="both"/>
        <w:rPr>
          <w:rFonts w:ascii="Arial" w:hAnsi="Arial" w:cs="Arial"/>
        </w:rPr>
      </w:pPr>
    </w:p>
    <w:p w14:paraId="10790962" w14:textId="77777777" w:rsidR="0072356D" w:rsidRDefault="0072356D" w:rsidP="0072356D">
      <w:pPr>
        <w:spacing w:line="360" w:lineRule="auto"/>
        <w:jc w:val="both"/>
        <w:rPr>
          <w:rFonts w:ascii="Arial" w:hAnsi="Arial" w:cs="Arial"/>
        </w:rPr>
      </w:pPr>
    </w:p>
    <w:p w14:paraId="0E69A6A8" w14:textId="77777777" w:rsidR="0072356D" w:rsidRDefault="0072356D" w:rsidP="0072356D">
      <w:pPr>
        <w:spacing w:line="360" w:lineRule="auto"/>
        <w:jc w:val="both"/>
        <w:rPr>
          <w:rFonts w:ascii="Arial" w:hAnsi="Arial" w:cs="Arial"/>
        </w:rPr>
      </w:pPr>
    </w:p>
    <w:p w14:paraId="6E233094" w14:textId="641299B1" w:rsidR="00A1319B" w:rsidRDefault="00A1319B" w:rsidP="009F01DE">
      <w:pPr>
        <w:pStyle w:val="Heading2"/>
        <w:numPr>
          <w:ilvl w:val="0"/>
          <w:numId w:val="0"/>
        </w:numPr>
        <w:ind w:left="576"/>
      </w:pPr>
    </w:p>
    <w:p w14:paraId="389F1702" w14:textId="77777777" w:rsidR="00922C85" w:rsidRDefault="00922C85" w:rsidP="00922C85"/>
    <w:p w14:paraId="38AD910C" w14:textId="77777777" w:rsidR="00B647EF" w:rsidRDefault="00B647EF" w:rsidP="00922C85"/>
    <w:p w14:paraId="75A259F0" w14:textId="77777777" w:rsidR="00B647EF" w:rsidRPr="00922C85" w:rsidRDefault="00B647EF" w:rsidP="00922C85"/>
    <w:p w14:paraId="37EFDBCA" w14:textId="77777777" w:rsidR="0072356D" w:rsidRPr="00792B8A" w:rsidRDefault="0072356D" w:rsidP="009F01DE">
      <w:pPr>
        <w:pStyle w:val="Heading2"/>
      </w:pPr>
      <w:bookmarkStart w:id="63" w:name="_Toc319528945"/>
      <w:r w:rsidRPr="00CD00ED">
        <w:t>Introduction</w:t>
      </w:r>
      <w:bookmarkEnd w:id="63"/>
    </w:p>
    <w:p w14:paraId="07CFAF93" w14:textId="29DA7B4B" w:rsidR="0072356D" w:rsidRPr="00792B8A" w:rsidRDefault="0072356D" w:rsidP="00E256C6">
      <w:pPr>
        <w:spacing w:line="480" w:lineRule="auto"/>
        <w:jc w:val="both"/>
        <w:rPr>
          <w:rFonts w:ascii="Arial" w:hAnsi="Arial" w:cs="Arial"/>
        </w:rPr>
      </w:pPr>
      <w:r w:rsidRPr="00792B8A">
        <w:rPr>
          <w:rFonts w:ascii="Arial" w:hAnsi="Arial" w:cs="Arial"/>
        </w:rPr>
        <w:t xml:space="preserve">Placental adhesion disorder (PAD) encompasses placenta accreta, increta and percreta lesions, which are classified according to the depth of uterine invasion by the placental chorionic villi. Instead of attachment to the underlying decidua placenta attaches to the myometrial wall in the case of accreta, invades the myometrial muscle in increta and it penetrates into the serosal layer of the uterus or even beyond that into the adjacent organs in percreta </w:t>
      </w:r>
      <w:r w:rsidRPr="00792B8A">
        <w:rPr>
          <w:rFonts w:ascii="Arial" w:hAnsi="Arial" w:cs="Arial"/>
        </w:rPr>
        <w:fldChar w:fldCharType="begin"/>
      </w:r>
      <w:r w:rsidR="00584EF4">
        <w:rPr>
          <w:rFonts w:ascii="Arial" w:hAnsi="Arial" w:cs="Arial"/>
        </w:rPr>
        <w:instrText xml:space="preserve"> ADDIN EN.CITE &lt;EndNote&gt;&lt;Cite&gt;&lt;Author&gt;Bauer&lt;/Author&gt;&lt;Year&gt;2009&lt;/Year&gt;&lt;RecNum&gt;261&lt;/RecNum&gt;&lt;DisplayText&gt;(45)&lt;/DisplayText&gt;&lt;record&gt;&lt;rec-number&gt;261&lt;/rec-number&gt;&lt;foreign-keys&gt;&lt;key app="EN" db-id="zpv9wxszop2fe9ewstrx2xw2p2fp0wss9a2a" timestamp="1457352398"&gt;261&lt;/key&gt;&lt;/foreign-keys&gt;&lt;ref-type name="Journal Article"&gt;17&lt;/ref-type&gt;&lt;contributors&gt;&lt;authors&gt;&lt;author&gt;Bauer, S. T.&lt;/author&gt;&lt;author&gt;Bonanno, C.&lt;/author&gt;&lt;/authors&gt;&lt;/contributors&gt;&lt;auth-address&gt;Division of Maternal-Fetal Medicine, Department of Obstetrics and Gynecology, Columbia University Medical Center, New York, NY 10032, USA. stb2119@columbia.edu&lt;/auth-address&gt;&lt;titles&gt;&lt;title&gt;Abnormal placentation&lt;/title&gt;&lt;secondary-title&gt;Semin Perinatol&lt;/secondary-title&gt;&lt;/titles&gt;&lt;periodical&gt;&lt;full-title&gt;Semin Perinatol&lt;/full-title&gt;&lt;abbr-1&gt;Seminars in perinatology&lt;/abbr-1&gt;&lt;/periodical&gt;&lt;pages&gt;88-96&lt;/pages&gt;&lt;volume&gt;33&lt;/volume&gt;&lt;number&gt;2&lt;/number&gt;&lt;keywords&gt;&lt;keyword&gt;Cesarean Section/adverse effects&lt;/keyword&gt;&lt;keyword&gt;Female&lt;/keyword&gt;&lt;keyword&gt;Humans&lt;/keyword&gt;&lt;keyword&gt;Magnetic Resonance Imaging&lt;/keyword&gt;&lt;keyword&gt;Maternal-Fetal Exchange/genetics&lt;/keyword&gt;&lt;keyword&gt;Oxytocics/therapeutic use&lt;/keyword&gt;&lt;keyword&gt;Placenta Diseases/diagnosis/etiology/therapy&lt;/keyword&gt;&lt;keyword&gt;Postpartum Hemorrhage/drug therapy/*prevention &amp;amp; control&lt;/keyword&gt;&lt;keyword&gt;Pregnancy&lt;/keyword&gt;&lt;keyword&gt;Ultrasonography, Prenatal&lt;/keyword&gt;&lt;/keywords&gt;&lt;dates&gt;&lt;year&gt;2009&lt;/year&gt;&lt;pub-dates&gt;&lt;date&gt;Apr&lt;/date&gt;&lt;/pub-dates&gt;&lt;/dates&gt;&lt;isbn&gt;1558-075X (Electronic)&amp;#xD;0146-0005 (Linking)&lt;/isbn&gt;&lt;accession-num&gt;19324237&lt;/accession-num&gt;&lt;urls&gt;&lt;related-urls&gt;&lt;url&gt;http://www.ncbi.nlm.nih.gov/pubmed/19324237&lt;/url&gt;&lt;/related-urls&gt;&lt;/urls&gt;&lt;electronic-resource-num&gt;10.1053/j.semperi.2008.12.003&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45" w:tooltip="Bauer, 2009 #261" w:history="1">
        <w:r w:rsidR="00D02C83">
          <w:rPr>
            <w:rFonts w:ascii="Arial" w:hAnsi="Arial" w:cs="Arial"/>
            <w:noProof/>
          </w:rPr>
          <w:t>45</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The morbidity and mortality rate increases with the increase in the depth of invasion </w:t>
      </w:r>
      <w:r w:rsidRPr="00792B8A">
        <w:rPr>
          <w:rFonts w:ascii="Arial" w:hAnsi="Arial" w:cs="Arial"/>
        </w:rPr>
        <w:fldChar w:fldCharType="begin">
          <w:fldData xml:space="preserve">PEVuZE5vdGU+PENpdGU+PEF1dGhvcj5MZXllbmRlY2tlcjwvQXV0aG9yPjxZZWFyPjIwMTI8L1ll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PEVuZE5vdGU+PENpdGU+PEF1dGhvcj5MZXllbmRlY2tlcjwvQXV0aG9yPjxZZWFyPjIwMTI8L1ll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2" w:tooltip="Leyendecker, 2012 #441" w:history="1">
        <w:r w:rsidR="00D02C83">
          <w:rPr>
            <w:rFonts w:ascii="Arial" w:hAnsi="Arial" w:cs="Arial"/>
            <w:noProof/>
          </w:rPr>
          <w:t>92</w:t>
        </w:r>
      </w:hyperlink>
      <w:r w:rsidR="00691A3D">
        <w:rPr>
          <w:rFonts w:ascii="Arial" w:hAnsi="Arial" w:cs="Arial"/>
          <w:noProof/>
        </w:rPr>
        <w:t xml:space="preserve">, </w:t>
      </w:r>
      <w:hyperlink w:anchor="_ENREF_93" w:tooltip="Miller, 1997 #522" w:history="1">
        <w:r w:rsidR="00D02C83">
          <w:rPr>
            <w:rFonts w:ascii="Arial" w:hAnsi="Arial" w:cs="Arial"/>
            <w:noProof/>
          </w:rPr>
          <w:t>93</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Although PAD is considered as a rare condition, its incidence has increased ten times in the last 5 decades </w:t>
      </w:r>
      <w:r w:rsidRPr="00792B8A">
        <w:rPr>
          <w:rFonts w:ascii="Arial" w:hAnsi="Arial" w:cs="Arial"/>
        </w:rPr>
        <w:fldChar w:fldCharType="begin">
          <w:fldData xml:space="preserve">PEVuZE5vdGU+PENpdGU+PEF1dGhvcj5DaGFudHJhaW5lPC9BdXRob3I+PFllYXI+MjAxMjwvWWVh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PEVuZE5vdGU+PENpdGU+PEF1dGhvcj5DaGFudHJhaW5lPC9BdXRob3I+PFllYXI+MjAxMjwvWWVh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4" w:tooltip="Chantraine, 2012 #228" w:history="1">
        <w:r w:rsidR="00D02C83">
          <w:rPr>
            <w:rFonts w:ascii="Arial" w:hAnsi="Arial" w:cs="Arial"/>
            <w:noProof/>
          </w:rPr>
          <w:t>94</w:t>
        </w:r>
      </w:hyperlink>
      <w:r w:rsidR="00691A3D">
        <w:rPr>
          <w:rFonts w:ascii="Arial" w:hAnsi="Arial" w:cs="Arial"/>
          <w:noProof/>
        </w:rPr>
        <w:t>)</w:t>
      </w:r>
      <w:r w:rsidRPr="00792B8A">
        <w:rPr>
          <w:rFonts w:ascii="Arial" w:hAnsi="Arial" w:cs="Arial"/>
        </w:rPr>
        <w:fldChar w:fldCharType="end"/>
      </w:r>
      <w:r w:rsidR="00071F10" w:rsidRPr="00071F10">
        <w:rPr>
          <w:rFonts w:ascii="Arial" w:hAnsi="Arial" w:cs="Arial"/>
        </w:rPr>
        <w:t xml:space="preserve"> </w:t>
      </w:r>
      <w:r w:rsidR="00584B3A">
        <w:rPr>
          <w:rFonts w:ascii="Arial" w:hAnsi="Arial" w:cs="Arial"/>
        </w:rPr>
        <w:t>now</w:t>
      </w:r>
      <w:r w:rsidR="00071F10">
        <w:rPr>
          <w:rFonts w:ascii="Arial" w:hAnsi="Arial" w:cs="Arial"/>
        </w:rPr>
        <w:t xml:space="preserve"> it is between one in 500 and one in 2500 deliveries</w:t>
      </w:r>
      <w:r w:rsidR="00CC5484">
        <w:rPr>
          <w:rFonts w:ascii="Arial" w:hAnsi="Arial" w:cs="Arial"/>
        </w:rPr>
        <w:t xml:space="preserve"> </w:t>
      </w:r>
      <w:r w:rsidR="00CC5484">
        <w:rPr>
          <w:rFonts w:ascii="Arial" w:hAnsi="Arial" w:cs="Arial"/>
        </w:rPr>
        <w:fldChar w:fldCharType="begin"/>
      </w:r>
      <w:r w:rsidR="00691A3D">
        <w:rPr>
          <w:rFonts w:ascii="Arial" w:hAnsi="Arial" w:cs="Arial"/>
        </w:rPr>
        <w:instrText xml:space="preserve"> ADDIN EN.CITE &lt;EndNote&gt;&lt;Cite&gt;&lt;Author&gt;Timmermans&lt;/Author&gt;&lt;Year&gt;2007&lt;/Year&gt;&lt;RecNum&gt;252&lt;/RecNum&gt;&lt;DisplayText&gt;(95)&lt;/DisplayText&gt;&lt;record&gt;&lt;rec-number&gt;252&lt;/rec-number&gt;&lt;foreign-keys&gt;&lt;key app="EN" db-id="zpv9wxszop2fe9ewstrx2xw2p2fp0wss9a2a" timestamp="1453204233"&gt;252&lt;/key&gt;&lt;/foreign-keys&gt;&lt;ref-type name="Journal Article"&gt;17&lt;/ref-type&gt;&lt;contributors&gt;&lt;authors&gt;&lt;author&gt;Timmermans, S.&lt;/author&gt;&lt;author&gt;van Hof, A. C.&lt;/author&gt;&lt;author&gt;Duvekot, J. J.&lt;/author&gt;&lt;/authors&gt;&lt;/contributors&gt;&lt;auth-address&gt;Department of Obstetrics and Gynecology, Bronovo Hospital, The Hague, The Netherlands.&lt;/auth-address&gt;&lt;titles&gt;&lt;title&gt;Conservative management of abnormally invasive placentation&lt;/title&gt;&lt;secondary-title&gt;Obstet Gynecol Surv&lt;/secondary-title&gt;&lt;/titles&gt;&lt;periodical&gt;&lt;full-title&gt;Obstet Gynecol Surv&lt;/full-title&gt;&lt;/periodical&gt;&lt;pages&gt;529-39&lt;/pages&gt;&lt;volume&gt;62&lt;/volume&gt;&lt;number&gt;8&lt;/number&gt;&lt;keywords&gt;&lt;keyword&gt;Abortifacient Agents, Nonsteroidal/therapeutic use&lt;/keyword&gt;&lt;keyword&gt;Cesarean Section&lt;/keyword&gt;&lt;keyword&gt;Combined Modality Therapy&lt;/keyword&gt;&lt;keyword&gt;Embolization, Therapeutic&lt;/keyword&gt;&lt;keyword&gt;Female&lt;/keyword&gt;&lt;keyword&gt;Humans&lt;/keyword&gt;&lt;keyword&gt;Hysterectomy&lt;/keyword&gt;&lt;keyword&gt;Methotrexate/therapeutic use&lt;/keyword&gt;&lt;keyword&gt;Placenta/blood supply/*pathology&lt;/keyword&gt;&lt;keyword&gt;Placenta Accreta/diagnosis/*therapy&lt;/keyword&gt;&lt;keyword&gt;Pregnancy&lt;/keyword&gt;&lt;keyword&gt;Prenatal Diagnosis&lt;/keyword&gt;&lt;keyword&gt;Risk Factors&lt;/keyword&gt;&lt;/keywords&gt;&lt;dates&gt;&lt;year&gt;2007&lt;/year&gt;&lt;pub-dates&gt;&lt;date&gt;Aug&lt;/date&gt;&lt;/pub-dates&gt;&lt;/dates&gt;&lt;isbn&gt;0029-7828 (Print)&amp;#xD;0029-7828 (Linking)&lt;/isbn&gt;&lt;accession-num&gt;17634154&lt;/accession-num&gt;&lt;urls&gt;&lt;related-urls&gt;&lt;url&gt;http://www.ncbi.nlm.nih.gov/pubmed/17634154&lt;/url&gt;&lt;/related-urls&gt;&lt;/urls&gt;&lt;electronic-resource-num&gt;10.1097/01.ogx.0000271133.27011.05&lt;/electronic-resource-num&gt;&lt;/record&gt;&lt;/Cite&gt;&lt;/EndNote&gt;</w:instrText>
      </w:r>
      <w:r w:rsidR="00CC5484">
        <w:rPr>
          <w:rFonts w:ascii="Arial" w:hAnsi="Arial" w:cs="Arial"/>
        </w:rPr>
        <w:fldChar w:fldCharType="separate"/>
      </w:r>
      <w:r w:rsidR="00691A3D">
        <w:rPr>
          <w:rFonts w:ascii="Arial" w:hAnsi="Arial" w:cs="Arial"/>
          <w:noProof/>
        </w:rPr>
        <w:t>(</w:t>
      </w:r>
      <w:hyperlink w:anchor="_ENREF_95" w:tooltip="Timmermans, 2007 #252" w:history="1">
        <w:r w:rsidR="00D02C83">
          <w:rPr>
            <w:rFonts w:ascii="Arial" w:hAnsi="Arial" w:cs="Arial"/>
            <w:noProof/>
          </w:rPr>
          <w:t>95</w:t>
        </w:r>
      </w:hyperlink>
      <w:r w:rsidR="00691A3D">
        <w:rPr>
          <w:rFonts w:ascii="Arial" w:hAnsi="Arial" w:cs="Arial"/>
          <w:noProof/>
        </w:rPr>
        <w:t>)</w:t>
      </w:r>
      <w:r w:rsidR="00CC5484">
        <w:rPr>
          <w:rFonts w:ascii="Arial" w:hAnsi="Arial" w:cs="Arial"/>
        </w:rPr>
        <w:fldChar w:fldCharType="end"/>
      </w:r>
      <w:r w:rsidRPr="00792B8A">
        <w:rPr>
          <w:rFonts w:ascii="Arial" w:hAnsi="Arial" w:cs="Arial"/>
        </w:rPr>
        <w:t xml:space="preserve">. A twenty-year analysis, ending in 2002, declared that its rate is increasing in coincidence with the caesarean section rate, and advanced maternal age </w:t>
      </w:r>
      <w:r w:rsidRPr="00792B8A">
        <w:rPr>
          <w:rFonts w:ascii="Arial" w:hAnsi="Arial" w:cs="Arial"/>
        </w:rPr>
        <w:fldChar w:fldCharType="begin">
          <w:fldData xml:space="preserve">PEVuZE5vdGU+PENpdGU+PEF1dGhvcj5XdTwvQXV0aG9yPjxZZWFyPjIwMDU8L1llYXI+PFJlY051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PEVuZE5vdGU+PENpdGU+PEF1dGhvcj5XdTwvQXV0aG9yPjxZZWFyPjIwMDU8L1llYXI+PFJlY051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6" w:tooltip="Wu, 2005 #212" w:history="1">
        <w:r w:rsidR="00D02C83">
          <w:rPr>
            <w:rFonts w:ascii="Arial" w:hAnsi="Arial" w:cs="Arial"/>
            <w:noProof/>
          </w:rPr>
          <w:t>96</w:t>
        </w:r>
      </w:hyperlink>
      <w:r w:rsidR="00691A3D">
        <w:rPr>
          <w:rFonts w:ascii="Arial" w:hAnsi="Arial" w:cs="Arial"/>
          <w:noProof/>
        </w:rPr>
        <w:t>)</w:t>
      </w:r>
      <w:r w:rsidRPr="00792B8A">
        <w:rPr>
          <w:rFonts w:ascii="Arial" w:hAnsi="Arial" w:cs="Arial"/>
        </w:rPr>
        <w:fldChar w:fldCharType="end"/>
      </w:r>
      <w:r w:rsidRPr="00792B8A">
        <w:rPr>
          <w:rFonts w:ascii="Arial" w:hAnsi="Arial" w:cs="Arial"/>
        </w:rPr>
        <w:t>.</w:t>
      </w:r>
    </w:p>
    <w:p w14:paraId="4ECD2BE3" w14:textId="77777777" w:rsidR="00F57BFC" w:rsidRPr="00792B8A" w:rsidRDefault="00F57BFC" w:rsidP="00E256C6">
      <w:pPr>
        <w:spacing w:line="480" w:lineRule="auto"/>
        <w:jc w:val="both"/>
        <w:rPr>
          <w:rFonts w:ascii="Arial" w:hAnsi="Arial" w:cs="Arial"/>
        </w:rPr>
      </w:pPr>
    </w:p>
    <w:p w14:paraId="458F500D" w14:textId="53E6E819" w:rsidR="0072356D" w:rsidRPr="00792B8A" w:rsidRDefault="0072356D" w:rsidP="00E256C6">
      <w:pPr>
        <w:spacing w:line="480" w:lineRule="auto"/>
        <w:jc w:val="both"/>
        <w:rPr>
          <w:rFonts w:ascii="Arial" w:hAnsi="Arial" w:cs="Arial"/>
        </w:rPr>
      </w:pPr>
      <w:r w:rsidRPr="00792B8A">
        <w:rPr>
          <w:rFonts w:ascii="Arial" w:hAnsi="Arial" w:cs="Arial"/>
        </w:rPr>
        <w:t xml:space="preserve">Universally PAD is increasingly considered as a major cause of substantial complications at delivery. It is commonly associated with postpartum haemorrhage if placental detachment has been attempted. The associated fetal, and maternal mortality rate has been forecasted to reach 9-19% and 6-7% respectively, </w:t>
      </w:r>
      <w:r w:rsidRPr="00792B8A">
        <w:rPr>
          <w:rFonts w:ascii="Arial" w:hAnsi="Arial" w:cs="Arial"/>
        </w:rPr>
        <w:fldChar w:fldCharType="begin">
          <w:fldData xml:space="preserve">PEVuZE5vdGU+PENpdGU+PEF1dGhvcj5BbmRyZXc8L0F1dGhvcj48WWVhcj4yMDExPC9ZZWFyPjxS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=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PEVuZE5vdGU+PENpdGU+PEF1dGhvcj5BbmRyZXc8L0F1dGhvcj48WWVhcj4yMDExPC9ZZWFyPjxS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=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7" w:tooltip="Andrew, 2011 #497" w:history="1">
        <w:r w:rsidR="00D02C83">
          <w:rPr>
            <w:rFonts w:ascii="Arial" w:hAnsi="Arial" w:cs="Arial"/>
            <w:noProof/>
          </w:rPr>
          <w:t>97</w:t>
        </w:r>
      </w:hyperlink>
      <w:r w:rsidR="00691A3D">
        <w:rPr>
          <w:rFonts w:ascii="Arial" w:hAnsi="Arial" w:cs="Arial"/>
          <w:noProof/>
        </w:rPr>
        <w:t xml:space="preserve">, </w:t>
      </w:r>
      <w:hyperlink w:anchor="_ENREF_98" w:tooltip="Shweel, 2012 #468" w:history="1">
        <w:r w:rsidR="00D02C83">
          <w:rPr>
            <w:rFonts w:ascii="Arial" w:hAnsi="Arial" w:cs="Arial"/>
            <w:noProof/>
          </w:rPr>
          <w:t>98</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However, a systematic review, which assessed uncontrolled post partum bleeding that lead to emergency postpartum hysterectomy included only studies conducted in developed countries, and reported the maternal morbidity and mortality rate as 56% and 2.6% </w:t>
      </w:r>
      <w:r w:rsidRPr="00792B8A">
        <w:rPr>
          <w:rFonts w:ascii="Arial" w:hAnsi="Arial" w:cs="Arial"/>
        </w:rPr>
        <w:fldChar w:fldCharType="begin"/>
      </w:r>
      <w:r w:rsidR="00691A3D">
        <w:rPr>
          <w:rFonts w:ascii="Arial" w:hAnsi="Arial" w:cs="Arial"/>
        </w:rPr>
        <w:instrText xml:space="preserve"> ADDIN EN.CITE &lt;EndNote&gt;&lt;Cite&gt;&lt;Author&gt;Rossi&lt;/Author&gt;&lt;Year&gt;2010&lt;/Year&gt;&lt;RecNum&gt;523&lt;/RecNum&gt;&lt;DisplayText&gt;(99)&lt;/DisplayText&gt;&lt;record&gt;&lt;rec-number&gt;523&lt;/rec-number&gt;&lt;foreign-keys&gt;&lt;key app="EN" db-id="5zpt0rxelext2ierav6prepyrw02v9xatdtz"&gt;523&lt;/key&gt;&lt;/foreign-keys&gt;&lt;ref-type name="Journal Article"&gt;17&lt;/ref-type&gt;&lt;contributors&gt;&lt;authors&gt;&lt;author&gt;Rossi, A. C.&lt;/author&gt;&lt;author&gt;Lee, R. H.&lt;/author&gt;&lt;author&gt;Chmait, R. H.&lt;/author&gt;&lt;/authors&gt;&lt;/contributors&gt;&lt;auth-address&gt;IV Clinic of Obstetrics and Gynecology, University of Bari, Bari, Italy. acristinarossi@yahoo.it&lt;/auth-address&gt;&lt;titles&gt;&lt;title&gt;Emergency postpartum hysterectomy for uncontrolled postpartum bleeding: a systematic review&lt;/title&gt;&lt;secondary-title&gt;Obstet Gynecol&lt;/secondary-title&gt;&lt;alt-title&gt;Obstetrics and gynecology&lt;/alt-title&gt;&lt;/titles&gt;&lt;periodical&gt;&lt;full-title&gt;Obstet gynecol&lt;/full-title&gt;&lt;/periodical&gt;&lt;pages&gt;637-44&lt;/pages&gt;&lt;volume&gt;115&lt;/volume&gt;&lt;number&gt;3&lt;/number&gt;&lt;keywords&gt;&lt;keyword&gt;Cesarean Section&lt;/keyword&gt;&lt;keyword&gt;Female&lt;/keyword&gt;&lt;keyword&gt;Humans&lt;/keyword&gt;&lt;keyword&gt;*Hysterectomy&lt;/keyword&gt;&lt;keyword&gt;Parity&lt;/keyword&gt;&lt;keyword&gt;Placenta Diseases/surgery&lt;/keyword&gt;&lt;keyword&gt;Postpartum Hemorrhage/*surgery&lt;/keyword&gt;&lt;keyword&gt;Pregnancy&lt;/keyword&gt;&lt;keyword&gt;Risk Factors&lt;/keyword&gt;&lt;/keywords&gt;&lt;dates&gt;&lt;year&gt;2010&lt;/year&gt;&lt;pub-dates&gt;&lt;date&gt;Mar&lt;/date&gt;&lt;/pub-dates&gt;&lt;/dates&gt;&lt;isbn&gt;1873-233X (Electronic)&amp;#xD;0029-7844 (Linking)&lt;/isbn&gt;&lt;accession-num&gt;20177297&lt;/accession-num&gt;&lt;urls&gt;&lt;related-urls&gt;&lt;url&gt;http://www.ncbi.nlm.nih.gov/pubmed/20177297&lt;/url&gt;&lt;/related-urls&gt;&lt;/urls&gt;&lt;electronic-resource-num&gt;10.1097/AOG.0b013e3181cfc007&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99" w:tooltip="Rossi, 2010 #523" w:history="1">
        <w:r w:rsidR="00D02C83">
          <w:rPr>
            <w:rFonts w:ascii="Arial" w:hAnsi="Arial" w:cs="Arial"/>
            <w:noProof/>
          </w:rPr>
          <w:t>99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 The need for postpartum curettage and blood transfusion are high </w:t>
      </w:r>
      <w:r w:rsidRPr="00792B8A">
        <w:rPr>
          <w:rFonts w:ascii="Arial" w:hAnsi="Arial" w:cs="Arial"/>
        </w:rPr>
        <w:fldChar w:fldCharType="begin"/>
      </w:r>
      <w:r w:rsidR="00584EF4">
        <w:rPr>
          <w:rFonts w:ascii="Arial" w:hAnsi="Arial" w:cs="Arial"/>
        </w:rPr>
        <w:instrText xml:space="preserve"> ADDIN EN.CITE &lt;EndNote&gt;&lt;Cite&gt;&lt;Author&gt;Khong&lt;/Author&gt;&lt;Year&gt;2008&lt;/Year&gt;&lt;RecNum&gt;259&lt;/RecNum&gt;&lt;DisplayText&gt;(43)&lt;/DisplayText&gt;&lt;record&gt;&lt;rec-number&gt;259&lt;/rec-number&gt;&lt;foreign-keys&gt;&lt;key app="EN" db-id="zpv9wxszop2fe9ewstrx2xw2p2fp0wss9a2a" timestamp="1457350791"&gt;259&lt;/key&gt;&lt;/foreign-keys&gt;&lt;ref-type name="Journal Article"&gt;17&lt;/ref-type&gt;&lt;contributors&gt;&lt;authors&gt;&lt;author&gt;Khong, T. Y.&lt;/author&gt;&lt;/authors&gt;&lt;/contributors&gt;&lt;auth-address&gt;SA Pathology, Women&amp;apos;s and Children&amp;apos;s Hospital, North Adelaide, Australia. yee.khong@adelaide.edu.au&lt;/auth-address&gt;&lt;titles&gt;&lt;title&gt;The pathology of placenta accreta, a worldwide epidemic&lt;/title&gt;&lt;secondary-title&gt;J Clin Pathol&lt;/secondary-title&gt;&lt;/titles&gt;&lt;periodical&gt;&lt;full-title&gt;J Clin Pathol&lt;/full-title&gt;&lt;abbr-1&gt;Journal of clinical pathology&lt;/abbr-1&gt;&lt;/periodical&gt;&lt;pages&gt;1243-6&lt;/pages&gt;&lt;volume&gt;61&lt;/volume&gt;&lt;number&gt;12&lt;/number&gt;&lt;keywords&gt;&lt;keyword&gt;Decidua/pathology&lt;/keyword&gt;&lt;keyword&gt;Female&lt;/keyword&gt;&lt;keyword&gt;Humans&lt;/keyword&gt;&lt;keyword&gt;Hysterectomy&lt;/keyword&gt;&lt;keyword&gt;Myometrium/pathology&lt;/keyword&gt;&lt;keyword&gt;Placenta Accreta/diagnosis/*pathology/surgery&lt;/keyword&gt;&lt;keyword&gt;Pregnancy&lt;/keyword&gt;&lt;keyword&gt;Trophoblasts/pathology&lt;/keyword&gt;&lt;/keywords&gt;&lt;dates&gt;&lt;year&gt;2008&lt;/year&gt;&lt;pub-dates&gt;&lt;date&gt;Dec&lt;/date&gt;&lt;/pub-dates&gt;&lt;/dates&gt;&lt;isbn&gt;1472-4146 (Electronic)&amp;#xD;0021-9746 (Linking)&lt;/isbn&gt;&lt;accession-num&gt;18641410&lt;/accession-num&gt;&lt;urls&gt;&lt;related-urls&gt;&lt;url&gt;http://www.ncbi.nlm.nih.gov/pubmed/18641410&lt;/url&gt;&lt;/related-urls&gt;&lt;/urls&gt;&lt;electronic-resource-num&gt;10.1136/jcp.2008.055202&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43" w:tooltip="Khong, 2008 #259" w:history="1">
        <w:r w:rsidR="00D02C83">
          <w:rPr>
            <w:rFonts w:ascii="Arial" w:hAnsi="Arial" w:cs="Arial"/>
            <w:noProof/>
          </w:rPr>
          <w:t>43</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Uterine atony was previously the main reason for an emergency peripartum hysterectomy. This has now been shown to be PAD in retrospective (28% and 39.5%) and prospective (50%) studies </w:t>
      </w:r>
      <w:r w:rsidRPr="00792B8A">
        <w:rPr>
          <w:rFonts w:ascii="Arial" w:hAnsi="Arial" w:cs="Arial"/>
        </w:rPr>
        <w:fldChar w:fldCharType="begin">
          <w:fldData xml:space="preserve">PEVuZE5vdGU+PENpdGU+PEF1dGhvcj5Ld2VlPC9BdXRob3I+PFllYXI+MjAwNjwvWWVhcj48UmVj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PEVuZE5vdGU+PENpdGU+PEF1dGhvcj5Ld2VlPC9BdXRob3I+PFllYXI+MjAwNjwvWWVhcj48UmVj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00" w:tooltip="Kwee, 2006 #433" w:history="1">
        <w:r w:rsidR="00D02C83">
          <w:rPr>
            <w:rFonts w:ascii="Arial" w:hAnsi="Arial" w:cs="Arial"/>
            <w:noProof/>
          </w:rPr>
          <w:t>100-103</w:t>
        </w:r>
      </w:hyperlink>
      <w:r w:rsidR="00691A3D">
        <w:rPr>
          <w:rFonts w:ascii="Arial" w:hAnsi="Arial" w:cs="Arial"/>
          <w:noProof/>
        </w:rPr>
        <w:t>)</w:t>
      </w:r>
      <w:r w:rsidRPr="00792B8A">
        <w:rPr>
          <w:rFonts w:ascii="Arial" w:hAnsi="Arial" w:cs="Arial"/>
        </w:rPr>
        <w:fldChar w:fldCharType="end"/>
      </w:r>
      <w:r w:rsidRPr="00792B8A">
        <w:rPr>
          <w:rFonts w:ascii="Arial" w:hAnsi="Arial" w:cs="Arial"/>
        </w:rPr>
        <w:t>.</w:t>
      </w:r>
    </w:p>
    <w:p w14:paraId="25FEDEA9" w14:textId="1749A40D" w:rsidR="0072356D" w:rsidRPr="00792B8A" w:rsidRDefault="0072356D" w:rsidP="00E256C6">
      <w:pPr>
        <w:spacing w:line="480" w:lineRule="auto"/>
        <w:jc w:val="both"/>
        <w:rPr>
          <w:rFonts w:ascii="Arial" w:hAnsi="Arial" w:cs="Arial"/>
        </w:rPr>
      </w:pPr>
      <w:r w:rsidRPr="00792B8A">
        <w:rPr>
          <w:rFonts w:ascii="Arial" w:hAnsi="Arial" w:cs="Arial"/>
        </w:rPr>
        <w:t xml:space="preserve">The diagnosis and management of patients with PAD is difficult.  Several measures have been used to manage cases with placenta invasion. The ideal strategy for clinicians unfamiliar with this condition appears to be planned caesarean hysterectomy with avoidance of placental delivery </w:t>
      </w:r>
      <w:r w:rsidRPr="00792B8A">
        <w:rPr>
          <w:rFonts w:ascii="Arial" w:hAnsi="Arial" w:cs="Arial"/>
        </w:rPr>
        <w:fldChar w:fldCharType="begin"/>
      </w:r>
      <w:r w:rsidR="00691A3D">
        <w:rPr>
          <w:rFonts w:ascii="Arial" w:hAnsi="Arial" w:cs="Arial"/>
        </w:rPr>
        <w:instrText xml:space="preserve"> ADDIN EN.CITE &lt;EndNote&gt;&lt;Cite&gt;&lt;Author&gt;Wong&lt;/Author&gt;&lt;Year&gt;2008&lt;/Year&gt;&lt;RecNum&gt;222&lt;/RecNum&gt;&lt;DisplayText&gt;(104)&lt;/DisplayText&gt;&lt;record&gt;&lt;rec-number&gt;222&lt;/rec-number&gt;&lt;foreign-keys&gt;&lt;key app="EN" db-id="zpv9wxszop2fe9ewstrx2xw2p2fp0wss9a2a" timestamp="1440088510"&gt;222&lt;/key&gt;&lt;/foreign-keys&gt;&lt;ref-type name="Journal Article"&gt;17&lt;/ref-type&gt;&lt;contributors&gt;&lt;authors&gt;&lt;author&gt;Wong, H. S.&lt;/author&gt;&lt;author&gt;Hutton, J.&lt;/author&gt;&lt;author&gt;Zuccollo, J.&lt;/author&gt;&lt;author&gt;Tait, J.&lt;/author&gt;&lt;author&gt;Pringle, K. C.&lt;/author&gt;&lt;/authors&gt;&lt;/contributors&gt;&lt;auth-address&gt;Department of Obstetrics and Gynaecology, School of Medicine and Health Sciences, University of Otago, Wellington, PO Box 7343, Wellington South, New Zealand. hongsoo.wong@otago.ac.nz&lt;/auth-address&gt;&lt;titles&gt;&lt;title&gt;The maternal outcome in placenta accreta: the significance of antenatal diagnosis and non-separation of placenta at delivery&lt;/title&gt;&lt;secondary-title&gt;N Z Med J&lt;/secondary-title&gt;&lt;alt-title&gt;The New Zealand medical journal&lt;/alt-title&gt;&lt;/titles&gt;&lt;periodical&gt;&lt;full-title&gt;N Z Med J&lt;/full-title&gt;&lt;abbr-1&gt;The New Zealand medical journal&lt;/abbr-1&gt;&lt;/periodical&gt;&lt;alt-periodical&gt;&lt;full-title&gt;N Z Med J&lt;/full-title&gt;&lt;abbr-1&gt;The New Zealand medical journal&lt;/abbr-1&gt;&lt;/alt-periodical&gt;&lt;pages&gt;30-8&lt;/pages&gt;&lt;volume&gt;121&lt;/volume&gt;&lt;number&gt;1277&lt;/number&gt;&lt;keywords&gt;&lt;keyword&gt;Adult&lt;/keyword&gt;&lt;keyword&gt;Cesarean Section&lt;/keyword&gt;&lt;keyword&gt;Delivery, Obstetric&lt;/keyword&gt;&lt;keyword&gt;Female&lt;/keyword&gt;&lt;keyword&gt;Humans&lt;/keyword&gt;&lt;keyword&gt;Hysterectomy&lt;/keyword&gt;&lt;keyword&gt;Magnetic Resonance Imaging&lt;/keyword&gt;&lt;keyword&gt;Placenta Accreta/*diagnosis/*therapy&lt;/keyword&gt;&lt;keyword&gt;Pregnancy&lt;/keyword&gt;&lt;keyword&gt;Pregnancy Outcome&lt;/keyword&gt;&lt;keyword&gt;*Prenatal Diagnosis&lt;/keyword&gt;&lt;keyword&gt;Retrospective Studies&lt;/keyword&gt;&lt;keyword&gt;Ultrasonography, Doppler&lt;/keyword&gt;&lt;/keywords&gt;&lt;dates&gt;&lt;year&gt;2008&lt;/year&gt;&lt;pub-dates&gt;&lt;date&gt;Jul 4&lt;/date&gt;&lt;/pub-dates&gt;&lt;/dates&gt;&lt;isbn&gt;1175-8716 (Electronic)&amp;#xD;0028-8446 (Linking)&lt;/isbn&gt;&lt;accession-num&gt;18677328&lt;/accession-num&gt;&lt;urls&gt;&lt;related-urls&gt;&lt;url&gt;http://www.ncbi.nlm.nih.gov/pubmed/18677328&lt;/url&gt;&lt;/related-urls&gt;&lt;/urls&gt;&lt;/record&gt;&lt;/Cite&gt;&lt;/EndNote&gt;</w:instrText>
      </w:r>
      <w:r w:rsidRPr="00792B8A">
        <w:rPr>
          <w:rFonts w:ascii="Arial" w:hAnsi="Arial" w:cs="Arial"/>
        </w:rPr>
        <w:fldChar w:fldCharType="separate"/>
      </w:r>
      <w:r w:rsidR="00691A3D">
        <w:rPr>
          <w:rFonts w:ascii="Arial" w:hAnsi="Arial" w:cs="Arial"/>
          <w:noProof/>
        </w:rPr>
        <w:t>(</w:t>
      </w:r>
      <w:hyperlink w:anchor="_ENREF_104" w:tooltip="Wong, 2008 #222" w:history="1">
        <w:r w:rsidR="00D02C83">
          <w:rPr>
            <w:rFonts w:ascii="Arial" w:hAnsi="Arial" w:cs="Arial"/>
            <w:noProof/>
          </w:rPr>
          <w:t>104</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When fertility preservation is requested, the solution will require a specific tactic and strategies which require experienced surgical team and a multidisciplinary management approach are recommended </w:t>
      </w:r>
      <w:r w:rsidRPr="00792B8A">
        <w:rPr>
          <w:rFonts w:ascii="Arial" w:hAnsi="Arial" w:cs="Arial"/>
        </w:rPr>
        <w:fldChar w:fldCharType="begin"/>
      </w:r>
      <w:r w:rsidR="00691A3D">
        <w:rPr>
          <w:rFonts w:ascii="Arial" w:hAnsi="Arial" w:cs="Arial"/>
        </w:rPr>
        <w:instrText xml:space="preserve"> ADDIN EN.CITE &lt;EndNote&gt;&lt;Cite&gt;&lt;Author&gt;Hantoushzadeh&lt;/Author&gt;&lt;Year&gt;2011&lt;/Year&gt;&lt;RecNum&gt;413&lt;/RecNum&gt;&lt;DisplayText&gt;(105)&lt;/DisplayText&gt;&lt;record&gt;&lt;rec-number&gt;413&lt;/rec-number&gt;&lt;foreign-keys&gt;&lt;key app="EN" db-id="5zpt0rxelext2ierav6prepyrw02v9xatdtz"&gt;413&lt;/key&gt;&lt;/foreign-keys&gt;&lt;ref-type name="Journal Article"&gt;17&lt;/ref-type&gt;&lt;contributors&gt;&lt;authors&gt;&lt;author&gt;Hantoushzadeh, S.&lt;/author&gt;&lt;author&gt;Yazdi, H. R.&lt;/author&gt;&lt;author&gt;Borna, S.&lt;/author&gt;&lt;author&gt;Khazardoust, S.&lt;/author&gt;&lt;author&gt;Nezamabadi, A. G.&lt;/author&gt;&lt;author&gt;Mahdanian, A.&lt;/author&gt;&lt;author&gt;Vaziri Bozorg, S. M.&lt;/author&gt;&lt;author&gt;Esfe, A. G.&lt;/author&gt;&lt;author&gt;Ashrafinia, N.&lt;/author&gt;&lt;author&gt;Shariat, M.&lt;/author&gt;&lt;author&gt;Jafarabadi, M.&lt;/author&gt;&lt;/authors&gt;&lt;/contributors&gt;&lt;titles&gt;&lt;title&gt;Multidisciplinary approach in management of placenta accreta&lt;/title&gt;&lt;secondary-title&gt;Taiwan J Obstet Gynecol&lt;/secondary-title&gt;&lt;/titles&gt;&lt;pages&gt;114-7&lt;/pages&gt;&lt;volume&gt;50&lt;/volume&gt;&lt;number&gt;1&lt;/number&gt;&lt;edition&gt;2011/04/13&lt;/edition&gt;&lt;keywords&gt;&lt;keyword&gt;Adult&lt;/keyword&gt;&lt;keyword&gt;Angiography, Digital Subtraction&lt;/keyword&gt;&lt;keyword&gt;Female&lt;/keyword&gt;&lt;keyword&gt;Humans&lt;/keyword&gt;&lt;keyword&gt;Magnetic Resonance Imaging&lt;/keyword&gt;&lt;keyword&gt;*Patient Care Team&lt;/keyword&gt;&lt;keyword&gt;Placenta Accreta/*diagnosis/*therapy&lt;/keyword&gt;&lt;keyword&gt;Pregnancy&lt;/keyword&gt;&lt;keyword&gt;Ultrasonography, Prenatal&lt;/keyword&gt;&lt;/keywords&gt;&lt;dates&gt;&lt;year&gt;2011&lt;/year&gt;&lt;pub-dates&gt;&lt;date&gt;Mar&lt;/date&gt;&lt;/pub-dates&gt;&lt;/dates&gt;&lt;isbn&gt;1875-6263 (Electronic)&amp;#xD;1028-4559 (Linking)&lt;/isbn&gt;&lt;accession-num&gt;21482389&lt;/accession-num&gt;&lt;urls&gt;&lt;related-urls&gt;&lt;url&gt;http://www.ncbi.nlm.nih.gov/entrez/query.fcgi?cmd=Retrieve&amp;amp;db=PubMed&amp;amp;dopt=Citation&amp;amp;list_uids=21482389&lt;/url&gt;&lt;/related-urls&gt;&lt;/urls&gt;&lt;electronic-resource-num&gt;S1028-4559(11)00053-2 [pii]&amp;#xD;10.1016/j.tjog.2009.12.002&lt;/electronic-resource-num&gt;&lt;language&gt;eng&lt;/language&gt;&lt;/record&gt;&lt;/Cite&gt;&lt;/EndNote&gt;</w:instrText>
      </w:r>
      <w:r w:rsidRPr="00792B8A">
        <w:rPr>
          <w:rFonts w:ascii="Arial" w:hAnsi="Arial" w:cs="Arial"/>
        </w:rPr>
        <w:fldChar w:fldCharType="separate"/>
      </w:r>
      <w:r w:rsidR="00691A3D">
        <w:rPr>
          <w:rFonts w:ascii="Arial" w:hAnsi="Arial" w:cs="Arial"/>
          <w:noProof/>
        </w:rPr>
        <w:t>(</w:t>
      </w:r>
      <w:hyperlink w:anchor="_ENREF_105" w:tooltip="Hantoushzadeh, 2011 #413" w:history="1">
        <w:r w:rsidR="00D02C83">
          <w:rPr>
            <w:rFonts w:ascii="Arial" w:hAnsi="Arial" w:cs="Arial"/>
            <w:noProof/>
          </w:rPr>
          <w:t>105</w:t>
        </w:r>
      </w:hyperlink>
      <w:r w:rsidR="00691A3D">
        <w:rPr>
          <w:rFonts w:ascii="Arial" w:hAnsi="Arial" w:cs="Arial"/>
          <w:noProof/>
        </w:rPr>
        <w:t>)</w:t>
      </w:r>
      <w:r w:rsidRPr="00792B8A">
        <w:rPr>
          <w:rFonts w:ascii="Arial" w:hAnsi="Arial" w:cs="Arial"/>
        </w:rPr>
        <w:fldChar w:fldCharType="end"/>
      </w:r>
      <w:r w:rsidRPr="00792B8A">
        <w:rPr>
          <w:rFonts w:ascii="Arial" w:hAnsi="Arial" w:cs="Arial"/>
        </w:rPr>
        <w:t>. However, this requires an accurate antenatal diagnosis to be applied effectively.</w:t>
      </w:r>
    </w:p>
    <w:p w14:paraId="301980E7" w14:textId="77777777" w:rsidR="00F57BFC" w:rsidRPr="00792B8A" w:rsidRDefault="00F57BFC" w:rsidP="00E256C6">
      <w:pPr>
        <w:spacing w:line="480" w:lineRule="auto"/>
        <w:jc w:val="both"/>
        <w:rPr>
          <w:rFonts w:ascii="Arial" w:hAnsi="Arial" w:cs="Arial"/>
        </w:rPr>
      </w:pPr>
    </w:p>
    <w:p w14:paraId="3DB0CE5D" w14:textId="6CFBD876" w:rsidR="0072356D" w:rsidRPr="00792B8A" w:rsidRDefault="0072356D" w:rsidP="00E256C6">
      <w:pPr>
        <w:spacing w:line="480" w:lineRule="auto"/>
        <w:jc w:val="both"/>
        <w:rPr>
          <w:rFonts w:ascii="Arial" w:hAnsi="Arial" w:cs="Arial"/>
        </w:rPr>
      </w:pPr>
      <w:r w:rsidRPr="00792B8A">
        <w:rPr>
          <w:rFonts w:ascii="Arial" w:hAnsi="Arial" w:cs="Arial"/>
        </w:rPr>
        <w:t xml:space="preserve">Diagnostic methods and the surgical management have been fundamentally changed in recent years. Ultrasound will remain the standard diagnostic imaging technique in obstetrics because it is more accessible to care providers and users.  Placental assessment is conducted in conjunction with the fetal screening that is normally performed at 18-20 weeks gestation.  In most cases, ultrasound provides accurate diagnosis of PAD. The cardinal US signs used are placental lacunae, obliteration of the clear space between the placenta and uterus, myometrial thickness of less than 1mm and interruption of bladder border </w:t>
      </w:r>
      <w:r w:rsidRPr="00792B8A">
        <w:rPr>
          <w:rFonts w:ascii="Arial" w:hAnsi="Arial" w:cs="Arial"/>
        </w:rPr>
        <w:fldChar w:fldCharType="begin">
          <w:fldData xml:space="preserve">PEVuZE5vdGU+PENpdGU+PEF1dGhvcj5UaGlhPC9BdXRob3I+PFllYXI+MjAwNzwvWWVhcj48UmVj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PEVuZE5vdGU+PENpdGU+PEF1dGhvcj5UaGlhPC9BdXRob3I+PFllYXI+MjAwNzwvWWVhcj48UmVj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06" w:tooltip="Thia, 2007 #500" w:history="1">
        <w:r w:rsidR="00D02C83">
          <w:rPr>
            <w:rFonts w:ascii="Arial" w:hAnsi="Arial" w:cs="Arial"/>
            <w:noProof/>
          </w:rPr>
          <w:t>106-108</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The overall sensitivity, specificity, positive predictive value and negative predictive value of ultrasound have been reported to be 82.4-100%, 71-100%, 68- 100%, and 97.6-11.1% respectively </w:t>
      </w:r>
      <w:r w:rsidRPr="00792B8A">
        <w:rPr>
          <w:rFonts w:ascii="Arial" w:hAnsi="Arial" w:cs="Arial"/>
        </w:rPr>
        <w:fldChar w:fldCharType="begin">
          <w:fldData xml:space="preserve">PEVuZE5vdGU+PENpdGU+PEF1dGhvcj5Ed3llcjwvQXV0aG9yPjxZZWFyPjIwMDg8L1llYXI+PFJl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PEVuZE5vdGU+PENpdGU+PEF1dGhvcj5Ed3llcjwvQXV0aG9yPjxZZWFyPjIwMDg8L1llYXI+PFJl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66" w:tooltip="Dwyer, 2008 #194" w:history="1">
        <w:r w:rsidR="00D02C83">
          <w:rPr>
            <w:rFonts w:ascii="Arial" w:hAnsi="Arial" w:cs="Arial"/>
            <w:noProof/>
          </w:rPr>
          <w:t>66</w:t>
        </w:r>
      </w:hyperlink>
      <w:r w:rsidR="00691A3D">
        <w:rPr>
          <w:rFonts w:ascii="Arial" w:hAnsi="Arial" w:cs="Arial"/>
          <w:noProof/>
        </w:rPr>
        <w:t xml:space="preserve">, </w:t>
      </w:r>
      <w:hyperlink w:anchor="_ENREF_109" w:tooltip="Esakoff, 2011 #504" w:history="1">
        <w:r w:rsidR="00D02C83">
          <w:rPr>
            <w:rFonts w:ascii="Arial" w:hAnsi="Arial" w:cs="Arial"/>
            <w:noProof/>
          </w:rPr>
          <w:t>109</w:t>
        </w:r>
      </w:hyperlink>
      <w:r w:rsidR="00691A3D">
        <w:rPr>
          <w:rFonts w:ascii="Arial" w:hAnsi="Arial" w:cs="Arial"/>
          <w:noProof/>
        </w:rPr>
        <w:t xml:space="preserve">, </w:t>
      </w:r>
      <w:hyperlink w:anchor="_ENREF_110" w:tooltip="Masselli, 2008 #230" w:history="1">
        <w:r w:rsidR="00D02C83">
          <w:rPr>
            <w:rFonts w:ascii="Arial" w:hAnsi="Arial" w:cs="Arial"/>
            <w:noProof/>
          </w:rPr>
          <w:t>110</w:t>
        </w:r>
      </w:hyperlink>
      <w:r w:rsidR="00691A3D">
        <w:rPr>
          <w:rFonts w:ascii="Arial" w:hAnsi="Arial" w:cs="Arial"/>
          <w:noProof/>
        </w:rPr>
        <w:t>)</w:t>
      </w:r>
      <w:r w:rsidRPr="00792B8A">
        <w:rPr>
          <w:rFonts w:ascii="Arial" w:hAnsi="Arial" w:cs="Arial"/>
        </w:rPr>
        <w:fldChar w:fldCharType="end"/>
      </w:r>
      <w:r w:rsidRPr="00792B8A">
        <w:rPr>
          <w:rFonts w:ascii="Arial" w:hAnsi="Arial" w:cs="Arial"/>
        </w:rPr>
        <w:t>. However, in advanced gestational age, or when ultrasound findings are equivocal, or the placenta is posteriorly located MRI is a complementary technique.</w:t>
      </w:r>
    </w:p>
    <w:p w14:paraId="5D72E4CC" w14:textId="77777777" w:rsidR="00F57BFC" w:rsidRPr="00792B8A" w:rsidRDefault="00F57BFC" w:rsidP="00E256C6">
      <w:pPr>
        <w:spacing w:line="480" w:lineRule="auto"/>
        <w:jc w:val="both"/>
        <w:rPr>
          <w:rFonts w:ascii="Arial" w:hAnsi="Arial" w:cs="Arial"/>
        </w:rPr>
      </w:pPr>
    </w:p>
    <w:p w14:paraId="42E99EE0" w14:textId="3092113D" w:rsidR="0072356D" w:rsidRPr="00792B8A" w:rsidRDefault="0072356D" w:rsidP="00E256C6">
      <w:pPr>
        <w:spacing w:line="480" w:lineRule="auto"/>
        <w:jc w:val="both"/>
        <w:rPr>
          <w:rFonts w:ascii="Arial" w:hAnsi="Arial" w:cs="Arial"/>
        </w:rPr>
      </w:pPr>
      <w:r w:rsidRPr="00792B8A">
        <w:rPr>
          <w:rFonts w:ascii="Arial" w:hAnsi="Arial" w:cs="Arial"/>
        </w:rPr>
        <w:t xml:space="preserve">MRI is recommended as an adjunct imaging technique to US in assessment of PAD. MRI has a multi-planer capability; good soft tissue contrast, which should allow assessment of the depth of placental invasion, and provides a large field of view, which may help in assessment of potential placental invasion and adjacent organ involvement </w:t>
      </w:r>
      <w:r w:rsidRPr="00792B8A">
        <w:rPr>
          <w:rFonts w:ascii="Arial" w:hAnsi="Arial" w:cs="Arial"/>
        </w:rPr>
        <w:fldChar w:fldCharType="begin">
          <w:fldData xml:space="preserve">PEVuZE5vdGU+PENpdGU+PEF1dGhvcj5EZWthbjwvQXV0aG9yPjxZZWFyPjIwMTI8L1llYXI+PFJl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PEVuZE5vdGU+PENpdGU+PEF1dGhvcj5EZWthbjwvQXV0aG9yPjxZZWFyPjIwMTI8L1llYXI+PFJl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07" w:tooltip="Elsayes, 2009 #214" w:history="1">
        <w:r w:rsidR="00D02C83">
          <w:rPr>
            <w:rFonts w:ascii="Arial" w:hAnsi="Arial" w:cs="Arial"/>
            <w:noProof/>
          </w:rPr>
          <w:t>107</w:t>
        </w:r>
      </w:hyperlink>
      <w:r w:rsidR="00691A3D">
        <w:rPr>
          <w:rFonts w:ascii="Arial" w:hAnsi="Arial" w:cs="Arial"/>
          <w:noProof/>
        </w:rPr>
        <w:t xml:space="preserve">, </w:t>
      </w:r>
      <w:hyperlink w:anchor="_ENREF_111" w:tooltip="Dekan, 2012 #213" w:history="1">
        <w:r w:rsidR="00D02C83">
          <w:rPr>
            <w:rFonts w:ascii="Arial" w:hAnsi="Arial" w:cs="Arial"/>
            <w:noProof/>
          </w:rPr>
          <w:t>111</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The main disadvantages of MRI are its cost, limitation in the available </w:t>
      </w:r>
      <w:r w:rsidR="006D7CDF" w:rsidRPr="00792B8A">
        <w:rPr>
          <w:rFonts w:ascii="Arial" w:hAnsi="Arial" w:cs="Arial"/>
        </w:rPr>
        <w:t>skillful</w:t>
      </w:r>
      <w:r w:rsidRPr="00792B8A">
        <w:rPr>
          <w:rFonts w:ascii="Arial" w:hAnsi="Arial" w:cs="Arial"/>
        </w:rPr>
        <w:t xml:space="preserve"> expertise, and the long time required for imaging, which can be challenging in cases at their third trimester and in claustrophobic patients </w:t>
      </w:r>
      <w:r w:rsidRPr="00792B8A">
        <w:rPr>
          <w:rFonts w:ascii="Arial" w:hAnsi="Arial" w:cs="Arial"/>
        </w:rPr>
        <w:fldChar w:fldCharType="begin"/>
      </w:r>
      <w:r w:rsidR="00691A3D">
        <w:rPr>
          <w:rFonts w:ascii="Arial" w:hAnsi="Arial" w:cs="Arial"/>
        </w:rPr>
        <w:instrText xml:space="preserve"> ADDIN EN.CITE &lt;EndNote&gt;&lt;Cite&gt;&lt;Author&gt;Masselli&lt;/Author&gt;&lt;Year&gt;2013&lt;/Year&gt;&lt;RecNum&gt;84&lt;/RecNum&gt;&lt;DisplayText&gt;(112)&lt;/DisplayText&gt;&lt;record&gt;&lt;rec-number&gt;84&lt;/rec-number&gt;&lt;foreign-keys&gt;&lt;key app="EN" db-id="zpv9wxszop2fe9ewstrx2xw2p2fp0wss9a2a" timestamp="1431959653"&gt;84&lt;/key&gt;&lt;/foreign-keys&gt;&lt;ref-type name="Journal Article"&gt;17&lt;/ref-type&gt;&lt;contributors&gt;&lt;authors&gt;&lt;author&gt;Masselli, G.&lt;/author&gt;&lt;author&gt;Gualdi, G.&lt;/author&gt;&lt;/authors&gt;&lt;/contributors&gt;&lt;auth-address&gt;Radiology Department, First Faculty of Medicine, Universita di Roma Sapienza, Viale del Policlinico 155, Rome, Italy. gabrielemasselli@libero.it&lt;/auth-address&gt;&lt;titles&gt;&lt;title&gt;MR imaging of the placenta: what a radiologist should know&lt;/title&gt;&lt;secondary-title&gt;Abdom Imaging&lt;/secondary-title&gt;&lt;alt-title&gt;Abdominal imaging&lt;/alt-title&gt;&lt;/titles&gt;&lt;periodical&gt;&lt;full-title&gt;Abdom Imaging&lt;/full-title&gt;&lt;abbr-1&gt;Abdominal imaging&lt;/abbr-1&gt;&lt;/periodical&gt;&lt;alt-periodical&gt;&lt;full-title&gt;Abdom Imaging&lt;/full-title&gt;&lt;abbr-1&gt;Abdominal imaging&lt;/abbr-1&gt;&lt;/alt-periodical&gt;&lt;pages&gt;573-87&lt;/pages&gt;&lt;volume&gt;38&lt;/volume&gt;&lt;number&gt;3&lt;/number&gt;&lt;keywords&gt;&lt;keyword&gt;Clinical Competence&lt;/keyword&gt;&lt;keyword&gt;Female&lt;/keyword&gt;&lt;keyword&gt;Humans&lt;/keyword&gt;&lt;keyword&gt;*Magnetic Resonance Imaging&lt;/keyword&gt;&lt;keyword&gt;Myometrium/pathology&lt;/keyword&gt;&lt;keyword&gt;Placenta/*pathology&lt;/keyword&gt;&lt;keyword&gt;Placenta Accreta/diagnosis&lt;/keyword&gt;&lt;keyword&gt;Placenta Diseases/*diagnosis&lt;/keyword&gt;&lt;keyword&gt;Placenta Previa/diagnosis&lt;/keyword&gt;&lt;keyword&gt;Placentation/physiology&lt;/keyword&gt;&lt;keyword&gt;Pregnancy&lt;/keyword&gt;&lt;keyword&gt;Pregnancy Trimester, Second&lt;/keyword&gt;&lt;keyword&gt;Pregnancy Trimester, Third&lt;/keyword&gt;&lt;keyword&gt;Radiology&lt;/keyword&gt;&lt;/keywords&gt;&lt;dates&gt;&lt;year&gt;2013&lt;/year&gt;&lt;pub-dates&gt;&lt;date&gt;Jun&lt;/date&gt;&lt;/pub-dates&gt;&lt;/dates&gt;&lt;isbn&gt;1432-0509 (Electronic)&amp;#xD;0942-8925 (Linking)&lt;/isbn&gt;&lt;accession-num&gt;22797659&lt;/accession-num&gt;&lt;urls&gt;&lt;related-urls&gt;&lt;url&gt;http://www.ncbi.nlm.nih.gov/pubmed/22797659&lt;/url&gt;&lt;/related-urls&gt;&lt;/urls&gt;&lt;electronic-resource-num&gt;10.1007/s00261-012-9929-8&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2" w:tooltip="Masselli, 2013 #84" w:history="1">
        <w:r w:rsidR="00D02C83">
          <w:rPr>
            <w:rFonts w:ascii="Arial" w:hAnsi="Arial" w:cs="Arial"/>
            <w:noProof/>
          </w:rPr>
          <w:t>112</w:t>
        </w:r>
      </w:hyperlink>
      <w:r w:rsidR="00691A3D">
        <w:rPr>
          <w:rFonts w:ascii="Arial" w:hAnsi="Arial" w:cs="Arial"/>
          <w:noProof/>
        </w:rPr>
        <w:t>)</w:t>
      </w:r>
      <w:r w:rsidRPr="00792B8A">
        <w:rPr>
          <w:rFonts w:ascii="Arial" w:hAnsi="Arial" w:cs="Arial"/>
        </w:rPr>
        <w:fldChar w:fldCharType="end"/>
      </w:r>
      <w:r w:rsidRPr="00792B8A">
        <w:rPr>
          <w:rFonts w:ascii="Arial" w:hAnsi="Arial" w:cs="Arial"/>
        </w:rPr>
        <w:t>.</w:t>
      </w:r>
    </w:p>
    <w:p w14:paraId="4886071A" w14:textId="77777777" w:rsidR="00541552" w:rsidRDefault="00541552" w:rsidP="00E256C6">
      <w:pPr>
        <w:spacing w:line="480" w:lineRule="auto"/>
        <w:jc w:val="both"/>
        <w:rPr>
          <w:rFonts w:ascii="Arial" w:hAnsi="Arial" w:cs="Arial"/>
        </w:rPr>
      </w:pPr>
    </w:p>
    <w:p w14:paraId="760FBEC0" w14:textId="046C5021" w:rsidR="002512A2" w:rsidRDefault="0072356D" w:rsidP="00E256C6">
      <w:pPr>
        <w:spacing w:line="480" w:lineRule="auto"/>
        <w:jc w:val="both"/>
        <w:rPr>
          <w:rFonts w:ascii="Arial" w:hAnsi="Arial" w:cs="Arial"/>
        </w:rPr>
      </w:pPr>
      <w:r w:rsidRPr="00792B8A">
        <w:rPr>
          <w:rFonts w:ascii="Arial" w:hAnsi="Arial" w:cs="Arial"/>
        </w:rPr>
        <w:t xml:space="preserve">In the UK, the RCOG published guidelines in Jan 2011 advocating the use of MRI in cases of uncertainty </w:t>
      </w:r>
      <w:r w:rsidRPr="00792B8A">
        <w:rPr>
          <w:rFonts w:ascii="Arial" w:hAnsi="Arial" w:cs="Arial"/>
        </w:rPr>
        <w:fldChar w:fldCharType="begin"/>
      </w:r>
      <w:r w:rsidR="00691A3D">
        <w:rPr>
          <w:rFonts w:ascii="Arial" w:hAnsi="Arial" w:cs="Arial"/>
        </w:rPr>
        <w:instrText xml:space="preserve"> ADDIN EN.CITE &lt;EndNote&gt;&lt;Cite&gt;&lt;Author&gt;RCOG&lt;/Author&gt;&lt;Year&gt;2011&amp;#xD;&lt;/Year&gt;&lt;RecNum&gt;510&lt;/RecNum&gt;&lt;DisplayText&gt;(113)&lt;/DisplayText&gt;&lt;record&gt;&lt;rec-number&gt;510&lt;/rec-number&gt;&lt;foreign-keys&gt;&lt;key app="EN" db-id="5zpt0rxelext2ierav6prepyrw02v9xatdtz"&gt;510&lt;/key&gt;&lt;/foreign-keys&gt;&lt;ref-type name="Electronic Article"&gt;43&lt;/ref-type&gt;&lt;contributors&gt;&lt;authors&gt;&lt;author&gt;RCOG &lt;/author&gt;&lt;/authors&gt;&lt;secondary-authors&gt;&lt;author&gt;RCOG UK&lt;/author&gt;&lt;/secondary-authors&gt;&lt;/contributors&gt;&lt;titles&gt;&lt;title&gt;Placenta Praevia, placenta praevia accreta and vasa previa: diagnosis and management&lt;/title&gt;&lt;secondary-title&gt;Green top guideline 27&lt;/secondary-title&gt;&lt;/titles&gt;&lt;pages&gt;4.6&lt;/pages&gt;&lt;dates&gt;&lt;year&gt;2011&amp;#xD;&lt;/year&gt;&lt;/dates&gt;&lt;pub-location&gt;London&lt;/pub-location&gt;&lt;publisher&gt;Royal College of Obstetricians and Gynaecologists&lt;/publisher&gt;&lt;urls&gt;&lt;/urls&gt;&lt;/record&gt;&lt;/Cite&gt;&lt;/EndNote&gt;</w:instrText>
      </w:r>
      <w:r w:rsidRPr="00792B8A">
        <w:rPr>
          <w:rFonts w:ascii="Arial" w:hAnsi="Arial" w:cs="Arial"/>
        </w:rPr>
        <w:fldChar w:fldCharType="separate"/>
      </w:r>
      <w:r w:rsidR="00691A3D">
        <w:rPr>
          <w:rFonts w:ascii="Arial" w:hAnsi="Arial" w:cs="Arial"/>
          <w:noProof/>
        </w:rPr>
        <w:t>(</w:t>
      </w:r>
      <w:hyperlink w:anchor="_ENREF_113" w:tooltip="RCOG, 2011&#10; #510" w:history="1">
        <w:r w:rsidR="00D02C83">
          <w:rPr>
            <w:rFonts w:ascii="Arial" w:hAnsi="Arial" w:cs="Arial"/>
            <w:noProof/>
          </w:rPr>
          <w:t>113</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yet most radiology departments have little if any experience in performing and interpreting the images. Numerous imaging criteria have been suggested as useful for the diagnosis of the condition on MRI. </w:t>
      </w:r>
      <w:r w:rsidR="00541552">
        <w:rPr>
          <w:rFonts w:ascii="Arial" w:hAnsi="Arial" w:cs="Arial"/>
        </w:rPr>
        <w:t>These include</w:t>
      </w:r>
      <w:r w:rsidR="00541552" w:rsidRPr="00792B8A">
        <w:rPr>
          <w:rFonts w:ascii="Arial" w:hAnsi="Arial" w:cs="Arial"/>
        </w:rPr>
        <w:t xml:space="preserve"> T2 dark intra-placental bands, heterogeneous placenta, abnormal uterine bulging, adjacent organ invasion and focal interruption of the myometrial wall.</w:t>
      </w:r>
    </w:p>
    <w:p w14:paraId="59CDAA91" w14:textId="77777777" w:rsidR="00325BB1" w:rsidRDefault="00325BB1" w:rsidP="00E256C6">
      <w:pPr>
        <w:spacing w:line="480" w:lineRule="auto"/>
        <w:jc w:val="both"/>
        <w:rPr>
          <w:rFonts w:ascii="Arial" w:hAnsi="Arial" w:cs="Arial"/>
          <w:color w:val="000000" w:themeColor="text1"/>
        </w:rPr>
      </w:pPr>
    </w:p>
    <w:p w14:paraId="0F90CA5D" w14:textId="6675FC89" w:rsidR="00F45392" w:rsidRPr="0054056A" w:rsidRDefault="0072356D" w:rsidP="00E256C6">
      <w:pPr>
        <w:spacing w:line="480" w:lineRule="auto"/>
        <w:jc w:val="both"/>
        <w:rPr>
          <w:rFonts w:ascii="Arial" w:hAnsi="Arial" w:cs="Arial"/>
        </w:rPr>
      </w:pPr>
      <w:r w:rsidRPr="00792B8A">
        <w:rPr>
          <w:rFonts w:ascii="Arial" w:hAnsi="Arial" w:cs="Arial"/>
          <w:color w:val="000000" w:themeColor="text1"/>
        </w:rPr>
        <w:t>However, systematic assessment of the value of each of the criteria both individually and in combination from the currently published data have not been conducted in research that did not use IV contrast in isolation.</w:t>
      </w:r>
      <w:r w:rsidRPr="00792B8A">
        <w:rPr>
          <w:rFonts w:ascii="Arial" w:hAnsi="Arial" w:cs="Arial"/>
          <w:color w:val="FF0000"/>
        </w:rPr>
        <w:t xml:space="preserve"> </w:t>
      </w:r>
      <w:r w:rsidR="004D5E79" w:rsidRPr="004D5E79">
        <w:rPr>
          <w:rFonts w:ascii="Arial" w:hAnsi="Arial" w:cs="Arial"/>
        </w:rPr>
        <w:t>Recent</w:t>
      </w:r>
      <w:r w:rsidR="004D5E79">
        <w:rPr>
          <w:rFonts w:ascii="Arial" w:hAnsi="Arial" w:cs="Arial"/>
          <w:color w:val="FF0000"/>
        </w:rPr>
        <w:t xml:space="preserve"> </w:t>
      </w:r>
      <w:r w:rsidR="004D5E79" w:rsidRPr="00FD5967">
        <w:rPr>
          <w:rFonts w:ascii="Arial" w:hAnsi="Arial" w:cs="Arial"/>
        </w:rPr>
        <w:t>review</w:t>
      </w:r>
      <w:r w:rsidR="00FD5967" w:rsidRPr="00FD5967">
        <w:rPr>
          <w:rFonts w:ascii="Arial" w:hAnsi="Arial" w:cs="Arial"/>
        </w:rPr>
        <w:t xml:space="preserve"> and meta</w:t>
      </w:r>
      <w:r w:rsidR="00FD5967">
        <w:rPr>
          <w:rFonts w:ascii="Arial" w:hAnsi="Arial" w:cs="Arial"/>
        </w:rPr>
        <w:t>-</w:t>
      </w:r>
      <w:r w:rsidR="00FD5967" w:rsidRPr="00FD5967">
        <w:rPr>
          <w:rFonts w:ascii="Arial" w:hAnsi="Arial" w:cs="Arial"/>
        </w:rPr>
        <w:t>analysis</w:t>
      </w:r>
      <w:r w:rsidR="004D5E79" w:rsidRPr="00FD5967">
        <w:rPr>
          <w:rFonts w:ascii="Arial" w:hAnsi="Arial" w:cs="Arial"/>
        </w:rPr>
        <w:t xml:space="preserve"> </w:t>
      </w:r>
      <w:r w:rsidR="00FD5967" w:rsidRPr="00FD5967">
        <w:rPr>
          <w:rFonts w:ascii="Arial" w:hAnsi="Arial" w:cs="Arial"/>
        </w:rPr>
        <w:t xml:space="preserve">evaluated the diagnostic accuracy of MRI in detection of PAD and its ability to assess the topography of placental invasion using combination of studies that used contrasted and </w:t>
      </w:r>
      <w:r w:rsidR="00501D02">
        <w:rPr>
          <w:rFonts w:ascii="Arial" w:hAnsi="Arial" w:cs="Arial"/>
        </w:rPr>
        <w:t>un-</w:t>
      </w:r>
      <w:r w:rsidR="00FD5967" w:rsidRPr="00FD5967">
        <w:rPr>
          <w:rFonts w:ascii="Arial" w:hAnsi="Arial" w:cs="Arial"/>
        </w:rPr>
        <w:t>contrasted MRI</w:t>
      </w:r>
      <w:r w:rsidR="005618F3">
        <w:rPr>
          <w:rFonts w:ascii="Arial" w:hAnsi="Arial" w:cs="Arial"/>
        </w:rPr>
        <w:t xml:space="preserve"> </w:t>
      </w:r>
      <w:r w:rsidR="00075F49" w:rsidRPr="00490FE8">
        <w:rPr>
          <w:rFonts w:ascii="Arial" w:hAnsi="Arial" w:cs="Arial"/>
        </w:rPr>
        <w:fldChar w:fldCharType="begin"/>
      </w:r>
      <w:r w:rsidR="00691A3D">
        <w:rPr>
          <w:rFonts w:ascii="Arial" w:hAnsi="Arial" w:cs="Arial"/>
        </w:rPr>
        <w:instrText xml:space="preserve"> ADDIN EN.CITE &lt;EndNote&gt;&lt;Cite&gt;&lt;Author&gt;D&amp;apos;Antonio&lt;/Author&gt;&lt;Year&gt;2014&lt;/Year&gt;&lt;RecNum&gt;253&lt;/RecNum&gt;&lt;DisplayText&gt;(114)&lt;/DisplayText&gt;&lt;record&gt;&lt;rec-number&gt;253&lt;/rec-number&gt;&lt;foreign-keys&gt;&lt;key app="EN" db-id="zpv9wxszop2fe9ewstrx2xw2p2fp0wss9a2a" timestamp="1454339530"&gt;253&lt;/key&gt;&lt;/foreign-keys&gt;&lt;ref-type name="Journal Article"&gt;17&lt;/ref-type&gt;&lt;contributors&gt;&lt;authors&gt;&lt;author&gt;D&amp;apos;Antonio, F.&lt;/author&gt;&lt;author&gt;Iacovella, C.&lt;/author&gt;&lt;author&gt;Palacios-Jaraquemada, J.&lt;/author&gt;&lt;author&gt;Bruno, C. H.&lt;/author&gt;&lt;author&gt;Manzoli, L.&lt;/author&gt;&lt;author&gt;Bhide, A.&lt;/author&gt;&lt;/authors&gt;&lt;/contributors&gt;&lt;auth-address&gt;Fetal Medicine Unit, Division of Developmental Sciences, St George&amp;apos;s University of London, London, UK.&lt;/auth-address&gt;&lt;titles&gt;&lt;title&gt;Prenatal identification of invasive placentation using magnetic resonance imaging: systematic review and meta-analysis&lt;/title&gt;&lt;secondary-title&gt;Ultrasound Obstet Gynecol&lt;/secondary-title&gt;&lt;/titles&gt;&lt;periodical&gt;&lt;full-title&gt;Ultrasound Obstet Gynecol&lt;/full-title&gt;&lt;abbr-1&gt;Ultrasound in obstetrics &amp;amp; gynecology : the official journal of the International Society of Ultrasound in Obstetrics and Gynecology&lt;/abbr-1&gt;&lt;/periodical&gt;&lt;pages&gt;8-16&lt;/pages&gt;&lt;volume&gt;44&lt;/volume&gt;&lt;number&gt;1&lt;/number&gt;&lt;keywords&gt;&lt;keyword&gt;Female&lt;/keyword&gt;&lt;keyword&gt;Humans&lt;/keyword&gt;&lt;keyword&gt;*Magnetic Resonance Imaging&lt;/keyword&gt;&lt;keyword&gt;Models, Statistical&lt;/keyword&gt;&lt;keyword&gt;Placenta Accreta/*diagnosis&lt;/keyword&gt;&lt;keyword&gt;Pregnancy&lt;/keyword&gt;&lt;keyword&gt;Prenatal Diagnosis/*methods&lt;/keyword&gt;&lt;keyword&gt;Sensitivity and Specificity&lt;/keyword&gt;&lt;keyword&gt;Mri&lt;/keyword&gt;&lt;keyword&gt;invasive placental implantation&lt;/keyword&gt;&lt;keyword&gt;placenta accreta&lt;/keyword&gt;&lt;keyword&gt;prenatal diagnosis&lt;/keyword&gt;&lt;/keywords&gt;&lt;dates&gt;&lt;year&gt;2014&lt;/year&gt;&lt;pub-dates&gt;&lt;date&gt;Jul&lt;/date&gt;&lt;/pub-dates&gt;&lt;/dates&gt;&lt;isbn&gt;1469-0705 (Electronic)&amp;#xD;0960-7692 (Linking)&lt;/isbn&gt;&lt;accession-num&gt;24515654&lt;/accession-num&gt;&lt;urls&gt;&lt;related-urls&gt;&lt;url&gt;http://www.ncbi.nlm.nih.gov/pubmed/24515654&lt;/url&gt;&lt;/related-urls&gt;&lt;/urls&gt;&lt;electronic-resource-num&gt;10.1002/uog.13327&lt;/electronic-resource-num&gt;&lt;/record&gt;&lt;/Cite&gt;&lt;/EndNote&gt;</w:instrText>
      </w:r>
      <w:r w:rsidR="00075F49" w:rsidRPr="00490FE8">
        <w:rPr>
          <w:rFonts w:ascii="Arial" w:hAnsi="Arial" w:cs="Arial"/>
        </w:rPr>
        <w:fldChar w:fldCharType="separate"/>
      </w:r>
      <w:r w:rsidR="00691A3D">
        <w:rPr>
          <w:rFonts w:ascii="Arial" w:hAnsi="Arial" w:cs="Arial"/>
          <w:noProof/>
        </w:rPr>
        <w:t>(</w:t>
      </w:r>
      <w:hyperlink w:anchor="_ENREF_114" w:tooltip="D'Antonio, 2014 #253" w:history="1">
        <w:r w:rsidR="00D02C83">
          <w:rPr>
            <w:rFonts w:ascii="Arial" w:hAnsi="Arial" w:cs="Arial"/>
            <w:noProof/>
          </w:rPr>
          <w:t>114</w:t>
        </w:r>
      </w:hyperlink>
      <w:r w:rsidR="00691A3D">
        <w:rPr>
          <w:rFonts w:ascii="Arial" w:hAnsi="Arial" w:cs="Arial"/>
          <w:noProof/>
        </w:rPr>
        <w:t>)</w:t>
      </w:r>
      <w:r w:rsidR="00075F49" w:rsidRPr="00490FE8">
        <w:rPr>
          <w:rFonts w:ascii="Arial" w:hAnsi="Arial" w:cs="Arial"/>
        </w:rPr>
        <w:fldChar w:fldCharType="end"/>
      </w:r>
      <w:r w:rsidR="00FD5967" w:rsidRPr="00490FE8">
        <w:rPr>
          <w:rFonts w:ascii="Arial" w:hAnsi="Arial" w:cs="Arial"/>
        </w:rPr>
        <w:t>.</w:t>
      </w:r>
      <w:r w:rsidR="00D64115">
        <w:rPr>
          <w:rFonts w:ascii="Arial" w:hAnsi="Arial" w:cs="Arial"/>
        </w:rPr>
        <w:t xml:space="preserve"> Available evidence suggest</w:t>
      </w:r>
      <w:r w:rsidR="005C6694">
        <w:rPr>
          <w:rFonts w:ascii="Arial" w:hAnsi="Arial" w:cs="Arial"/>
        </w:rPr>
        <w:t>s</w:t>
      </w:r>
      <w:r w:rsidR="00D64115">
        <w:rPr>
          <w:rFonts w:ascii="Arial" w:hAnsi="Arial" w:cs="Arial"/>
        </w:rPr>
        <w:t xml:space="preserve"> that placental MRI using gadolinium-based contrast agent provide better imaging of the uterine-placental interface </w:t>
      </w:r>
      <w:r w:rsidR="005C6694">
        <w:rPr>
          <w:rFonts w:ascii="Arial" w:hAnsi="Arial" w:cs="Arial"/>
        </w:rPr>
        <w:fldChar w:fldCharType="begin">
          <w:fldData xml:space="preserve">PEVuZE5vdGU+PENpdGU+PEF1dGhvcj5QYWxhY2lvcyBKYXJhcXVlbWFkYTwvQXV0aG9yPjxZZWFy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==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PEVuZE5vdGU+PENpdGU+PEF1dGhvcj5QYWxhY2lvcyBKYXJhcXVlbWFkYTwvQXV0aG9yPjxZZWFy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==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005C6694">
        <w:rPr>
          <w:rFonts w:ascii="Arial" w:hAnsi="Arial" w:cs="Arial"/>
        </w:rPr>
      </w:r>
      <w:r w:rsidR="005C6694">
        <w:rPr>
          <w:rFonts w:ascii="Arial" w:hAnsi="Arial" w:cs="Arial"/>
        </w:rPr>
        <w:fldChar w:fldCharType="separate"/>
      </w:r>
      <w:r w:rsidR="00584EF4">
        <w:rPr>
          <w:rFonts w:ascii="Arial" w:hAnsi="Arial" w:cs="Arial"/>
          <w:noProof/>
        </w:rPr>
        <w:t>(</w:t>
      </w:r>
      <w:hyperlink w:anchor="_ENREF_67" w:tooltip="Palacios Jaraquemada, 2005 #254" w:history="1">
        <w:r w:rsidR="00D02C83">
          <w:rPr>
            <w:rFonts w:ascii="Arial" w:hAnsi="Arial" w:cs="Arial"/>
            <w:noProof/>
          </w:rPr>
          <w:t>67</w:t>
        </w:r>
      </w:hyperlink>
      <w:r w:rsidR="00584EF4">
        <w:rPr>
          <w:rFonts w:ascii="Arial" w:hAnsi="Arial" w:cs="Arial"/>
          <w:noProof/>
        </w:rPr>
        <w:t>)</w:t>
      </w:r>
      <w:r w:rsidR="005C6694">
        <w:rPr>
          <w:rFonts w:ascii="Arial" w:hAnsi="Arial" w:cs="Arial"/>
        </w:rPr>
        <w:fldChar w:fldCharType="end"/>
      </w:r>
      <w:r w:rsidR="00D64115">
        <w:rPr>
          <w:rFonts w:ascii="Arial" w:hAnsi="Arial" w:cs="Arial"/>
        </w:rPr>
        <w:t>. Therefore, i</w:t>
      </w:r>
      <w:r w:rsidRPr="00792B8A">
        <w:rPr>
          <w:rFonts w:ascii="Arial" w:hAnsi="Arial" w:cs="Arial"/>
        </w:rPr>
        <w:t xml:space="preserve">t is inconsistent to combine and compare contrasted and non-contrasted sequences’ diagnostic values.  Furthermore, if we can obtain the same diagnostic value without using contrast, why should pregnant women be exposed to a potential risk even if it is only theoretical? </w:t>
      </w:r>
      <w:r w:rsidR="00FD5967">
        <w:rPr>
          <w:rFonts w:ascii="Arial" w:hAnsi="Arial" w:cs="Arial"/>
        </w:rPr>
        <w:t>Therefore this review will only include studies that used un-contrasted MRI for diagnosis of PAD.</w:t>
      </w:r>
    </w:p>
    <w:p w14:paraId="747D7F64" w14:textId="5AC6B994" w:rsidR="00146DDD" w:rsidRPr="0049602C" w:rsidRDefault="0049602C" w:rsidP="009F01DE">
      <w:pPr>
        <w:pStyle w:val="Heading2"/>
      </w:pPr>
      <w:bookmarkStart w:id="64" w:name="_Toc319528946"/>
      <w:r w:rsidRPr="0049602C">
        <w:t>Aims</w:t>
      </w:r>
      <w:bookmarkEnd w:id="64"/>
    </w:p>
    <w:p w14:paraId="43BBDE98" w14:textId="52CF4367" w:rsidR="0072356D" w:rsidRPr="00792B8A" w:rsidRDefault="0072356D" w:rsidP="00E256C6">
      <w:pPr>
        <w:spacing w:line="480" w:lineRule="auto"/>
        <w:jc w:val="both"/>
        <w:rPr>
          <w:rFonts w:ascii="Arial" w:hAnsi="Arial" w:cs="Arial"/>
        </w:rPr>
      </w:pPr>
      <w:r w:rsidRPr="00792B8A">
        <w:rPr>
          <w:rFonts w:ascii="Arial" w:hAnsi="Arial" w:cs="Arial"/>
        </w:rPr>
        <w:t xml:space="preserve"> This review was carried out to </w:t>
      </w:r>
      <w:r w:rsidR="00894212">
        <w:rPr>
          <w:rFonts w:ascii="Arial" w:hAnsi="Arial" w:cs="Arial"/>
        </w:rPr>
        <w:t>identify</w:t>
      </w:r>
      <w:r w:rsidRPr="00792B8A">
        <w:rPr>
          <w:rFonts w:ascii="Arial" w:hAnsi="Arial" w:cs="Arial"/>
        </w:rPr>
        <w:t xml:space="preserve"> and assess which MRI criteria and sequences were used for the diagnosis of PAD and the significance of the findings.</w:t>
      </w:r>
    </w:p>
    <w:p w14:paraId="0605EF14" w14:textId="77777777" w:rsidR="001A60D5" w:rsidRPr="00792B8A" w:rsidRDefault="001A60D5" w:rsidP="00E256C6">
      <w:pPr>
        <w:spacing w:line="480" w:lineRule="auto"/>
        <w:jc w:val="both"/>
        <w:rPr>
          <w:rFonts w:ascii="Arial" w:hAnsi="Arial" w:cs="Arial"/>
        </w:rPr>
      </w:pPr>
    </w:p>
    <w:p w14:paraId="2DC23289" w14:textId="0E19794B" w:rsidR="00E256C6" w:rsidRPr="00792B8A" w:rsidRDefault="0072356D" w:rsidP="00E256C6">
      <w:pPr>
        <w:spacing w:line="480" w:lineRule="auto"/>
        <w:jc w:val="both"/>
        <w:rPr>
          <w:rFonts w:ascii="Arial" w:hAnsi="Arial" w:cs="Arial"/>
        </w:rPr>
      </w:pPr>
      <w:r w:rsidRPr="00792B8A">
        <w:rPr>
          <w:rFonts w:ascii="Arial" w:hAnsi="Arial" w:cs="Arial"/>
        </w:rPr>
        <w:t xml:space="preserve">This review has been published by the journal Clinical Radiology (Rahaim et al. 2015). Permission for re use attached in the appendix.  </w:t>
      </w:r>
    </w:p>
    <w:p w14:paraId="2A8BAC64" w14:textId="77777777" w:rsidR="00E256C6" w:rsidRPr="00792B8A" w:rsidRDefault="00E256C6" w:rsidP="00E256C6">
      <w:pPr>
        <w:spacing w:line="480" w:lineRule="auto"/>
        <w:jc w:val="both"/>
        <w:rPr>
          <w:rStyle w:val="Heading2Char"/>
          <w:rFonts w:eastAsiaTheme="minorEastAsia"/>
          <w:b w:val="0"/>
          <w:bCs w:val="0"/>
          <w:color w:val="auto"/>
          <w:lang w:val="en-US" w:eastAsia="en-US"/>
        </w:rPr>
      </w:pPr>
    </w:p>
    <w:p w14:paraId="59E5F67A" w14:textId="346133C6" w:rsidR="00AF3C33" w:rsidRPr="0049602C" w:rsidRDefault="0072356D" w:rsidP="009F01DE">
      <w:pPr>
        <w:pStyle w:val="Heading2"/>
        <w:rPr>
          <w:color w:val="auto"/>
        </w:rPr>
      </w:pPr>
      <w:bookmarkStart w:id="65" w:name="_Toc319528947"/>
      <w:r w:rsidRPr="0049602C">
        <w:t>Methodology</w:t>
      </w:r>
      <w:bookmarkEnd w:id="65"/>
    </w:p>
    <w:p w14:paraId="30F20888" w14:textId="77777777" w:rsidR="00AF3C33" w:rsidRPr="00792B8A" w:rsidRDefault="00AF3C33" w:rsidP="00010C7B">
      <w:pPr>
        <w:pStyle w:val="Heading3"/>
      </w:pPr>
      <w:bookmarkStart w:id="66" w:name="_Toc319528948"/>
      <w:r w:rsidRPr="00877196">
        <w:t>Literature</w:t>
      </w:r>
      <w:r w:rsidRPr="00792B8A">
        <w:t xml:space="preserve"> search</w:t>
      </w:r>
      <w:bookmarkEnd w:id="66"/>
      <w:r w:rsidRPr="00792B8A">
        <w:t xml:space="preserve"> </w:t>
      </w:r>
    </w:p>
    <w:p w14:paraId="2B9F9F11" w14:textId="503E226C" w:rsidR="0072356D" w:rsidRPr="00792B8A" w:rsidRDefault="0072356D" w:rsidP="00E256C6">
      <w:pPr>
        <w:spacing w:line="480" w:lineRule="auto"/>
        <w:jc w:val="both"/>
        <w:rPr>
          <w:rFonts w:ascii="Arial" w:hAnsi="Arial" w:cs="Arial"/>
        </w:rPr>
      </w:pPr>
      <w:r w:rsidRPr="00792B8A">
        <w:rPr>
          <w:rFonts w:ascii="Arial" w:hAnsi="Arial" w:cs="Arial"/>
        </w:rPr>
        <w:t>A literature search for relevant articles was conducted in October 2012 and updated in March 2014.  This review has been generated by conducting a multiple search strategy of the published medical literature by using the following databases:</w:t>
      </w:r>
    </w:p>
    <w:p w14:paraId="25A61D54" w14:textId="41AF3819" w:rsidR="0072356D" w:rsidRPr="00792B8A" w:rsidRDefault="000226B5" w:rsidP="00E256C6">
      <w:pPr>
        <w:pStyle w:val="ListParagraph"/>
        <w:numPr>
          <w:ilvl w:val="0"/>
          <w:numId w:val="7"/>
        </w:numPr>
        <w:spacing w:after="200" w:line="480" w:lineRule="auto"/>
        <w:jc w:val="both"/>
        <w:rPr>
          <w:rFonts w:ascii="Arial" w:hAnsi="Arial" w:cs="Arial"/>
        </w:rPr>
      </w:pPr>
      <w:r>
        <w:rPr>
          <w:rFonts w:ascii="Arial" w:hAnsi="Arial" w:cs="Arial"/>
        </w:rPr>
        <w:t>Me</w:t>
      </w:r>
      <w:r w:rsidR="0072356D" w:rsidRPr="00792B8A">
        <w:rPr>
          <w:rFonts w:ascii="Arial" w:hAnsi="Arial" w:cs="Arial"/>
        </w:rPr>
        <w:t>dline via Pubmed and Ovid,</w:t>
      </w:r>
    </w:p>
    <w:p w14:paraId="70BFE44C" w14:textId="77777777" w:rsidR="0072356D" w:rsidRPr="00792B8A" w:rsidRDefault="0072356D" w:rsidP="00E256C6">
      <w:pPr>
        <w:pStyle w:val="ListParagraph"/>
        <w:numPr>
          <w:ilvl w:val="0"/>
          <w:numId w:val="7"/>
        </w:numPr>
        <w:spacing w:after="200" w:line="480" w:lineRule="auto"/>
        <w:jc w:val="both"/>
        <w:rPr>
          <w:rFonts w:ascii="Arial" w:hAnsi="Arial" w:cs="Arial"/>
          <w:color w:val="FF0000"/>
        </w:rPr>
      </w:pPr>
      <w:r w:rsidRPr="00792B8A">
        <w:rPr>
          <w:rFonts w:ascii="Arial" w:hAnsi="Arial" w:cs="Arial"/>
        </w:rPr>
        <w:t>Google scholars</w:t>
      </w:r>
    </w:p>
    <w:p w14:paraId="0CA62E13" w14:textId="77777777" w:rsidR="0072356D" w:rsidRPr="00792B8A" w:rsidRDefault="0072356D" w:rsidP="00E256C6">
      <w:pPr>
        <w:pStyle w:val="ListParagraph"/>
        <w:numPr>
          <w:ilvl w:val="0"/>
          <w:numId w:val="7"/>
        </w:numPr>
        <w:spacing w:after="200" w:line="480" w:lineRule="auto"/>
        <w:jc w:val="both"/>
        <w:rPr>
          <w:rFonts w:ascii="Arial" w:hAnsi="Arial" w:cs="Arial"/>
        </w:rPr>
      </w:pPr>
      <w:r w:rsidRPr="00792B8A">
        <w:rPr>
          <w:rFonts w:ascii="Arial" w:hAnsi="Arial" w:cs="Arial"/>
        </w:rPr>
        <w:t>Scopus</w:t>
      </w:r>
    </w:p>
    <w:p w14:paraId="5E42491F" w14:textId="4D2C3B5A" w:rsidR="0072356D" w:rsidRPr="00792B8A" w:rsidRDefault="0072356D" w:rsidP="00E256C6">
      <w:pPr>
        <w:spacing w:line="480" w:lineRule="auto"/>
        <w:jc w:val="both"/>
        <w:rPr>
          <w:rFonts w:ascii="Arial" w:hAnsi="Arial" w:cs="Arial"/>
          <w:b/>
        </w:rPr>
      </w:pPr>
      <w:r w:rsidRPr="00792B8A">
        <w:rPr>
          <w:rFonts w:ascii="Arial" w:hAnsi="Arial" w:cs="Arial"/>
        </w:rPr>
        <w:t xml:space="preserve"> 614 studies were retrieved as potentially relevant articles for assessment. The keywords and subject headings used were MRI* or Magnetic resonance imaging* or prenatal diagnosis and placenta accreta* or morbidly adherent placenta* or placenta. The entire search strategies were limited to those studies available in the English language, carried out on humans (animal studies are not relevant) and for those published since 2008</w:t>
      </w:r>
      <w:r w:rsidR="00B40AE4">
        <w:rPr>
          <w:rFonts w:ascii="Arial" w:hAnsi="Arial" w:cs="Arial"/>
        </w:rPr>
        <w:t xml:space="preserve"> (</w:t>
      </w:r>
      <w:r w:rsidR="00150E77">
        <w:rPr>
          <w:rFonts w:ascii="Arial" w:hAnsi="Arial" w:cs="Arial"/>
        </w:rPr>
        <w:t>development of the MRI imaging technique and consistency in reporting is advised 2007 by Lax et al. as well as the MRI criteria have been described in this paper)</w:t>
      </w:r>
      <w:r w:rsidRPr="00792B8A">
        <w:rPr>
          <w:rFonts w:ascii="Arial" w:hAnsi="Arial" w:cs="Arial"/>
        </w:rPr>
        <w:t xml:space="preserve">. Articles were included if they met the subsequent </w:t>
      </w:r>
      <w:r w:rsidRPr="00792B8A">
        <w:rPr>
          <w:rFonts w:ascii="Arial" w:hAnsi="Arial" w:cs="Arial"/>
          <w:b/>
        </w:rPr>
        <w:t>inclusion criteria:</w:t>
      </w:r>
    </w:p>
    <w:p w14:paraId="2FFC0946" w14:textId="77777777" w:rsidR="0072356D" w:rsidRPr="00792B8A" w:rsidRDefault="0072356D" w:rsidP="00E256C6">
      <w:pPr>
        <w:pStyle w:val="ListParagraph"/>
        <w:numPr>
          <w:ilvl w:val="0"/>
          <w:numId w:val="8"/>
        </w:numPr>
        <w:spacing w:after="200" w:line="480" w:lineRule="auto"/>
        <w:jc w:val="both"/>
        <w:rPr>
          <w:rFonts w:ascii="Arial" w:hAnsi="Arial" w:cs="Arial"/>
        </w:rPr>
      </w:pPr>
      <w:r w:rsidRPr="00792B8A">
        <w:rPr>
          <w:rFonts w:ascii="Arial" w:hAnsi="Arial" w:cs="Arial"/>
        </w:rPr>
        <w:t>MRI were carried out at/after 20 weeks gestation,</w:t>
      </w:r>
    </w:p>
    <w:p w14:paraId="72FC8231" w14:textId="77777777" w:rsidR="0072356D" w:rsidRPr="00792B8A" w:rsidRDefault="0072356D" w:rsidP="00E256C6">
      <w:pPr>
        <w:pStyle w:val="ListParagraph"/>
        <w:numPr>
          <w:ilvl w:val="0"/>
          <w:numId w:val="8"/>
        </w:numPr>
        <w:spacing w:after="200" w:line="480" w:lineRule="auto"/>
        <w:jc w:val="both"/>
        <w:rPr>
          <w:rFonts w:ascii="Arial" w:hAnsi="Arial" w:cs="Arial"/>
        </w:rPr>
      </w:pPr>
      <w:r w:rsidRPr="00792B8A">
        <w:rPr>
          <w:rFonts w:ascii="Arial" w:hAnsi="Arial" w:cs="Arial"/>
        </w:rPr>
        <w:t>Detailed information was available in relation to criteria and sequences used for diagnosis.</w:t>
      </w:r>
    </w:p>
    <w:p w14:paraId="5C1B81BE" w14:textId="77777777" w:rsidR="0072356D" w:rsidRPr="00792B8A" w:rsidRDefault="0072356D" w:rsidP="00E256C6">
      <w:pPr>
        <w:pStyle w:val="ListParagraph"/>
        <w:numPr>
          <w:ilvl w:val="0"/>
          <w:numId w:val="8"/>
        </w:numPr>
        <w:spacing w:after="200" w:line="480" w:lineRule="auto"/>
        <w:jc w:val="both"/>
        <w:rPr>
          <w:rFonts w:ascii="Arial" w:hAnsi="Arial" w:cs="Arial"/>
        </w:rPr>
      </w:pPr>
      <w:r w:rsidRPr="00792B8A">
        <w:rPr>
          <w:rFonts w:ascii="Arial" w:hAnsi="Arial" w:cs="Arial"/>
        </w:rPr>
        <w:t xml:space="preserve"> Original paper</w:t>
      </w:r>
    </w:p>
    <w:p w14:paraId="264D3E40" w14:textId="77777777" w:rsidR="0072356D" w:rsidRPr="00792B8A" w:rsidRDefault="0072356D" w:rsidP="00E256C6">
      <w:pPr>
        <w:spacing w:line="480" w:lineRule="auto"/>
        <w:jc w:val="both"/>
        <w:rPr>
          <w:rFonts w:ascii="Arial" w:hAnsi="Arial" w:cs="Arial"/>
        </w:rPr>
      </w:pPr>
      <w:r w:rsidRPr="00792B8A">
        <w:rPr>
          <w:rFonts w:ascii="Arial" w:hAnsi="Arial" w:cs="Arial"/>
        </w:rPr>
        <w:t xml:space="preserve">The main </w:t>
      </w:r>
      <w:r w:rsidRPr="00792B8A">
        <w:rPr>
          <w:rFonts w:ascii="Arial" w:hAnsi="Arial" w:cs="Arial"/>
          <w:b/>
        </w:rPr>
        <w:t>exclusion criteria</w:t>
      </w:r>
      <w:r w:rsidRPr="00792B8A">
        <w:rPr>
          <w:rFonts w:ascii="Arial" w:hAnsi="Arial" w:cs="Arial"/>
        </w:rPr>
        <w:t xml:space="preserve"> were:</w:t>
      </w:r>
    </w:p>
    <w:p w14:paraId="7C59EA20" w14:textId="77777777" w:rsidR="0072356D" w:rsidRPr="00792B8A" w:rsidRDefault="0072356D" w:rsidP="00E256C6">
      <w:pPr>
        <w:pStyle w:val="ListParagraph"/>
        <w:numPr>
          <w:ilvl w:val="0"/>
          <w:numId w:val="9"/>
        </w:numPr>
        <w:spacing w:after="200" w:line="480" w:lineRule="auto"/>
        <w:jc w:val="both"/>
        <w:rPr>
          <w:rFonts w:ascii="Arial" w:hAnsi="Arial" w:cs="Arial"/>
        </w:rPr>
      </w:pPr>
      <w:r w:rsidRPr="00792B8A">
        <w:rPr>
          <w:rFonts w:ascii="Arial" w:hAnsi="Arial" w:cs="Arial"/>
        </w:rPr>
        <w:t>Case report study, which small sample size less the 4 cases.</w:t>
      </w:r>
    </w:p>
    <w:p w14:paraId="2077B567" w14:textId="77777777" w:rsidR="0072356D" w:rsidRPr="00792B8A" w:rsidRDefault="0072356D" w:rsidP="00E256C6">
      <w:pPr>
        <w:pStyle w:val="ListParagraph"/>
        <w:numPr>
          <w:ilvl w:val="0"/>
          <w:numId w:val="9"/>
        </w:numPr>
        <w:spacing w:after="200" w:line="480" w:lineRule="auto"/>
        <w:jc w:val="both"/>
        <w:rPr>
          <w:rFonts w:ascii="Arial" w:hAnsi="Arial" w:cs="Arial"/>
        </w:rPr>
      </w:pPr>
      <w:r w:rsidRPr="00792B8A">
        <w:rPr>
          <w:rFonts w:ascii="Arial" w:hAnsi="Arial" w:cs="Arial"/>
        </w:rPr>
        <w:t>Studies that used intravenous contrast agents</w:t>
      </w:r>
    </w:p>
    <w:p w14:paraId="0E5EB3D8" w14:textId="15868055" w:rsidR="0072356D" w:rsidRPr="00792B8A" w:rsidRDefault="0072356D" w:rsidP="00FC3208">
      <w:pPr>
        <w:spacing w:line="480" w:lineRule="auto"/>
        <w:jc w:val="both"/>
        <w:rPr>
          <w:rFonts w:ascii="Arial" w:hAnsi="Arial" w:cs="Arial"/>
        </w:rPr>
      </w:pPr>
      <w:r w:rsidRPr="00792B8A">
        <w:rPr>
          <w:rFonts w:ascii="Arial" w:hAnsi="Arial" w:cs="Arial"/>
        </w:rPr>
        <w:t>After careful critical analysis and duplicate removal only 11 articles were found to be eligible to be included in this review.</w:t>
      </w:r>
    </w:p>
    <w:p w14:paraId="6AA34F50" w14:textId="77777777" w:rsidR="007143F0" w:rsidRDefault="0072356D" w:rsidP="007143F0">
      <w:pPr>
        <w:pStyle w:val="ListParagraph"/>
        <w:keepNext/>
        <w:spacing w:line="360" w:lineRule="auto"/>
        <w:jc w:val="both"/>
      </w:pPr>
      <w:r w:rsidRPr="00792B8A">
        <w:rPr>
          <w:rFonts w:ascii="Arial" w:hAnsi="Arial" w:cs="Arial"/>
          <w:noProof/>
        </w:rPr>
        <w:drawing>
          <wp:inline distT="0" distB="0" distL="0" distR="0" wp14:anchorId="1CD070D3" wp14:editId="0384FD1D">
            <wp:extent cx="4775200" cy="63373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5200" cy="6337300"/>
                    </a:xfrm>
                    <a:prstGeom prst="rect">
                      <a:avLst/>
                    </a:prstGeom>
                    <a:noFill/>
                    <a:ln>
                      <a:noFill/>
                    </a:ln>
                  </pic:spPr>
                </pic:pic>
              </a:graphicData>
            </a:graphic>
          </wp:inline>
        </w:drawing>
      </w:r>
    </w:p>
    <w:p w14:paraId="251CC287" w14:textId="5EA8654B" w:rsidR="009C4F93" w:rsidRPr="007143F0" w:rsidRDefault="007143F0" w:rsidP="0090532C">
      <w:pPr>
        <w:pStyle w:val="Caption"/>
      </w:pPr>
      <w:bookmarkStart w:id="67" w:name="_Toc319505948"/>
      <w:bookmarkStart w:id="68" w:name="_Toc319511352"/>
      <w:r w:rsidRPr="007143F0">
        <w:t xml:space="preserve">Figure </w:t>
      </w:r>
      <w:fldSimple w:instr=" STYLEREF 1 \s ">
        <w:r w:rsidR="00DA5420">
          <w:rPr>
            <w:noProof/>
          </w:rPr>
          <w:t>2</w:t>
        </w:r>
      </w:fldSimple>
      <w:r w:rsidR="00FA2A62">
        <w:t>.</w:t>
      </w:r>
      <w:fldSimple w:instr=" SEQ Figure \* ARABIC \s 1 ">
        <w:r w:rsidR="00DA5420">
          <w:rPr>
            <w:noProof/>
          </w:rPr>
          <w:t>1</w:t>
        </w:r>
      </w:fldSimple>
      <w:r w:rsidRPr="007143F0">
        <w:t xml:space="preserve"> Literature retrieval process</w:t>
      </w:r>
      <w:bookmarkEnd w:id="67"/>
      <w:bookmarkEnd w:id="68"/>
    </w:p>
    <w:p w14:paraId="3C138250" w14:textId="77777777" w:rsidR="009C4F93" w:rsidRPr="009C4F93" w:rsidRDefault="009C4F93" w:rsidP="009C4F93"/>
    <w:p w14:paraId="19DFF294" w14:textId="790438AD" w:rsidR="0072356D" w:rsidRPr="00792B8A" w:rsidRDefault="0072356D" w:rsidP="00E256C6">
      <w:pPr>
        <w:spacing w:line="480" w:lineRule="auto"/>
        <w:jc w:val="both"/>
        <w:rPr>
          <w:rFonts w:ascii="Arial" w:hAnsi="Arial" w:cs="Arial"/>
        </w:rPr>
      </w:pPr>
      <w:r w:rsidRPr="00792B8A">
        <w:rPr>
          <w:rFonts w:ascii="Arial" w:hAnsi="Arial" w:cs="Arial"/>
        </w:rPr>
        <w:t>Figure 2.1 displays the retrieval process of the relevant articles.  The selection process wa</w:t>
      </w:r>
      <w:r w:rsidR="00E1476F" w:rsidRPr="00792B8A">
        <w:rPr>
          <w:rFonts w:ascii="Arial" w:hAnsi="Arial" w:cs="Arial"/>
        </w:rPr>
        <w:t>s started by screening the titles</w:t>
      </w:r>
      <w:r w:rsidRPr="00792B8A">
        <w:rPr>
          <w:rFonts w:ascii="Arial" w:hAnsi="Arial" w:cs="Arial"/>
        </w:rPr>
        <w:t xml:space="preserve"> and abstract</w:t>
      </w:r>
      <w:r w:rsidR="00E1476F" w:rsidRPr="00792B8A">
        <w:rPr>
          <w:rFonts w:ascii="Arial" w:hAnsi="Arial" w:cs="Arial"/>
        </w:rPr>
        <w:t>s</w:t>
      </w:r>
      <w:r w:rsidRPr="00792B8A">
        <w:rPr>
          <w:rFonts w:ascii="Arial" w:hAnsi="Arial" w:cs="Arial"/>
        </w:rPr>
        <w:t xml:space="preserve"> to exclude the non- related papers then the duplicates were removed electronically. In accordance with the pre-set inclusion and exclusion criteria, the two reviewers</w:t>
      </w:r>
      <w:r w:rsidR="00010C7B">
        <w:rPr>
          <w:rFonts w:ascii="Arial" w:hAnsi="Arial" w:cs="Arial"/>
        </w:rPr>
        <w:t xml:space="preserve"> (NR postgraduate student and EW the experienced radiologist who have more than 15 years experience in fetal and placental MRI)</w:t>
      </w:r>
      <w:r w:rsidRPr="00792B8A">
        <w:rPr>
          <w:rFonts w:ascii="Arial" w:hAnsi="Arial" w:cs="Arial"/>
        </w:rPr>
        <w:t xml:space="preserve"> re-evaluated the recruited articles and agreed on the included papers and consensus was reached regarding inconsistencies.</w:t>
      </w:r>
      <w:r w:rsidR="00CD00ED" w:rsidRPr="00CD00ED">
        <w:rPr>
          <w:rFonts w:ascii="Arial" w:hAnsi="Arial" w:cs="Arial"/>
        </w:rPr>
        <w:t xml:space="preserve"> </w:t>
      </w:r>
      <w:r w:rsidR="00CD00ED" w:rsidRPr="00792B8A">
        <w:rPr>
          <w:rFonts w:ascii="Arial" w:hAnsi="Arial" w:cs="Arial"/>
        </w:rPr>
        <w:t xml:space="preserve">If the sensitivity and specificity </w:t>
      </w:r>
      <w:r w:rsidR="00CD00ED">
        <w:rPr>
          <w:rFonts w:ascii="Arial" w:hAnsi="Arial" w:cs="Arial"/>
        </w:rPr>
        <w:t xml:space="preserve">of MRI </w:t>
      </w:r>
      <w:r w:rsidR="00CD00ED" w:rsidRPr="00792B8A">
        <w:rPr>
          <w:rFonts w:ascii="Arial" w:hAnsi="Arial" w:cs="Arial"/>
        </w:rPr>
        <w:t xml:space="preserve">were not stated but enough data was provided this was calculated </w:t>
      </w:r>
      <w:r w:rsidR="00CD00ED">
        <w:rPr>
          <w:rFonts w:ascii="Arial" w:hAnsi="Arial" w:cs="Arial"/>
        </w:rPr>
        <w:t xml:space="preserve">by the reviewers </w:t>
      </w:r>
      <w:r w:rsidR="00CD00ED" w:rsidRPr="00792B8A">
        <w:rPr>
          <w:rFonts w:ascii="Arial" w:hAnsi="Arial" w:cs="Arial"/>
        </w:rPr>
        <w:t>(indicated by italics in the table</w:t>
      </w:r>
      <w:r w:rsidR="00CD00ED">
        <w:rPr>
          <w:rFonts w:ascii="Arial" w:hAnsi="Arial" w:cs="Arial"/>
        </w:rPr>
        <w:t xml:space="preserve"> 2.3</w:t>
      </w:r>
      <w:r w:rsidR="00CD00ED" w:rsidRPr="00792B8A">
        <w:rPr>
          <w:rFonts w:ascii="Arial" w:hAnsi="Arial" w:cs="Arial"/>
        </w:rPr>
        <w:t xml:space="preserve">).   </w:t>
      </w:r>
    </w:p>
    <w:p w14:paraId="3F69E6F7" w14:textId="77777777" w:rsidR="0072356D" w:rsidRPr="00792B8A" w:rsidRDefault="0072356D" w:rsidP="00E256C6">
      <w:pPr>
        <w:pStyle w:val="Heading3"/>
        <w:spacing w:line="480" w:lineRule="auto"/>
        <w:jc w:val="both"/>
      </w:pPr>
      <w:bookmarkStart w:id="69" w:name="_Toc319528949"/>
      <w:r w:rsidRPr="00792B8A">
        <w:t>Quality assessment:</w:t>
      </w:r>
      <w:bookmarkEnd w:id="69"/>
      <w:r w:rsidRPr="00792B8A">
        <w:t xml:space="preserve"> </w:t>
      </w:r>
    </w:p>
    <w:p w14:paraId="5CCE6B58" w14:textId="289B5299" w:rsidR="0072356D" w:rsidRPr="009E0546" w:rsidRDefault="0072356D" w:rsidP="009E0546">
      <w:pPr>
        <w:pStyle w:val="NormalWeb"/>
        <w:spacing w:line="480" w:lineRule="auto"/>
        <w:jc w:val="both"/>
        <w:rPr>
          <w:rFonts w:ascii="Arial" w:hAnsi="Arial" w:cs="Arial"/>
        </w:rPr>
      </w:pPr>
      <w:r w:rsidRPr="009E0546">
        <w:rPr>
          <w:rFonts w:ascii="Arial" w:hAnsi="Arial" w:cs="Arial"/>
          <w:sz w:val="24"/>
          <w:szCs w:val="24"/>
        </w:rPr>
        <w:t xml:space="preserve">The updated quality assessment of the diagnostic accuracy studies (QUADAS-2) tool was used for the assessment of the methodological quality of included papers (Figure 2.2) </w:t>
      </w:r>
      <w:r w:rsidRPr="009E0546">
        <w:rPr>
          <w:rFonts w:ascii="Arial" w:hAnsi="Arial" w:cs="Arial"/>
          <w:sz w:val="24"/>
          <w:szCs w:val="24"/>
        </w:rPr>
        <w:fldChar w:fldCharType="begin"/>
      </w:r>
      <w:r w:rsidR="00691A3D">
        <w:rPr>
          <w:rFonts w:ascii="Arial" w:hAnsi="Arial" w:cs="Arial"/>
          <w:sz w:val="24"/>
          <w:szCs w:val="24"/>
        </w:rPr>
        <w:instrText xml:space="preserve"> ADDIN EN.CITE &lt;EndNote&gt;&lt;Cite&gt;&lt;Author&gt;Whiting&lt;/Author&gt;&lt;Year&gt;2011&lt;/Year&gt;&lt;RecNum&gt;219&lt;/RecNum&gt;&lt;DisplayText&gt;(115)&lt;/DisplayText&gt;&lt;record&gt;&lt;rec-number&gt;219&lt;/rec-number&gt;&lt;foreign-keys&gt;&lt;key app="EN" db-id="zpv9wxszop2fe9ewstrx2xw2p2fp0wss9a2a" timestamp="1439291868"&gt;219&lt;/key&gt;&lt;/foreign-keys&gt;&lt;ref-type name="Journal Article"&gt;17&lt;/ref-type&gt;&lt;contributors&gt;&lt;authors&gt;&lt;author&gt;Whiting, P. F.&lt;/author&gt;&lt;author&gt;Rutjes, A. W.&lt;/author&gt;&lt;author&gt;Westwood, M. E.&lt;/author&gt;&lt;author&gt;Mallett, S.&lt;/author&gt;&lt;author&gt;Deeks, J. J.&lt;/author&gt;&lt;author&gt;Reitsma, J. B.&lt;/author&gt;&lt;author&gt;Leeflang, M. M.&lt;/author&gt;&lt;author&gt;Sterne, J. A.&lt;/author&gt;&lt;author&gt;Bossuyt, P. M.&lt;/author&gt;&lt;author&gt;Quadas- Group&lt;/author&gt;&lt;/authors&gt;&lt;/contributors&gt;&lt;auth-address&gt;University of Bristol, United Kingdom. penny.whiting@bristol.ac.uk&lt;/auth-address&gt;&lt;titles&gt;&lt;title&gt;QUADAS-2: a revised tool for the quality assessment of diagnostic accuracy studies&lt;/title&gt;&lt;secondary-title&gt;Ann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medicine&lt;/abbr-1&gt;&lt;/alt-periodical&gt;&lt;pages&gt;529-36&lt;/pages&gt;&lt;volume&gt;155&lt;/volume&gt;&lt;number&gt;8&lt;/number&gt;&lt;keywords&gt;&lt;keyword&gt;Bias (Epidemiology)&lt;/keyword&gt;&lt;keyword&gt;*Diagnosis&lt;/keyword&gt;&lt;keyword&gt;Evidence-Based Medicine&lt;/keyword&gt;&lt;keyword&gt;Humans&lt;/keyword&gt;&lt;keyword&gt;Patient Selection&lt;/keyword&gt;&lt;keyword&gt;Quality Control&lt;/keyword&gt;&lt;keyword&gt;*Questionnaires&lt;/keyword&gt;&lt;keyword&gt;Reference Standards&lt;/keyword&gt;&lt;keyword&gt;*Review Literature as Topic&lt;/keyword&gt;&lt;keyword&gt;Time Factors&lt;/keyword&gt;&lt;/keywords&gt;&lt;dates&gt;&lt;year&gt;2011&lt;/year&gt;&lt;pub-dates&gt;&lt;date&gt;Oct 18&lt;/date&gt;&lt;/pub-dates&gt;&lt;/dates&gt;&lt;isbn&gt;1539-3704 (Electronic)&amp;#xD;0003-4819 (Linking)&lt;/isbn&gt;&lt;accession-num&gt;22007046&lt;/accession-num&gt;&lt;urls&gt;&lt;related-urls&gt;&lt;url&gt;http://www.ncbi.nlm.nih.gov/pubmed/22007046&lt;/url&gt;&lt;/related-urls&gt;&lt;/urls&gt;&lt;electronic-resource-num&gt;10.7326/0003-4819-155-8-201110180-00009&lt;/electronic-resource-num&gt;&lt;/record&gt;&lt;/Cite&gt;&lt;/EndNote&gt;</w:instrText>
      </w:r>
      <w:r w:rsidRPr="009E0546">
        <w:rPr>
          <w:rFonts w:ascii="Arial" w:hAnsi="Arial" w:cs="Arial"/>
          <w:sz w:val="24"/>
          <w:szCs w:val="24"/>
        </w:rPr>
        <w:fldChar w:fldCharType="separate"/>
      </w:r>
      <w:r w:rsidR="00691A3D">
        <w:rPr>
          <w:rFonts w:ascii="Arial" w:hAnsi="Arial" w:cs="Arial"/>
          <w:noProof/>
          <w:sz w:val="24"/>
          <w:szCs w:val="24"/>
        </w:rPr>
        <w:t>(</w:t>
      </w:r>
      <w:hyperlink w:anchor="_ENREF_115" w:tooltip="Whiting, 2011 #219" w:history="1">
        <w:r w:rsidR="00D02C83">
          <w:rPr>
            <w:rFonts w:ascii="Arial" w:hAnsi="Arial" w:cs="Arial"/>
            <w:noProof/>
            <w:sz w:val="24"/>
            <w:szCs w:val="24"/>
          </w:rPr>
          <w:t>115</w:t>
        </w:r>
      </w:hyperlink>
      <w:r w:rsidR="00691A3D">
        <w:rPr>
          <w:rFonts w:ascii="Arial" w:hAnsi="Arial" w:cs="Arial"/>
          <w:noProof/>
          <w:sz w:val="24"/>
          <w:szCs w:val="24"/>
        </w:rPr>
        <w:t>)</w:t>
      </w:r>
      <w:r w:rsidRPr="009E0546">
        <w:rPr>
          <w:rFonts w:ascii="Arial" w:hAnsi="Arial" w:cs="Arial"/>
          <w:sz w:val="24"/>
          <w:szCs w:val="24"/>
        </w:rPr>
        <w:fldChar w:fldCharType="end"/>
      </w:r>
      <w:r w:rsidRPr="009E0546">
        <w:rPr>
          <w:rFonts w:ascii="Arial" w:hAnsi="Arial" w:cs="Arial"/>
          <w:sz w:val="24"/>
          <w:szCs w:val="24"/>
        </w:rPr>
        <w:t xml:space="preserve">. </w:t>
      </w:r>
      <w:r w:rsidR="00E62CC5" w:rsidRPr="009E0546">
        <w:rPr>
          <w:rFonts w:ascii="Arial" w:hAnsi="Arial" w:cs="Arial"/>
          <w:sz w:val="24"/>
          <w:szCs w:val="24"/>
        </w:rPr>
        <w:t>QUADAS-2 is designed to assess the quality of primary diagnostic accuracy studies</w:t>
      </w:r>
      <w:r w:rsidR="009E0546" w:rsidRPr="009E0546">
        <w:rPr>
          <w:rFonts w:ascii="Arial" w:hAnsi="Arial" w:cs="Arial"/>
          <w:sz w:val="24"/>
          <w:szCs w:val="24"/>
        </w:rPr>
        <w:t xml:space="preserve">. </w:t>
      </w:r>
      <w:r w:rsidR="00E62CC5" w:rsidRPr="009E0546">
        <w:rPr>
          <w:rFonts w:ascii="Arial" w:hAnsi="Arial" w:cs="Arial"/>
          <w:sz w:val="24"/>
          <w:szCs w:val="24"/>
        </w:rPr>
        <w:t xml:space="preserve"> </w:t>
      </w:r>
      <w:r w:rsidR="009E0546" w:rsidRPr="009E0546">
        <w:rPr>
          <w:rFonts w:ascii="Arial" w:hAnsi="Arial" w:cs="Arial"/>
          <w:sz w:val="24"/>
          <w:szCs w:val="24"/>
        </w:rPr>
        <w:t xml:space="preserve">It encompasses 4 key domains covering patient selection, index test, reference standard, and flow of patients through the study and timing of the index test(s) and reference standard. Each domain is assessed in terms of the risk of bias and the first three are also assessed in terms of concerns regarding applicability. </w:t>
      </w:r>
      <w:r w:rsidRPr="009E0546">
        <w:rPr>
          <w:rFonts w:ascii="Arial" w:hAnsi="Arial" w:cs="Arial"/>
          <w:sz w:val="24"/>
          <w:szCs w:val="24"/>
        </w:rPr>
        <w:t>The risks of bias and applicability have been assessed and rated as “low, high, or unclear”, where data available is incomplete.</w:t>
      </w:r>
      <w:r w:rsidRPr="009E0546">
        <w:rPr>
          <w:rFonts w:ascii="Arial" w:hAnsi="Arial" w:cs="Arial"/>
        </w:rPr>
        <w:t xml:space="preserve"> </w:t>
      </w:r>
    </w:p>
    <w:p w14:paraId="33618A18" w14:textId="77777777" w:rsidR="007143F0" w:rsidRDefault="00480989" w:rsidP="0090532C">
      <w:pPr>
        <w:pStyle w:val="Caption"/>
      </w:pPr>
      <w:bookmarkStart w:id="70" w:name="_Toc318885160"/>
      <w:r w:rsidRPr="00792B8A">
        <w:rPr>
          <w:noProof/>
        </w:rPr>
        <w:drawing>
          <wp:inline distT="0" distB="0" distL="0" distR="0" wp14:anchorId="1EC2EC26" wp14:editId="2AD1D9F4">
            <wp:extent cx="5731510" cy="6264910"/>
            <wp:effectExtent l="0" t="0" r="8890" b="8890"/>
            <wp:docPr id="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6264910"/>
                    </a:xfrm>
                    <a:prstGeom prst="rect">
                      <a:avLst/>
                    </a:prstGeom>
                    <a:noFill/>
                    <a:ln>
                      <a:noFill/>
                    </a:ln>
                  </pic:spPr>
                </pic:pic>
              </a:graphicData>
            </a:graphic>
          </wp:inline>
        </w:drawing>
      </w:r>
    </w:p>
    <w:p w14:paraId="3FFB94C8" w14:textId="69C5C042" w:rsidR="007143F0" w:rsidRPr="007143F0" w:rsidRDefault="007143F0" w:rsidP="0090532C">
      <w:pPr>
        <w:pStyle w:val="Caption"/>
      </w:pPr>
      <w:bookmarkStart w:id="71" w:name="_Toc319505949"/>
      <w:bookmarkStart w:id="72" w:name="_Toc319511353"/>
      <w:r w:rsidRPr="007143F0">
        <w:t xml:space="preserve">Figure </w:t>
      </w:r>
      <w:fldSimple w:instr=" STYLEREF 1 \s ">
        <w:r w:rsidR="00DA5420">
          <w:rPr>
            <w:noProof/>
          </w:rPr>
          <w:t>2</w:t>
        </w:r>
      </w:fldSimple>
      <w:r w:rsidR="00FA2A62">
        <w:t>.</w:t>
      </w:r>
      <w:fldSimple w:instr=" SEQ Figure \* ARABIC \s 1 ">
        <w:r w:rsidR="00DA5420">
          <w:rPr>
            <w:noProof/>
          </w:rPr>
          <w:t>2</w:t>
        </w:r>
      </w:fldSimple>
      <w:r w:rsidRPr="007143F0">
        <w:t xml:space="preserve"> QUADA-2 tool assessment of risk of bias and applicability concerns graph</w:t>
      </w:r>
      <w:bookmarkEnd w:id="71"/>
      <w:bookmarkEnd w:id="72"/>
    </w:p>
    <w:bookmarkEnd w:id="70"/>
    <w:p w14:paraId="065FC4D7" w14:textId="77777777" w:rsidR="00480989" w:rsidRPr="00792B8A" w:rsidRDefault="00480989" w:rsidP="00480989">
      <w:pPr>
        <w:spacing w:line="360" w:lineRule="auto"/>
        <w:jc w:val="both"/>
        <w:rPr>
          <w:rFonts w:ascii="Arial" w:hAnsi="Arial" w:cs="Arial"/>
          <w:sz w:val="20"/>
          <w:szCs w:val="20"/>
        </w:rPr>
      </w:pPr>
      <w:r w:rsidRPr="00792B8A">
        <w:rPr>
          <w:rFonts w:ascii="Arial" w:hAnsi="Arial" w:cs="Arial"/>
          <w:sz w:val="20"/>
          <w:szCs w:val="20"/>
        </w:rPr>
        <w:t>Summary of the quality assessment of diagnostic accuracy studies</w:t>
      </w:r>
      <w:r w:rsidRPr="00792B8A">
        <w:rPr>
          <w:rFonts w:ascii="Arial" w:hAnsi="Arial" w:cs="Arial"/>
        </w:rPr>
        <w:t xml:space="preserve">, </w:t>
      </w:r>
      <w:r w:rsidRPr="00792B8A">
        <w:rPr>
          <w:rFonts w:ascii="Arial" w:hAnsi="Arial" w:cs="Arial"/>
          <w:sz w:val="20"/>
          <w:szCs w:val="20"/>
        </w:rPr>
        <w:t xml:space="preserve">Based on the QUADAS II guideline there was a high quality in the research conducted to assess the diagnostic accuracy of MRI in diagnosis of PAD. Overall, the risks of bias and applicability concern were low.  </w:t>
      </w:r>
    </w:p>
    <w:p w14:paraId="4E2F4465" w14:textId="77777777" w:rsidR="00480989" w:rsidRPr="00480989" w:rsidRDefault="00480989" w:rsidP="00480989"/>
    <w:p w14:paraId="2F207681" w14:textId="77777777" w:rsidR="007143F0" w:rsidRDefault="00480989" w:rsidP="007143F0">
      <w:pPr>
        <w:pStyle w:val="Heading2"/>
        <w:numPr>
          <w:ilvl w:val="0"/>
          <w:numId w:val="0"/>
        </w:numPr>
        <w:ind w:left="576"/>
      </w:pPr>
      <w:r>
        <w:rPr>
          <w:noProof/>
          <w:lang w:val="en-US" w:eastAsia="en-US"/>
        </w:rPr>
        <w:drawing>
          <wp:inline distT="0" distB="0" distL="0" distR="0" wp14:anchorId="744F19ED" wp14:editId="19A2806D">
            <wp:extent cx="5257800" cy="3164854"/>
            <wp:effectExtent l="0" t="0" r="0" b="1016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57800" cy="3164854"/>
                    </a:xfrm>
                    <a:prstGeom prst="rect">
                      <a:avLst/>
                    </a:prstGeom>
                    <a:noFill/>
                    <a:ln>
                      <a:noFill/>
                    </a:ln>
                  </pic:spPr>
                </pic:pic>
              </a:graphicData>
            </a:graphic>
          </wp:inline>
        </w:drawing>
      </w:r>
    </w:p>
    <w:p w14:paraId="68B52C7E" w14:textId="30145C48" w:rsidR="00480989" w:rsidRPr="007143F0" w:rsidRDefault="007143F0" w:rsidP="0090532C">
      <w:pPr>
        <w:pStyle w:val="Caption"/>
      </w:pPr>
      <w:bookmarkStart w:id="73" w:name="_Toc319505950"/>
      <w:bookmarkStart w:id="74" w:name="_Toc319511354"/>
      <w:r w:rsidRPr="007143F0">
        <w:t xml:space="preserve">Figure </w:t>
      </w:r>
      <w:fldSimple w:instr=" STYLEREF 1 \s ">
        <w:r w:rsidR="00DA5420">
          <w:rPr>
            <w:noProof/>
          </w:rPr>
          <w:t>2</w:t>
        </w:r>
      </w:fldSimple>
      <w:r w:rsidR="00FA2A62">
        <w:t>.</w:t>
      </w:r>
      <w:fldSimple w:instr=" SEQ Figure \* ARABIC \s 1 ">
        <w:r w:rsidR="00DA5420">
          <w:rPr>
            <w:noProof/>
          </w:rPr>
          <w:t>3</w:t>
        </w:r>
      </w:fldSimple>
      <w:r w:rsidRPr="007143F0">
        <w:rPr>
          <w:noProof/>
        </w:rPr>
        <w:t xml:space="preserve"> MRI diagnostic accuracy</w:t>
      </w:r>
      <w:bookmarkEnd w:id="73"/>
      <w:bookmarkEnd w:id="74"/>
    </w:p>
    <w:p w14:paraId="3FD8E147" w14:textId="77777777" w:rsidR="00480989" w:rsidRPr="00792B8A" w:rsidRDefault="00480989" w:rsidP="00480989">
      <w:pPr>
        <w:spacing w:line="360" w:lineRule="auto"/>
        <w:jc w:val="both"/>
        <w:rPr>
          <w:rFonts w:ascii="Arial" w:hAnsi="Arial" w:cs="Arial"/>
          <w:sz w:val="20"/>
          <w:szCs w:val="20"/>
        </w:rPr>
      </w:pPr>
      <w:r w:rsidRPr="00792B8A">
        <w:rPr>
          <w:rFonts w:ascii="Arial" w:hAnsi="Arial" w:cs="Arial"/>
          <w:sz w:val="20"/>
          <w:szCs w:val="20"/>
        </w:rPr>
        <w:t>The sensitivity and specificity of MRI for diagnosis of PAD lesion in the included studies of the current review</w:t>
      </w:r>
    </w:p>
    <w:p w14:paraId="50E0917C" w14:textId="62D07FB8" w:rsidR="00E256C6" w:rsidRPr="00792B8A" w:rsidRDefault="00922C85" w:rsidP="009F01DE">
      <w:pPr>
        <w:pStyle w:val="Heading2"/>
      </w:pPr>
      <w:r w:rsidRPr="00792B8A">
        <w:br w:type="page"/>
      </w:r>
    </w:p>
    <w:p w14:paraId="75F8F219" w14:textId="77777777" w:rsidR="0072356D" w:rsidRPr="009F01DE" w:rsidRDefault="0072356D" w:rsidP="009F01DE">
      <w:pPr>
        <w:pStyle w:val="Heading2"/>
      </w:pPr>
      <w:bookmarkStart w:id="75" w:name="_Toc319528950"/>
      <w:r w:rsidRPr="009F01DE">
        <w:t>Results</w:t>
      </w:r>
      <w:bookmarkEnd w:id="75"/>
    </w:p>
    <w:p w14:paraId="6A6C8ED5" w14:textId="77777777" w:rsidR="0072356D" w:rsidRPr="00792B8A" w:rsidRDefault="0072356D" w:rsidP="00E256C6">
      <w:pPr>
        <w:pStyle w:val="Heading3"/>
        <w:spacing w:line="480" w:lineRule="auto"/>
        <w:jc w:val="both"/>
      </w:pPr>
      <w:bookmarkStart w:id="76" w:name="_Toc319528951"/>
      <w:r w:rsidRPr="00792B8A">
        <w:t>Literature search</w:t>
      </w:r>
      <w:bookmarkEnd w:id="76"/>
      <w:r w:rsidRPr="00792B8A">
        <w:t xml:space="preserve"> </w:t>
      </w:r>
    </w:p>
    <w:p w14:paraId="61B074FE" w14:textId="6D8E4600" w:rsidR="0072356D" w:rsidRPr="00792B8A" w:rsidRDefault="0072356D" w:rsidP="00E256C6">
      <w:pPr>
        <w:spacing w:line="480" w:lineRule="auto"/>
        <w:jc w:val="both"/>
        <w:rPr>
          <w:rFonts w:ascii="Arial" w:hAnsi="Arial" w:cs="Arial"/>
        </w:rPr>
      </w:pPr>
      <w:r w:rsidRPr="00792B8A">
        <w:rPr>
          <w:rFonts w:ascii="Arial" w:hAnsi="Arial" w:cs="Arial"/>
        </w:rPr>
        <w:t xml:space="preserve">The primary electronic literature search yielded 614 papers as potentially relevant articles. Because of the comprehensive search approach that was used, 575 papers were excluded at the title and abstract screening level and duplicates were removed. Only 11 studies remained for inclusion. Table 2.1 &amp; 2.2 display and summarise the included studies. All the studies involved small numbers of cases and were conducted differently such that combining studies was thought not to be appropriate. Table 2.3 summarises all of the MRI diagnostic criteria used in the individual studies study by study as stated in the original paper. </w:t>
      </w:r>
    </w:p>
    <w:p w14:paraId="49851887" w14:textId="77777777" w:rsidR="0072356D" w:rsidRPr="00792B8A" w:rsidRDefault="0072356D" w:rsidP="00E256C6">
      <w:pPr>
        <w:spacing w:line="480" w:lineRule="auto"/>
        <w:jc w:val="both"/>
        <w:rPr>
          <w:rFonts w:ascii="Arial" w:hAnsi="Arial" w:cs="Arial"/>
          <w:b/>
        </w:rPr>
      </w:pPr>
    </w:p>
    <w:p w14:paraId="120ACE3C" w14:textId="77777777" w:rsidR="0072356D" w:rsidRPr="00792B8A" w:rsidRDefault="0072356D" w:rsidP="00E256C6">
      <w:pPr>
        <w:pStyle w:val="Heading3"/>
        <w:spacing w:line="480" w:lineRule="auto"/>
        <w:jc w:val="both"/>
      </w:pPr>
      <w:bookmarkStart w:id="77" w:name="_Toc319528952"/>
      <w:r w:rsidRPr="00792B8A">
        <w:t>Study characteristics</w:t>
      </w:r>
      <w:bookmarkEnd w:id="77"/>
      <w:r w:rsidRPr="00792B8A">
        <w:t xml:space="preserve"> </w:t>
      </w:r>
    </w:p>
    <w:p w14:paraId="43968972" w14:textId="77777777" w:rsidR="0072356D" w:rsidRDefault="0072356D" w:rsidP="00E256C6">
      <w:pPr>
        <w:spacing w:line="480" w:lineRule="auto"/>
        <w:jc w:val="both"/>
        <w:rPr>
          <w:rFonts w:ascii="Arial" w:hAnsi="Arial" w:cs="Arial"/>
        </w:rPr>
      </w:pPr>
      <w:r w:rsidRPr="00792B8A">
        <w:rPr>
          <w:rFonts w:ascii="Arial" w:hAnsi="Arial" w:cs="Arial"/>
        </w:rPr>
        <w:t xml:space="preserve">The individual study characteristics are detailed in tables 2.1 and 2.2. In total 371 pregnant women were referred for MRI because of an existence of risk factors and US suspicion of PAD. PAD was confirmed in a 134 cases at surgery and histopathology. MRI diagnostic accuracy ranged from 75-100%, 65-100%, 67-94.4%, and 79-92% for overall sensitivity, specificity, PPV and NPV respectively in the included studies (Figure 2.3). Only in six studies the radiologists were blind to the suspected diagnosis. The gestational age of the included cases at scanning time was around 30 weeks in most studies. Six studies were conducted retrospectively and five were prospective. </w:t>
      </w:r>
    </w:p>
    <w:p w14:paraId="11AF19AB" w14:textId="77777777" w:rsidR="0023486E" w:rsidRPr="00792B8A" w:rsidRDefault="0023486E" w:rsidP="00E256C6">
      <w:pPr>
        <w:spacing w:line="480" w:lineRule="auto"/>
        <w:jc w:val="both"/>
        <w:rPr>
          <w:rFonts w:ascii="Arial" w:hAnsi="Arial" w:cs="Arial"/>
        </w:rPr>
      </w:pPr>
    </w:p>
    <w:p w14:paraId="6B16E8A8" w14:textId="11632631" w:rsidR="0019259D" w:rsidRPr="00792B8A" w:rsidRDefault="0019259D" w:rsidP="0019259D">
      <w:pPr>
        <w:keepNext/>
        <w:spacing w:line="360" w:lineRule="auto"/>
        <w:jc w:val="both"/>
        <w:rPr>
          <w:rFonts w:ascii="Arial" w:hAnsi="Arial" w:cs="Arial"/>
        </w:rPr>
      </w:pPr>
    </w:p>
    <w:p w14:paraId="1C36E293" w14:textId="77777777" w:rsidR="0072356D" w:rsidRPr="00792B8A" w:rsidRDefault="0072356D" w:rsidP="00391891">
      <w:pPr>
        <w:spacing w:line="480" w:lineRule="auto"/>
        <w:jc w:val="both"/>
        <w:rPr>
          <w:rFonts w:ascii="Arial" w:hAnsi="Arial" w:cs="Arial"/>
        </w:rPr>
      </w:pPr>
    </w:p>
    <w:p w14:paraId="254E8D86" w14:textId="77777777" w:rsidR="0072356D" w:rsidRPr="00792B8A" w:rsidRDefault="0072356D" w:rsidP="0072356D">
      <w:pPr>
        <w:rPr>
          <w:rFonts w:ascii="Arial" w:hAnsi="Arial" w:cs="Arial"/>
        </w:rPr>
      </w:pPr>
    </w:p>
    <w:p w14:paraId="0E256828" w14:textId="77777777" w:rsidR="00201FD6" w:rsidRPr="00792B8A" w:rsidRDefault="00201FD6" w:rsidP="0072356D">
      <w:pPr>
        <w:rPr>
          <w:rFonts w:ascii="Arial" w:hAnsi="Arial" w:cs="Arial"/>
          <w:b/>
          <w:sz w:val="20"/>
          <w:szCs w:val="20"/>
        </w:rPr>
      </w:pPr>
    </w:p>
    <w:p w14:paraId="674AAC75" w14:textId="6F01E1EC" w:rsidR="00E801B8" w:rsidRDefault="00E801B8" w:rsidP="00E801B8">
      <w:pPr>
        <w:pStyle w:val="Caption"/>
      </w:pPr>
      <w:bookmarkStart w:id="78" w:name="_Toc319514937"/>
      <w:bookmarkStart w:id="79" w:name="_Toc319515692"/>
      <w:bookmarkStart w:id="80" w:name="_Toc319516431"/>
      <w:r>
        <w:t xml:space="preserve">Table </w:t>
      </w:r>
      <w:fldSimple w:instr=" STYLEREF 1 \s ">
        <w:r w:rsidR="00DA5420">
          <w:rPr>
            <w:noProof/>
          </w:rPr>
          <w:t>2</w:t>
        </w:r>
      </w:fldSimple>
      <w:r w:rsidR="00E43B7C">
        <w:t>.</w:t>
      </w:r>
      <w:fldSimple w:instr=" SEQ Table \* ARABIC \s 1 ">
        <w:r w:rsidR="00DA5420">
          <w:rPr>
            <w:noProof/>
          </w:rPr>
          <w:t>1</w:t>
        </w:r>
      </w:fldSimple>
      <w:r w:rsidRPr="00E801B8">
        <w:t xml:space="preserve"> </w:t>
      </w:r>
      <w:r w:rsidRPr="00792B8A">
        <w:t>Characteristics of the included studies</w:t>
      </w:r>
      <w:bookmarkEnd w:id="78"/>
      <w:bookmarkEnd w:id="79"/>
      <w:bookmarkEnd w:id="80"/>
    </w:p>
    <w:tbl>
      <w:tblPr>
        <w:tblStyle w:val="TableGrid"/>
        <w:tblW w:w="9871" w:type="dxa"/>
        <w:tblLayout w:type="fixed"/>
        <w:tblLook w:val="04A0" w:firstRow="1" w:lastRow="0" w:firstColumn="1" w:lastColumn="0" w:noHBand="0" w:noVBand="1"/>
      </w:tblPr>
      <w:tblGrid>
        <w:gridCol w:w="1065"/>
        <w:gridCol w:w="947"/>
        <w:gridCol w:w="1085"/>
        <w:gridCol w:w="1219"/>
        <w:gridCol w:w="1085"/>
        <w:gridCol w:w="947"/>
        <w:gridCol w:w="1085"/>
        <w:gridCol w:w="677"/>
        <w:gridCol w:w="1761"/>
      </w:tblGrid>
      <w:tr w:rsidR="0072356D" w:rsidRPr="00792B8A" w14:paraId="542B199D" w14:textId="77777777" w:rsidTr="00E31A84">
        <w:trPr>
          <w:trHeight w:val="1170"/>
        </w:trPr>
        <w:tc>
          <w:tcPr>
            <w:tcW w:w="1065" w:type="dxa"/>
          </w:tcPr>
          <w:p w14:paraId="58A80A52"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Study </w:t>
            </w:r>
          </w:p>
        </w:tc>
        <w:tc>
          <w:tcPr>
            <w:tcW w:w="947" w:type="dxa"/>
          </w:tcPr>
          <w:p w14:paraId="41A0D597"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Country </w:t>
            </w:r>
          </w:p>
        </w:tc>
        <w:tc>
          <w:tcPr>
            <w:tcW w:w="1085" w:type="dxa"/>
          </w:tcPr>
          <w:p w14:paraId="522EC79D" w14:textId="77777777" w:rsidR="0072356D" w:rsidRPr="00792B8A" w:rsidRDefault="0072356D" w:rsidP="00E31A84">
            <w:pPr>
              <w:rPr>
                <w:rFonts w:ascii="Arial" w:hAnsi="Arial" w:cs="Arial"/>
                <w:sz w:val="20"/>
                <w:szCs w:val="20"/>
              </w:rPr>
            </w:pPr>
            <w:r w:rsidRPr="00792B8A">
              <w:rPr>
                <w:rFonts w:ascii="Arial" w:hAnsi="Arial" w:cs="Arial"/>
                <w:sz w:val="20"/>
                <w:szCs w:val="20"/>
              </w:rPr>
              <w:t>Study duration</w:t>
            </w:r>
          </w:p>
        </w:tc>
        <w:tc>
          <w:tcPr>
            <w:tcW w:w="1219" w:type="dxa"/>
          </w:tcPr>
          <w:p w14:paraId="67ACAFFE" w14:textId="77777777" w:rsidR="0072356D" w:rsidRPr="00792B8A" w:rsidRDefault="0072356D" w:rsidP="00E31A84">
            <w:pPr>
              <w:rPr>
                <w:rFonts w:ascii="Arial" w:hAnsi="Arial" w:cs="Arial"/>
                <w:sz w:val="20"/>
                <w:szCs w:val="20"/>
              </w:rPr>
            </w:pPr>
            <w:r w:rsidRPr="00792B8A">
              <w:rPr>
                <w:rFonts w:ascii="Arial" w:hAnsi="Arial" w:cs="Arial"/>
                <w:sz w:val="20"/>
                <w:szCs w:val="20"/>
              </w:rPr>
              <w:t>Inclusion criteria</w:t>
            </w:r>
          </w:p>
        </w:tc>
        <w:tc>
          <w:tcPr>
            <w:tcW w:w="1085" w:type="dxa"/>
          </w:tcPr>
          <w:p w14:paraId="66E89AEF"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MRI criteria of diagnosis </w:t>
            </w:r>
          </w:p>
        </w:tc>
        <w:tc>
          <w:tcPr>
            <w:tcW w:w="947" w:type="dxa"/>
          </w:tcPr>
          <w:p w14:paraId="048C9FBD" w14:textId="77777777" w:rsidR="0072356D" w:rsidRPr="00792B8A" w:rsidRDefault="0072356D" w:rsidP="00E31A84">
            <w:pPr>
              <w:rPr>
                <w:rFonts w:ascii="Arial" w:hAnsi="Arial" w:cs="Arial"/>
                <w:sz w:val="20"/>
                <w:szCs w:val="20"/>
              </w:rPr>
            </w:pPr>
            <w:r w:rsidRPr="00792B8A">
              <w:rPr>
                <w:rFonts w:ascii="Arial" w:hAnsi="Arial" w:cs="Arial"/>
                <w:sz w:val="20"/>
                <w:szCs w:val="20"/>
              </w:rPr>
              <w:t>Field strength</w:t>
            </w:r>
          </w:p>
        </w:tc>
        <w:tc>
          <w:tcPr>
            <w:tcW w:w="1085" w:type="dxa"/>
          </w:tcPr>
          <w:p w14:paraId="21D8D221" w14:textId="77777777" w:rsidR="0072356D" w:rsidRPr="00792B8A" w:rsidRDefault="0072356D" w:rsidP="00E31A84">
            <w:pPr>
              <w:rPr>
                <w:rFonts w:ascii="Arial" w:hAnsi="Arial" w:cs="Arial"/>
                <w:sz w:val="20"/>
                <w:szCs w:val="20"/>
              </w:rPr>
            </w:pPr>
            <w:r w:rsidRPr="00792B8A">
              <w:rPr>
                <w:rFonts w:ascii="Arial" w:hAnsi="Arial" w:cs="Arial"/>
                <w:sz w:val="20"/>
                <w:szCs w:val="20"/>
              </w:rPr>
              <w:t>Sequences used</w:t>
            </w:r>
          </w:p>
        </w:tc>
        <w:tc>
          <w:tcPr>
            <w:tcW w:w="677" w:type="dxa"/>
          </w:tcPr>
          <w:p w14:paraId="160205DF" w14:textId="77777777" w:rsidR="0072356D" w:rsidRPr="00792B8A" w:rsidRDefault="0072356D" w:rsidP="00E31A84">
            <w:pPr>
              <w:rPr>
                <w:rFonts w:ascii="Arial" w:hAnsi="Arial" w:cs="Arial"/>
                <w:sz w:val="20"/>
                <w:szCs w:val="20"/>
              </w:rPr>
            </w:pPr>
            <w:r w:rsidRPr="00792B8A">
              <w:rPr>
                <w:rFonts w:ascii="Arial" w:hAnsi="Arial" w:cs="Arial"/>
                <w:sz w:val="20"/>
                <w:szCs w:val="20"/>
              </w:rPr>
              <w:t>Total Scan time in mins</w:t>
            </w:r>
          </w:p>
        </w:tc>
        <w:tc>
          <w:tcPr>
            <w:tcW w:w="1761" w:type="dxa"/>
          </w:tcPr>
          <w:p w14:paraId="66A7F33B"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Conclusion </w:t>
            </w:r>
          </w:p>
        </w:tc>
      </w:tr>
      <w:tr w:rsidR="0072356D" w:rsidRPr="00792B8A" w14:paraId="6E136EFA" w14:textId="77777777" w:rsidTr="00E31A84">
        <w:trPr>
          <w:trHeight w:val="464"/>
        </w:trPr>
        <w:tc>
          <w:tcPr>
            <w:tcW w:w="1065" w:type="dxa"/>
          </w:tcPr>
          <w:p w14:paraId="14828D8E" w14:textId="77777777" w:rsidR="0072356D" w:rsidRPr="00792B8A" w:rsidRDefault="0072356D" w:rsidP="00E31A84">
            <w:pPr>
              <w:rPr>
                <w:rFonts w:ascii="Arial" w:hAnsi="Arial" w:cs="Arial"/>
                <w:sz w:val="20"/>
                <w:szCs w:val="20"/>
              </w:rPr>
            </w:pPr>
            <w:r w:rsidRPr="00792B8A">
              <w:rPr>
                <w:rFonts w:ascii="Arial" w:hAnsi="Arial" w:cs="Arial"/>
                <w:sz w:val="20"/>
                <w:szCs w:val="20"/>
              </w:rPr>
              <w:t>Peker 2013</w:t>
            </w:r>
          </w:p>
        </w:tc>
        <w:tc>
          <w:tcPr>
            <w:tcW w:w="947" w:type="dxa"/>
          </w:tcPr>
          <w:p w14:paraId="6F7D3B2D" w14:textId="77777777" w:rsidR="0072356D" w:rsidRPr="00792B8A" w:rsidRDefault="0072356D" w:rsidP="00E31A84">
            <w:pPr>
              <w:rPr>
                <w:rFonts w:ascii="Arial" w:hAnsi="Arial" w:cs="Arial"/>
                <w:sz w:val="20"/>
                <w:szCs w:val="20"/>
              </w:rPr>
            </w:pPr>
            <w:r w:rsidRPr="00792B8A">
              <w:rPr>
                <w:rFonts w:ascii="Arial" w:hAnsi="Arial" w:cs="Arial"/>
                <w:sz w:val="20"/>
                <w:szCs w:val="20"/>
              </w:rPr>
              <w:t>Turkey</w:t>
            </w:r>
          </w:p>
        </w:tc>
        <w:tc>
          <w:tcPr>
            <w:tcW w:w="1085" w:type="dxa"/>
          </w:tcPr>
          <w:p w14:paraId="32542F33" w14:textId="77777777" w:rsidR="0072356D" w:rsidRPr="00792B8A" w:rsidRDefault="0072356D" w:rsidP="00E31A84">
            <w:pPr>
              <w:rPr>
                <w:rFonts w:ascii="Arial" w:hAnsi="Arial" w:cs="Arial"/>
                <w:sz w:val="20"/>
                <w:szCs w:val="20"/>
              </w:rPr>
            </w:pPr>
            <w:r w:rsidRPr="00792B8A">
              <w:rPr>
                <w:rFonts w:ascii="Arial" w:hAnsi="Arial" w:cs="Arial"/>
                <w:sz w:val="20"/>
                <w:szCs w:val="20"/>
              </w:rPr>
              <w:t>Jun2008-jan2011</w:t>
            </w:r>
          </w:p>
        </w:tc>
        <w:tc>
          <w:tcPr>
            <w:tcW w:w="1219" w:type="dxa"/>
          </w:tcPr>
          <w:p w14:paraId="62A3891F" w14:textId="77777777" w:rsidR="0072356D" w:rsidRPr="00792B8A" w:rsidRDefault="0072356D" w:rsidP="00E31A84">
            <w:pPr>
              <w:rPr>
                <w:rFonts w:ascii="Arial" w:hAnsi="Arial" w:cs="Arial"/>
                <w:sz w:val="20"/>
                <w:szCs w:val="20"/>
              </w:rPr>
            </w:pPr>
            <w:r w:rsidRPr="00792B8A">
              <w:rPr>
                <w:rFonts w:ascii="Arial" w:hAnsi="Arial" w:cs="Arial"/>
                <w:sz w:val="20"/>
                <w:szCs w:val="20"/>
              </w:rPr>
              <w:t>PP</w:t>
            </w:r>
          </w:p>
        </w:tc>
        <w:tc>
          <w:tcPr>
            <w:tcW w:w="1085" w:type="dxa"/>
          </w:tcPr>
          <w:p w14:paraId="36D0630C" w14:textId="77777777" w:rsidR="0072356D" w:rsidRPr="00792B8A" w:rsidRDefault="0072356D" w:rsidP="00E31A84">
            <w:pPr>
              <w:rPr>
                <w:rFonts w:ascii="Arial" w:hAnsi="Arial" w:cs="Arial"/>
                <w:sz w:val="20"/>
                <w:szCs w:val="20"/>
              </w:rPr>
            </w:pPr>
            <w:r w:rsidRPr="00792B8A">
              <w:rPr>
                <w:rFonts w:ascii="Arial" w:hAnsi="Arial" w:cs="Arial"/>
                <w:sz w:val="20"/>
                <w:szCs w:val="20"/>
              </w:rPr>
              <w:t>1,2,3,5</w:t>
            </w:r>
          </w:p>
        </w:tc>
        <w:tc>
          <w:tcPr>
            <w:tcW w:w="947" w:type="dxa"/>
          </w:tcPr>
          <w:p w14:paraId="737495B4"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5AA00C21" w14:textId="77777777" w:rsidR="0072356D" w:rsidRPr="00792B8A" w:rsidRDefault="0072356D" w:rsidP="00E31A84">
            <w:pPr>
              <w:rPr>
                <w:rFonts w:ascii="Arial" w:hAnsi="Arial" w:cs="Arial"/>
                <w:sz w:val="20"/>
                <w:szCs w:val="20"/>
              </w:rPr>
            </w:pPr>
            <w:r w:rsidRPr="00792B8A">
              <w:rPr>
                <w:rFonts w:ascii="Arial" w:hAnsi="Arial" w:cs="Arial"/>
                <w:sz w:val="20"/>
                <w:szCs w:val="20"/>
              </w:rPr>
              <w:t>T2, BGE</w:t>
            </w:r>
          </w:p>
        </w:tc>
        <w:tc>
          <w:tcPr>
            <w:tcW w:w="677" w:type="dxa"/>
          </w:tcPr>
          <w:p w14:paraId="48FE4400" w14:textId="77777777" w:rsidR="0072356D" w:rsidRPr="00792B8A" w:rsidRDefault="0072356D" w:rsidP="00E31A84">
            <w:pPr>
              <w:rPr>
                <w:rFonts w:ascii="Arial" w:hAnsi="Arial" w:cs="Arial"/>
                <w:sz w:val="20"/>
                <w:szCs w:val="20"/>
              </w:rPr>
            </w:pPr>
            <w:r w:rsidRPr="00792B8A">
              <w:rPr>
                <w:rFonts w:ascii="Arial" w:hAnsi="Arial" w:cs="Arial"/>
                <w:sz w:val="20"/>
                <w:szCs w:val="20"/>
              </w:rPr>
              <w:t>?</w:t>
            </w:r>
          </w:p>
        </w:tc>
        <w:tc>
          <w:tcPr>
            <w:tcW w:w="1761" w:type="dxa"/>
          </w:tcPr>
          <w:p w14:paraId="5D83910F"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w:t>
            </w:r>
          </w:p>
          <w:p w14:paraId="1B60DD38"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 Specificity 95%</w:t>
            </w:r>
          </w:p>
        </w:tc>
      </w:tr>
      <w:tr w:rsidR="0072356D" w:rsidRPr="00792B8A" w14:paraId="6C3B42F0" w14:textId="77777777" w:rsidTr="00E31A84">
        <w:trPr>
          <w:trHeight w:val="475"/>
        </w:trPr>
        <w:tc>
          <w:tcPr>
            <w:tcW w:w="1065" w:type="dxa"/>
          </w:tcPr>
          <w:p w14:paraId="7A957184" w14:textId="77777777" w:rsidR="0072356D" w:rsidRPr="00792B8A" w:rsidRDefault="0072356D" w:rsidP="00E31A84">
            <w:pPr>
              <w:rPr>
                <w:rFonts w:ascii="Arial" w:hAnsi="Arial" w:cs="Arial"/>
                <w:sz w:val="20"/>
                <w:szCs w:val="20"/>
              </w:rPr>
            </w:pPr>
            <w:r w:rsidRPr="00792B8A">
              <w:rPr>
                <w:rFonts w:ascii="Arial" w:hAnsi="Arial" w:cs="Arial"/>
                <w:sz w:val="20"/>
                <w:szCs w:val="20"/>
              </w:rPr>
              <w:t>El Hawary 2013</w:t>
            </w:r>
          </w:p>
        </w:tc>
        <w:tc>
          <w:tcPr>
            <w:tcW w:w="947" w:type="dxa"/>
          </w:tcPr>
          <w:p w14:paraId="5230C92B"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Egypt </w:t>
            </w:r>
          </w:p>
        </w:tc>
        <w:tc>
          <w:tcPr>
            <w:tcW w:w="1085" w:type="dxa"/>
          </w:tcPr>
          <w:p w14:paraId="34A245F9" w14:textId="77777777" w:rsidR="0072356D" w:rsidRPr="00792B8A" w:rsidRDefault="0072356D" w:rsidP="00E31A84">
            <w:pPr>
              <w:rPr>
                <w:rFonts w:ascii="Arial" w:hAnsi="Arial" w:cs="Arial"/>
                <w:sz w:val="20"/>
                <w:szCs w:val="20"/>
              </w:rPr>
            </w:pPr>
            <w:r w:rsidRPr="00792B8A">
              <w:rPr>
                <w:rFonts w:ascii="Arial" w:hAnsi="Arial" w:cs="Arial"/>
                <w:sz w:val="20"/>
                <w:szCs w:val="20"/>
              </w:rPr>
              <w:t>Jan 2010-june 2012</w:t>
            </w:r>
          </w:p>
        </w:tc>
        <w:tc>
          <w:tcPr>
            <w:tcW w:w="1219" w:type="dxa"/>
          </w:tcPr>
          <w:p w14:paraId="506322A5" w14:textId="77777777" w:rsidR="0072356D" w:rsidRPr="00792B8A" w:rsidRDefault="0072356D" w:rsidP="00E31A84">
            <w:pPr>
              <w:rPr>
                <w:rFonts w:ascii="Arial" w:hAnsi="Arial" w:cs="Arial"/>
                <w:sz w:val="20"/>
                <w:szCs w:val="20"/>
              </w:rPr>
            </w:pPr>
            <w:r w:rsidRPr="00792B8A">
              <w:rPr>
                <w:rFonts w:ascii="Arial" w:hAnsi="Arial" w:cs="Arial"/>
                <w:sz w:val="20"/>
                <w:szCs w:val="20"/>
              </w:rPr>
              <w:t>Us suspicious</w:t>
            </w:r>
          </w:p>
        </w:tc>
        <w:tc>
          <w:tcPr>
            <w:tcW w:w="1085" w:type="dxa"/>
          </w:tcPr>
          <w:p w14:paraId="0634EED5"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37BB2185"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2101B160" w14:textId="77777777" w:rsidR="0072356D" w:rsidRPr="00792B8A" w:rsidRDefault="0072356D" w:rsidP="00E31A84">
            <w:pPr>
              <w:rPr>
                <w:rFonts w:ascii="Arial" w:hAnsi="Arial" w:cs="Arial"/>
                <w:sz w:val="20"/>
                <w:szCs w:val="20"/>
              </w:rPr>
            </w:pPr>
            <w:r w:rsidRPr="00792B8A">
              <w:rPr>
                <w:rFonts w:ascii="Arial" w:hAnsi="Arial" w:cs="Arial"/>
                <w:sz w:val="20"/>
                <w:szCs w:val="20"/>
              </w:rPr>
              <w:t>T1, T2</w:t>
            </w:r>
          </w:p>
        </w:tc>
        <w:tc>
          <w:tcPr>
            <w:tcW w:w="677" w:type="dxa"/>
          </w:tcPr>
          <w:p w14:paraId="58FE8358" w14:textId="77777777" w:rsidR="0072356D" w:rsidRPr="00792B8A" w:rsidRDefault="0072356D" w:rsidP="00E31A84">
            <w:pPr>
              <w:rPr>
                <w:rFonts w:ascii="Arial" w:hAnsi="Arial" w:cs="Arial"/>
                <w:sz w:val="20"/>
                <w:szCs w:val="20"/>
              </w:rPr>
            </w:pPr>
            <w:r w:rsidRPr="00792B8A">
              <w:rPr>
                <w:rFonts w:ascii="Arial" w:hAnsi="Arial" w:cs="Arial"/>
                <w:sz w:val="20"/>
                <w:szCs w:val="20"/>
              </w:rPr>
              <w:t>?</w:t>
            </w:r>
          </w:p>
        </w:tc>
        <w:tc>
          <w:tcPr>
            <w:tcW w:w="1761" w:type="dxa"/>
          </w:tcPr>
          <w:p w14:paraId="3701AE25"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89.6%</w:t>
            </w:r>
          </w:p>
          <w:p w14:paraId="56829FDA" w14:textId="77777777" w:rsidR="0072356D" w:rsidRPr="00792B8A" w:rsidRDefault="0072356D" w:rsidP="00E31A84">
            <w:pPr>
              <w:rPr>
                <w:rFonts w:ascii="Arial" w:hAnsi="Arial" w:cs="Arial"/>
                <w:sz w:val="20"/>
                <w:szCs w:val="20"/>
              </w:rPr>
            </w:pPr>
            <w:r w:rsidRPr="00792B8A">
              <w:rPr>
                <w:rFonts w:ascii="Arial" w:hAnsi="Arial" w:cs="Arial"/>
                <w:sz w:val="20"/>
                <w:szCs w:val="20"/>
              </w:rPr>
              <w:t>Specificity 92.8%</w:t>
            </w:r>
          </w:p>
        </w:tc>
      </w:tr>
      <w:tr w:rsidR="0072356D" w:rsidRPr="00792B8A" w14:paraId="1F035708" w14:textId="77777777" w:rsidTr="00E31A84">
        <w:trPr>
          <w:trHeight w:val="695"/>
        </w:trPr>
        <w:tc>
          <w:tcPr>
            <w:tcW w:w="1065" w:type="dxa"/>
          </w:tcPr>
          <w:p w14:paraId="3883DBBC" w14:textId="77777777" w:rsidR="0072356D" w:rsidRPr="00792B8A" w:rsidRDefault="0072356D" w:rsidP="00E31A84">
            <w:pPr>
              <w:rPr>
                <w:rFonts w:ascii="Arial" w:hAnsi="Arial" w:cs="Arial"/>
                <w:sz w:val="20"/>
                <w:szCs w:val="20"/>
              </w:rPr>
            </w:pPr>
            <w:r w:rsidRPr="00792B8A">
              <w:rPr>
                <w:rFonts w:ascii="Arial" w:hAnsi="Arial" w:cs="Arial"/>
                <w:sz w:val="20"/>
                <w:szCs w:val="20"/>
              </w:rPr>
              <w:t>Maher 2013</w:t>
            </w:r>
          </w:p>
        </w:tc>
        <w:tc>
          <w:tcPr>
            <w:tcW w:w="947" w:type="dxa"/>
          </w:tcPr>
          <w:p w14:paraId="3591A087"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Egypt </w:t>
            </w:r>
          </w:p>
        </w:tc>
        <w:tc>
          <w:tcPr>
            <w:tcW w:w="1085" w:type="dxa"/>
          </w:tcPr>
          <w:p w14:paraId="2EC81DBB" w14:textId="77777777" w:rsidR="0072356D" w:rsidRPr="00792B8A" w:rsidRDefault="0072356D" w:rsidP="00E31A84">
            <w:pPr>
              <w:rPr>
                <w:rFonts w:ascii="Arial" w:hAnsi="Arial" w:cs="Arial"/>
                <w:sz w:val="20"/>
                <w:szCs w:val="20"/>
              </w:rPr>
            </w:pPr>
            <w:r w:rsidRPr="00792B8A">
              <w:rPr>
                <w:rFonts w:ascii="Arial" w:hAnsi="Arial" w:cs="Arial"/>
                <w:sz w:val="20"/>
                <w:szCs w:val="20"/>
              </w:rPr>
              <w:t>Aug 2008-sep 2011</w:t>
            </w:r>
          </w:p>
        </w:tc>
        <w:tc>
          <w:tcPr>
            <w:tcW w:w="1219" w:type="dxa"/>
          </w:tcPr>
          <w:p w14:paraId="4E295BBC" w14:textId="77777777" w:rsidR="0072356D" w:rsidRPr="00792B8A" w:rsidRDefault="0072356D" w:rsidP="00E31A84">
            <w:pPr>
              <w:rPr>
                <w:rFonts w:ascii="Arial" w:hAnsi="Arial" w:cs="Arial"/>
                <w:sz w:val="20"/>
                <w:szCs w:val="20"/>
              </w:rPr>
            </w:pPr>
            <w:r w:rsidRPr="00792B8A">
              <w:rPr>
                <w:rFonts w:ascii="Arial" w:hAnsi="Arial" w:cs="Arial"/>
                <w:sz w:val="20"/>
                <w:szCs w:val="20"/>
              </w:rPr>
              <w:t>High suspicion of PA in us</w:t>
            </w:r>
          </w:p>
        </w:tc>
        <w:tc>
          <w:tcPr>
            <w:tcW w:w="1085" w:type="dxa"/>
          </w:tcPr>
          <w:p w14:paraId="23B11C1B" w14:textId="77777777" w:rsidR="0072356D" w:rsidRPr="00792B8A" w:rsidRDefault="0072356D" w:rsidP="00E31A84">
            <w:pPr>
              <w:rPr>
                <w:rFonts w:ascii="Arial" w:hAnsi="Arial" w:cs="Arial"/>
                <w:sz w:val="20"/>
                <w:szCs w:val="20"/>
              </w:rPr>
            </w:pPr>
            <w:r w:rsidRPr="00792B8A">
              <w:rPr>
                <w:rFonts w:ascii="Arial" w:hAnsi="Arial" w:cs="Arial"/>
                <w:sz w:val="20"/>
                <w:szCs w:val="20"/>
              </w:rPr>
              <w:t>1,2,3,4</w:t>
            </w:r>
          </w:p>
        </w:tc>
        <w:tc>
          <w:tcPr>
            <w:tcW w:w="947" w:type="dxa"/>
          </w:tcPr>
          <w:p w14:paraId="5C90055C"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1C2A7430" w14:textId="77777777" w:rsidR="0072356D" w:rsidRPr="00792B8A" w:rsidRDefault="0072356D" w:rsidP="00E31A84">
            <w:pPr>
              <w:rPr>
                <w:rFonts w:ascii="Arial" w:hAnsi="Arial" w:cs="Arial"/>
                <w:sz w:val="20"/>
                <w:szCs w:val="20"/>
              </w:rPr>
            </w:pPr>
            <w:r w:rsidRPr="00792B8A">
              <w:rPr>
                <w:rFonts w:ascii="Arial" w:hAnsi="Arial" w:cs="Arial"/>
                <w:sz w:val="20"/>
                <w:szCs w:val="20"/>
              </w:rPr>
              <w:t>T2</w:t>
            </w:r>
          </w:p>
        </w:tc>
        <w:tc>
          <w:tcPr>
            <w:tcW w:w="677" w:type="dxa"/>
          </w:tcPr>
          <w:p w14:paraId="23B82025" w14:textId="77777777" w:rsidR="0072356D" w:rsidRPr="00792B8A" w:rsidRDefault="0072356D" w:rsidP="00E31A84">
            <w:pPr>
              <w:rPr>
                <w:rFonts w:ascii="Arial" w:hAnsi="Arial" w:cs="Arial"/>
                <w:sz w:val="20"/>
                <w:szCs w:val="20"/>
              </w:rPr>
            </w:pPr>
            <w:r w:rsidRPr="00792B8A">
              <w:rPr>
                <w:rFonts w:ascii="Arial" w:hAnsi="Arial" w:cs="Arial"/>
                <w:sz w:val="20"/>
                <w:szCs w:val="20"/>
              </w:rPr>
              <w:t>25</w:t>
            </w:r>
          </w:p>
        </w:tc>
        <w:tc>
          <w:tcPr>
            <w:tcW w:w="1761" w:type="dxa"/>
          </w:tcPr>
          <w:p w14:paraId="69B5E296"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85.7%</w:t>
            </w:r>
          </w:p>
          <w:p w14:paraId="01C288B6" w14:textId="77777777" w:rsidR="0072356D" w:rsidRPr="00792B8A" w:rsidRDefault="0072356D" w:rsidP="00E31A84">
            <w:pPr>
              <w:rPr>
                <w:rFonts w:ascii="Arial" w:hAnsi="Arial" w:cs="Arial"/>
                <w:sz w:val="20"/>
                <w:szCs w:val="20"/>
              </w:rPr>
            </w:pPr>
            <w:r w:rsidRPr="00792B8A">
              <w:rPr>
                <w:rFonts w:ascii="Arial" w:hAnsi="Arial" w:cs="Arial"/>
                <w:sz w:val="20"/>
                <w:szCs w:val="20"/>
              </w:rPr>
              <w:t>Specficity76.9%</w:t>
            </w:r>
          </w:p>
        </w:tc>
      </w:tr>
      <w:tr w:rsidR="0072356D" w:rsidRPr="00792B8A" w14:paraId="51F282F1" w14:textId="77777777" w:rsidTr="00E31A84">
        <w:trPr>
          <w:trHeight w:val="475"/>
        </w:trPr>
        <w:tc>
          <w:tcPr>
            <w:tcW w:w="1065" w:type="dxa"/>
          </w:tcPr>
          <w:p w14:paraId="5E2E8820" w14:textId="77777777" w:rsidR="0072356D" w:rsidRPr="00792B8A" w:rsidRDefault="0072356D" w:rsidP="00E31A84">
            <w:pPr>
              <w:rPr>
                <w:rFonts w:ascii="Arial" w:hAnsi="Arial" w:cs="Arial"/>
                <w:sz w:val="20"/>
                <w:szCs w:val="20"/>
              </w:rPr>
            </w:pPr>
            <w:r w:rsidRPr="00792B8A">
              <w:rPr>
                <w:rFonts w:ascii="Arial" w:hAnsi="Arial" w:cs="Arial"/>
                <w:sz w:val="20"/>
                <w:szCs w:val="20"/>
              </w:rPr>
              <w:t>Alamo L 2012</w:t>
            </w:r>
          </w:p>
        </w:tc>
        <w:tc>
          <w:tcPr>
            <w:tcW w:w="947" w:type="dxa"/>
          </w:tcPr>
          <w:p w14:paraId="3A2929A3" w14:textId="77777777" w:rsidR="0072356D" w:rsidRPr="00792B8A" w:rsidRDefault="0072356D" w:rsidP="00E31A84">
            <w:pPr>
              <w:rPr>
                <w:rFonts w:ascii="Arial" w:hAnsi="Arial" w:cs="Arial"/>
                <w:sz w:val="20"/>
                <w:szCs w:val="20"/>
              </w:rPr>
            </w:pPr>
            <w:r w:rsidRPr="00792B8A">
              <w:rPr>
                <w:rFonts w:ascii="Arial" w:hAnsi="Arial" w:cs="Arial"/>
                <w:sz w:val="20"/>
                <w:szCs w:val="20"/>
              </w:rPr>
              <w:t>Switzerland</w:t>
            </w:r>
          </w:p>
        </w:tc>
        <w:tc>
          <w:tcPr>
            <w:tcW w:w="1085" w:type="dxa"/>
          </w:tcPr>
          <w:p w14:paraId="582F2F46" w14:textId="77777777" w:rsidR="0072356D" w:rsidRPr="00792B8A" w:rsidRDefault="0072356D" w:rsidP="00E31A84">
            <w:pPr>
              <w:rPr>
                <w:rFonts w:ascii="Arial" w:hAnsi="Arial" w:cs="Arial"/>
                <w:sz w:val="20"/>
                <w:szCs w:val="20"/>
              </w:rPr>
            </w:pPr>
            <w:r w:rsidRPr="00792B8A">
              <w:rPr>
                <w:rFonts w:ascii="Arial" w:hAnsi="Arial" w:cs="Arial"/>
                <w:sz w:val="20"/>
                <w:szCs w:val="20"/>
              </w:rPr>
              <w:t>June 2007-dec 2009</w:t>
            </w:r>
          </w:p>
        </w:tc>
        <w:tc>
          <w:tcPr>
            <w:tcW w:w="1219" w:type="dxa"/>
          </w:tcPr>
          <w:p w14:paraId="25358133" w14:textId="77777777" w:rsidR="0072356D" w:rsidRPr="00792B8A" w:rsidRDefault="0072356D" w:rsidP="00E31A84">
            <w:pPr>
              <w:rPr>
                <w:rFonts w:ascii="Arial" w:hAnsi="Arial" w:cs="Arial"/>
                <w:sz w:val="20"/>
                <w:szCs w:val="20"/>
              </w:rPr>
            </w:pPr>
            <w:r w:rsidRPr="00792B8A">
              <w:rPr>
                <w:rFonts w:ascii="Arial" w:hAnsi="Arial" w:cs="Arial"/>
                <w:sz w:val="20"/>
                <w:szCs w:val="20"/>
              </w:rPr>
              <w:t>Us suspicion of PAD</w:t>
            </w:r>
          </w:p>
        </w:tc>
        <w:tc>
          <w:tcPr>
            <w:tcW w:w="1085" w:type="dxa"/>
          </w:tcPr>
          <w:p w14:paraId="10AA432B"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6EDF8097" w14:textId="77777777" w:rsidR="0072356D" w:rsidRPr="00792B8A" w:rsidRDefault="0072356D" w:rsidP="00E31A84">
            <w:pPr>
              <w:rPr>
                <w:rFonts w:ascii="Arial" w:hAnsi="Arial" w:cs="Arial"/>
                <w:sz w:val="20"/>
                <w:szCs w:val="20"/>
              </w:rPr>
            </w:pPr>
            <w:r w:rsidRPr="00792B8A">
              <w:rPr>
                <w:rFonts w:ascii="Arial" w:hAnsi="Arial" w:cs="Arial"/>
                <w:sz w:val="20"/>
                <w:szCs w:val="20"/>
              </w:rPr>
              <w:t>1.5 T</w:t>
            </w:r>
          </w:p>
        </w:tc>
        <w:tc>
          <w:tcPr>
            <w:tcW w:w="1085" w:type="dxa"/>
          </w:tcPr>
          <w:p w14:paraId="0F5514FF"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T2, T1, </w:t>
            </w:r>
          </w:p>
        </w:tc>
        <w:tc>
          <w:tcPr>
            <w:tcW w:w="677" w:type="dxa"/>
          </w:tcPr>
          <w:p w14:paraId="4E134318"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30 </w:t>
            </w:r>
          </w:p>
        </w:tc>
        <w:tc>
          <w:tcPr>
            <w:tcW w:w="1761" w:type="dxa"/>
          </w:tcPr>
          <w:p w14:paraId="5401BBFF"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90.9%</w:t>
            </w:r>
          </w:p>
          <w:p w14:paraId="6195FC07" w14:textId="77777777" w:rsidR="0072356D" w:rsidRPr="00792B8A" w:rsidRDefault="0072356D" w:rsidP="00E31A84">
            <w:pPr>
              <w:rPr>
                <w:rFonts w:ascii="Arial" w:hAnsi="Arial" w:cs="Arial"/>
                <w:sz w:val="20"/>
                <w:szCs w:val="20"/>
              </w:rPr>
            </w:pPr>
            <w:r w:rsidRPr="00792B8A">
              <w:rPr>
                <w:rFonts w:ascii="Arial" w:hAnsi="Arial" w:cs="Arial"/>
                <w:sz w:val="20"/>
                <w:szCs w:val="20"/>
              </w:rPr>
              <w:t>Specificity 75%</w:t>
            </w:r>
          </w:p>
        </w:tc>
      </w:tr>
      <w:tr w:rsidR="0072356D" w:rsidRPr="00792B8A" w14:paraId="272C8236" w14:textId="77777777" w:rsidTr="00E31A84">
        <w:trPr>
          <w:trHeight w:val="1170"/>
        </w:trPr>
        <w:tc>
          <w:tcPr>
            <w:tcW w:w="1065" w:type="dxa"/>
          </w:tcPr>
          <w:p w14:paraId="5F962EB1" w14:textId="77777777" w:rsidR="0072356D" w:rsidRPr="00792B8A" w:rsidRDefault="0072356D" w:rsidP="00E31A84">
            <w:pPr>
              <w:rPr>
                <w:rFonts w:ascii="Arial" w:hAnsi="Arial" w:cs="Arial"/>
                <w:sz w:val="20"/>
                <w:szCs w:val="20"/>
              </w:rPr>
            </w:pPr>
            <w:r w:rsidRPr="00792B8A">
              <w:rPr>
                <w:rFonts w:ascii="Arial" w:hAnsi="Arial" w:cs="Arial"/>
                <w:sz w:val="20"/>
                <w:szCs w:val="20"/>
              </w:rPr>
              <w:t>Shweel 2012</w:t>
            </w:r>
          </w:p>
        </w:tc>
        <w:tc>
          <w:tcPr>
            <w:tcW w:w="947" w:type="dxa"/>
          </w:tcPr>
          <w:p w14:paraId="1F8A1FA8" w14:textId="77777777" w:rsidR="0072356D" w:rsidRPr="00792B8A" w:rsidRDefault="0072356D" w:rsidP="00E31A84">
            <w:pPr>
              <w:rPr>
                <w:rFonts w:ascii="Arial" w:hAnsi="Arial" w:cs="Arial"/>
                <w:sz w:val="20"/>
                <w:szCs w:val="20"/>
              </w:rPr>
            </w:pPr>
            <w:r w:rsidRPr="00792B8A">
              <w:rPr>
                <w:rFonts w:ascii="Arial" w:hAnsi="Arial" w:cs="Arial"/>
                <w:sz w:val="20"/>
                <w:szCs w:val="20"/>
              </w:rPr>
              <w:t>Egypt</w:t>
            </w:r>
          </w:p>
        </w:tc>
        <w:tc>
          <w:tcPr>
            <w:tcW w:w="1085" w:type="dxa"/>
          </w:tcPr>
          <w:p w14:paraId="10ED4454" w14:textId="77777777" w:rsidR="0072356D" w:rsidRPr="00792B8A" w:rsidRDefault="0072356D" w:rsidP="00E31A84">
            <w:pPr>
              <w:rPr>
                <w:rFonts w:ascii="Arial" w:hAnsi="Arial" w:cs="Arial"/>
                <w:sz w:val="20"/>
                <w:szCs w:val="20"/>
              </w:rPr>
            </w:pPr>
            <w:r w:rsidRPr="00792B8A">
              <w:rPr>
                <w:rFonts w:ascii="Arial" w:hAnsi="Arial" w:cs="Arial"/>
                <w:sz w:val="20"/>
                <w:szCs w:val="20"/>
              </w:rPr>
              <w:t>Jan 2009-Octo 2011</w:t>
            </w:r>
          </w:p>
        </w:tc>
        <w:tc>
          <w:tcPr>
            <w:tcW w:w="1219" w:type="dxa"/>
          </w:tcPr>
          <w:p w14:paraId="79630B40" w14:textId="77777777" w:rsidR="0072356D" w:rsidRPr="00792B8A" w:rsidRDefault="0072356D" w:rsidP="00E31A84">
            <w:pPr>
              <w:rPr>
                <w:rFonts w:ascii="Arial" w:hAnsi="Arial" w:cs="Arial"/>
                <w:sz w:val="20"/>
                <w:szCs w:val="20"/>
              </w:rPr>
            </w:pPr>
            <w:r w:rsidRPr="00792B8A">
              <w:rPr>
                <w:rFonts w:ascii="Arial" w:hAnsi="Arial" w:cs="Arial"/>
                <w:sz w:val="20"/>
                <w:szCs w:val="20"/>
              </w:rPr>
              <w:t>H/O uterine surgery, US suspicion of PI</w:t>
            </w:r>
          </w:p>
        </w:tc>
        <w:tc>
          <w:tcPr>
            <w:tcW w:w="1085" w:type="dxa"/>
          </w:tcPr>
          <w:p w14:paraId="67B3940D"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6F43B606" w14:textId="77777777" w:rsidR="0072356D" w:rsidRPr="00792B8A" w:rsidRDefault="0072356D" w:rsidP="00E31A84">
            <w:pPr>
              <w:rPr>
                <w:rFonts w:ascii="Arial" w:hAnsi="Arial" w:cs="Arial"/>
                <w:sz w:val="20"/>
                <w:szCs w:val="20"/>
              </w:rPr>
            </w:pPr>
            <w:r w:rsidRPr="00792B8A">
              <w:rPr>
                <w:rFonts w:ascii="Arial" w:hAnsi="Arial" w:cs="Arial"/>
                <w:sz w:val="20"/>
                <w:szCs w:val="20"/>
              </w:rPr>
              <w:t>1.0 Tesla</w:t>
            </w:r>
          </w:p>
        </w:tc>
        <w:tc>
          <w:tcPr>
            <w:tcW w:w="1085" w:type="dxa"/>
          </w:tcPr>
          <w:p w14:paraId="13AAF553" w14:textId="77777777" w:rsidR="0072356D" w:rsidRPr="00792B8A" w:rsidRDefault="0072356D" w:rsidP="00E31A84">
            <w:pPr>
              <w:rPr>
                <w:rFonts w:ascii="Arial" w:hAnsi="Arial" w:cs="Arial"/>
                <w:sz w:val="20"/>
                <w:szCs w:val="20"/>
              </w:rPr>
            </w:pPr>
            <w:r w:rsidRPr="00792B8A">
              <w:rPr>
                <w:rFonts w:ascii="Arial" w:hAnsi="Arial" w:cs="Arial"/>
                <w:sz w:val="20"/>
                <w:szCs w:val="20"/>
              </w:rPr>
              <w:t>T2, T1 WI</w:t>
            </w:r>
          </w:p>
        </w:tc>
        <w:tc>
          <w:tcPr>
            <w:tcW w:w="677" w:type="dxa"/>
          </w:tcPr>
          <w:p w14:paraId="20922F6C" w14:textId="77777777" w:rsidR="0072356D" w:rsidRPr="00792B8A" w:rsidRDefault="0072356D" w:rsidP="00E31A84">
            <w:pPr>
              <w:rPr>
                <w:rFonts w:ascii="Arial" w:hAnsi="Arial" w:cs="Arial"/>
                <w:sz w:val="20"/>
                <w:szCs w:val="20"/>
              </w:rPr>
            </w:pPr>
            <w:r w:rsidRPr="00792B8A">
              <w:rPr>
                <w:rFonts w:ascii="Arial" w:hAnsi="Arial" w:cs="Arial"/>
                <w:sz w:val="20"/>
                <w:szCs w:val="20"/>
              </w:rPr>
              <w:t>?</w:t>
            </w:r>
          </w:p>
        </w:tc>
        <w:tc>
          <w:tcPr>
            <w:tcW w:w="1761" w:type="dxa"/>
          </w:tcPr>
          <w:p w14:paraId="2331F38A"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Sensitivity 90% </w:t>
            </w:r>
          </w:p>
          <w:p w14:paraId="4E58BC8A" w14:textId="77777777" w:rsidR="0072356D" w:rsidRPr="00792B8A" w:rsidRDefault="0072356D" w:rsidP="00E31A84">
            <w:pPr>
              <w:rPr>
                <w:rFonts w:ascii="Arial" w:hAnsi="Arial" w:cs="Arial"/>
                <w:sz w:val="20"/>
                <w:szCs w:val="20"/>
              </w:rPr>
            </w:pPr>
            <w:r w:rsidRPr="00792B8A">
              <w:rPr>
                <w:rFonts w:ascii="Arial" w:hAnsi="Arial" w:cs="Arial"/>
                <w:sz w:val="20"/>
                <w:szCs w:val="20"/>
              </w:rPr>
              <w:t>Specificity77%</w:t>
            </w:r>
          </w:p>
          <w:p w14:paraId="3D45D7F2" w14:textId="77777777" w:rsidR="0072356D" w:rsidRPr="00792B8A" w:rsidRDefault="0072356D" w:rsidP="00E31A84">
            <w:pPr>
              <w:rPr>
                <w:rFonts w:ascii="Arial" w:hAnsi="Arial" w:cs="Arial"/>
                <w:sz w:val="20"/>
                <w:szCs w:val="20"/>
              </w:rPr>
            </w:pPr>
            <w:r w:rsidRPr="00792B8A">
              <w:rPr>
                <w:rFonts w:ascii="Arial" w:hAnsi="Arial" w:cs="Arial"/>
                <w:sz w:val="20"/>
                <w:szCs w:val="20"/>
              </w:rPr>
              <w:t>PPV 71%</w:t>
            </w:r>
          </w:p>
          <w:p w14:paraId="3B7A2246"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NPV 92% </w:t>
            </w:r>
          </w:p>
          <w:p w14:paraId="5781BC95" w14:textId="77777777" w:rsidR="0072356D" w:rsidRPr="00792B8A" w:rsidRDefault="0072356D" w:rsidP="00E31A84">
            <w:pPr>
              <w:rPr>
                <w:rFonts w:ascii="Arial" w:hAnsi="Arial" w:cs="Arial"/>
                <w:sz w:val="20"/>
                <w:szCs w:val="20"/>
              </w:rPr>
            </w:pPr>
            <w:r w:rsidRPr="00792B8A">
              <w:rPr>
                <w:rFonts w:ascii="Arial" w:hAnsi="Arial" w:cs="Arial"/>
                <w:sz w:val="20"/>
                <w:szCs w:val="20"/>
              </w:rPr>
              <w:t>Accuracy 82%</w:t>
            </w:r>
          </w:p>
        </w:tc>
      </w:tr>
      <w:tr w:rsidR="0072356D" w:rsidRPr="00792B8A" w14:paraId="25837FDD" w14:textId="77777777" w:rsidTr="00E31A84">
        <w:trPr>
          <w:trHeight w:val="939"/>
        </w:trPr>
        <w:tc>
          <w:tcPr>
            <w:tcW w:w="1065" w:type="dxa"/>
          </w:tcPr>
          <w:p w14:paraId="718C2289" w14:textId="77777777" w:rsidR="0072356D" w:rsidRPr="00792B8A" w:rsidRDefault="0072356D" w:rsidP="00E31A84">
            <w:pPr>
              <w:rPr>
                <w:rFonts w:ascii="Arial" w:hAnsi="Arial" w:cs="Arial"/>
                <w:sz w:val="20"/>
                <w:szCs w:val="20"/>
              </w:rPr>
            </w:pPr>
            <w:r w:rsidRPr="00792B8A">
              <w:rPr>
                <w:rFonts w:ascii="Arial" w:hAnsi="Arial" w:cs="Arial"/>
                <w:sz w:val="20"/>
                <w:szCs w:val="20"/>
              </w:rPr>
              <w:t>Mansour 2011</w:t>
            </w:r>
          </w:p>
        </w:tc>
        <w:tc>
          <w:tcPr>
            <w:tcW w:w="947" w:type="dxa"/>
          </w:tcPr>
          <w:p w14:paraId="2815E891" w14:textId="77777777" w:rsidR="0072356D" w:rsidRPr="00792B8A" w:rsidRDefault="0072356D" w:rsidP="00E31A84">
            <w:pPr>
              <w:rPr>
                <w:rFonts w:ascii="Arial" w:hAnsi="Arial" w:cs="Arial"/>
                <w:sz w:val="20"/>
                <w:szCs w:val="20"/>
              </w:rPr>
            </w:pPr>
            <w:r w:rsidRPr="00792B8A">
              <w:rPr>
                <w:rFonts w:ascii="Arial" w:hAnsi="Arial" w:cs="Arial"/>
                <w:sz w:val="20"/>
                <w:szCs w:val="20"/>
              </w:rPr>
              <w:t>Egypt</w:t>
            </w:r>
          </w:p>
        </w:tc>
        <w:tc>
          <w:tcPr>
            <w:tcW w:w="1085" w:type="dxa"/>
          </w:tcPr>
          <w:p w14:paraId="6B87D3D2" w14:textId="77777777" w:rsidR="0072356D" w:rsidRPr="00792B8A" w:rsidRDefault="0072356D" w:rsidP="00E31A84">
            <w:pPr>
              <w:rPr>
                <w:rFonts w:ascii="Arial" w:hAnsi="Arial" w:cs="Arial"/>
                <w:sz w:val="20"/>
                <w:szCs w:val="20"/>
              </w:rPr>
            </w:pPr>
            <w:r w:rsidRPr="00792B8A">
              <w:rPr>
                <w:rFonts w:ascii="Arial" w:hAnsi="Arial" w:cs="Arial"/>
                <w:sz w:val="20"/>
                <w:szCs w:val="20"/>
              </w:rPr>
              <w:t>Jan 2010-june 2011</w:t>
            </w:r>
          </w:p>
        </w:tc>
        <w:tc>
          <w:tcPr>
            <w:tcW w:w="1219" w:type="dxa"/>
          </w:tcPr>
          <w:p w14:paraId="54D614A0"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High risk, pp, </w:t>
            </w:r>
          </w:p>
        </w:tc>
        <w:tc>
          <w:tcPr>
            <w:tcW w:w="1085" w:type="dxa"/>
          </w:tcPr>
          <w:p w14:paraId="33E22959"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06591267"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1.5 </w:t>
            </w:r>
          </w:p>
        </w:tc>
        <w:tc>
          <w:tcPr>
            <w:tcW w:w="1085" w:type="dxa"/>
          </w:tcPr>
          <w:p w14:paraId="2223AF72"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T2, T1, BGE, </w:t>
            </w:r>
          </w:p>
        </w:tc>
        <w:tc>
          <w:tcPr>
            <w:tcW w:w="677" w:type="dxa"/>
          </w:tcPr>
          <w:p w14:paraId="4E0E5A77"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32 </w:t>
            </w:r>
          </w:p>
        </w:tc>
        <w:tc>
          <w:tcPr>
            <w:tcW w:w="1761" w:type="dxa"/>
          </w:tcPr>
          <w:p w14:paraId="17B16DF6"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93.3 %</w:t>
            </w:r>
          </w:p>
          <w:p w14:paraId="0CD42AF8" w14:textId="77777777" w:rsidR="0072356D" w:rsidRPr="00792B8A" w:rsidRDefault="0072356D" w:rsidP="00E31A84">
            <w:pPr>
              <w:rPr>
                <w:rFonts w:ascii="Arial" w:hAnsi="Arial" w:cs="Arial"/>
                <w:sz w:val="20"/>
                <w:szCs w:val="20"/>
              </w:rPr>
            </w:pPr>
            <w:r w:rsidRPr="00792B8A">
              <w:rPr>
                <w:rFonts w:ascii="Arial" w:hAnsi="Arial" w:cs="Arial"/>
                <w:sz w:val="20"/>
                <w:szCs w:val="20"/>
              </w:rPr>
              <w:t>Specificity 85%</w:t>
            </w:r>
          </w:p>
          <w:p w14:paraId="42813333" w14:textId="77777777" w:rsidR="0072356D" w:rsidRPr="00792B8A" w:rsidRDefault="0072356D" w:rsidP="00E31A84">
            <w:pPr>
              <w:rPr>
                <w:rFonts w:ascii="Arial" w:hAnsi="Arial" w:cs="Arial"/>
                <w:sz w:val="20"/>
                <w:szCs w:val="20"/>
              </w:rPr>
            </w:pPr>
            <w:r w:rsidRPr="00792B8A">
              <w:rPr>
                <w:rFonts w:ascii="Arial" w:hAnsi="Arial" w:cs="Arial"/>
                <w:sz w:val="20"/>
                <w:szCs w:val="20"/>
              </w:rPr>
              <w:t>PPV94.4%</w:t>
            </w:r>
          </w:p>
          <w:p w14:paraId="719613D3" w14:textId="77777777" w:rsidR="0072356D" w:rsidRPr="00792B8A" w:rsidRDefault="0072356D" w:rsidP="00E31A84">
            <w:pPr>
              <w:rPr>
                <w:rFonts w:ascii="Arial" w:hAnsi="Arial" w:cs="Arial"/>
                <w:sz w:val="20"/>
                <w:szCs w:val="20"/>
              </w:rPr>
            </w:pPr>
            <w:r w:rsidRPr="00792B8A">
              <w:rPr>
                <w:rFonts w:ascii="Arial" w:hAnsi="Arial" w:cs="Arial"/>
                <w:sz w:val="20"/>
                <w:szCs w:val="20"/>
              </w:rPr>
              <w:t>NPV 82.3%</w:t>
            </w:r>
          </w:p>
        </w:tc>
      </w:tr>
      <w:tr w:rsidR="0072356D" w:rsidRPr="00792B8A" w14:paraId="6C4AACA0" w14:textId="77777777" w:rsidTr="00E31A84">
        <w:trPr>
          <w:trHeight w:val="464"/>
        </w:trPr>
        <w:tc>
          <w:tcPr>
            <w:tcW w:w="1065" w:type="dxa"/>
          </w:tcPr>
          <w:p w14:paraId="40CCFEA7" w14:textId="77777777" w:rsidR="0072356D" w:rsidRPr="00792B8A" w:rsidRDefault="0072356D" w:rsidP="00E31A84">
            <w:pPr>
              <w:rPr>
                <w:rFonts w:ascii="Arial" w:hAnsi="Arial" w:cs="Arial"/>
                <w:sz w:val="20"/>
                <w:szCs w:val="20"/>
              </w:rPr>
            </w:pPr>
            <w:r w:rsidRPr="00792B8A">
              <w:rPr>
                <w:rFonts w:ascii="Arial" w:hAnsi="Arial" w:cs="Arial"/>
                <w:sz w:val="20"/>
                <w:szCs w:val="20"/>
              </w:rPr>
              <w:t>Lim 2011</w:t>
            </w:r>
          </w:p>
        </w:tc>
        <w:tc>
          <w:tcPr>
            <w:tcW w:w="947" w:type="dxa"/>
          </w:tcPr>
          <w:p w14:paraId="13521D72" w14:textId="77777777" w:rsidR="0072356D" w:rsidRPr="00792B8A" w:rsidRDefault="0072356D" w:rsidP="00E31A84">
            <w:pPr>
              <w:rPr>
                <w:rFonts w:ascii="Arial" w:hAnsi="Arial" w:cs="Arial"/>
                <w:sz w:val="20"/>
                <w:szCs w:val="20"/>
              </w:rPr>
            </w:pPr>
          </w:p>
        </w:tc>
        <w:tc>
          <w:tcPr>
            <w:tcW w:w="1085" w:type="dxa"/>
          </w:tcPr>
          <w:p w14:paraId="50404A8C" w14:textId="77777777" w:rsidR="0072356D" w:rsidRPr="00792B8A" w:rsidRDefault="0072356D" w:rsidP="00E31A84">
            <w:pPr>
              <w:rPr>
                <w:rFonts w:ascii="Arial" w:hAnsi="Arial" w:cs="Arial"/>
                <w:sz w:val="20"/>
                <w:szCs w:val="20"/>
              </w:rPr>
            </w:pPr>
            <w:r w:rsidRPr="00792B8A">
              <w:rPr>
                <w:rFonts w:ascii="Arial" w:hAnsi="Arial" w:cs="Arial"/>
                <w:sz w:val="20"/>
                <w:szCs w:val="20"/>
              </w:rPr>
              <w:t>1/2009-11/2010</w:t>
            </w:r>
          </w:p>
        </w:tc>
        <w:tc>
          <w:tcPr>
            <w:tcW w:w="1219" w:type="dxa"/>
          </w:tcPr>
          <w:p w14:paraId="4D78B62C" w14:textId="77777777" w:rsidR="0072356D" w:rsidRPr="00792B8A" w:rsidRDefault="0072356D" w:rsidP="00E31A84">
            <w:pPr>
              <w:rPr>
                <w:rFonts w:ascii="Arial" w:hAnsi="Arial" w:cs="Arial"/>
                <w:sz w:val="20"/>
                <w:szCs w:val="20"/>
              </w:rPr>
            </w:pPr>
            <w:r w:rsidRPr="00792B8A">
              <w:rPr>
                <w:rFonts w:ascii="Arial" w:hAnsi="Arial" w:cs="Arial"/>
                <w:sz w:val="20"/>
                <w:szCs w:val="20"/>
              </w:rPr>
              <w:t>Risk factor</w:t>
            </w:r>
          </w:p>
        </w:tc>
        <w:tc>
          <w:tcPr>
            <w:tcW w:w="1085" w:type="dxa"/>
          </w:tcPr>
          <w:p w14:paraId="2AF1A39B"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131E412F"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0AB773AE" w14:textId="77777777" w:rsidR="0072356D" w:rsidRPr="00792B8A" w:rsidRDefault="0072356D" w:rsidP="00E31A84">
            <w:pPr>
              <w:rPr>
                <w:rFonts w:ascii="Arial" w:hAnsi="Arial" w:cs="Arial"/>
                <w:sz w:val="20"/>
                <w:szCs w:val="20"/>
              </w:rPr>
            </w:pPr>
            <w:r w:rsidRPr="00792B8A">
              <w:rPr>
                <w:rFonts w:ascii="Arial" w:hAnsi="Arial" w:cs="Arial"/>
                <w:sz w:val="20"/>
                <w:szCs w:val="20"/>
              </w:rPr>
              <w:t>T1, T2</w:t>
            </w:r>
          </w:p>
        </w:tc>
        <w:tc>
          <w:tcPr>
            <w:tcW w:w="677" w:type="dxa"/>
          </w:tcPr>
          <w:p w14:paraId="3ADD9841" w14:textId="77777777" w:rsidR="0072356D" w:rsidRPr="00792B8A" w:rsidRDefault="0072356D" w:rsidP="00E31A84">
            <w:pPr>
              <w:rPr>
                <w:rFonts w:ascii="Arial" w:hAnsi="Arial" w:cs="Arial"/>
                <w:sz w:val="20"/>
                <w:szCs w:val="20"/>
              </w:rPr>
            </w:pPr>
            <w:r w:rsidRPr="00792B8A">
              <w:rPr>
                <w:rFonts w:ascii="Arial" w:hAnsi="Arial" w:cs="Arial"/>
                <w:sz w:val="20"/>
                <w:szCs w:val="20"/>
              </w:rPr>
              <w:t>?</w:t>
            </w:r>
          </w:p>
        </w:tc>
        <w:tc>
          <w:tcPr>
            <w:tcW w:w="1761" w:type="dxa"/>
          </w:tcPr>
          <w:p w14:paraId="6226B85F"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78%</w:t>
            </w:r>
          </w:p>
          <w:p w14:paraId="027C0EA6" w14:textId="77777777" w:rsidR="0072356D" w:rsidRPr="00792B8A" w:rsidRDefault="0072356D" w:rsidP="00E31A84">
            <w:pPr>
              <w:rPr>
                <w:rFonts w:ascii="Arial" w:hAnsi="Arial" w:cs="Arial"/>
                <w:sz w:val="20"/>
                <w:szCs w:val="20"/>
              </w:rPr>
            </w:pPr>
            <w:r w:rsidRPr="00792B8A">
              <w:rPr>
                <w:rFonts w:ascii="Arial" w:hAnsi="Arial" w:cs="Arial"/>
                <w:sz w:val="20"/>
                <w:szCs w:val="20"/>
              </w:rPr>
              <w:t>Specificity 75%</w:t>
            </w:r>
          </w:p>
        </w:tc>
      </w:tr>
      <w:tr w:rsidR="0072356D" w:rsidRPr="00792B8A" w14:paraId="350E0D7A" w14:textId="77777777" w:rsidTr="00E31A84">
        <w:trPr>
          <w:trHeight w:val="475"/>
        </w:trPr>
        <w:tc>
          <w:tcPr>
            <w:tcW w:w="1065" w:type="dxa"/>
          </w:tcPr>
          <w:p w14:paraId="07CD6A6B" w14:textId="77777777" w:rsidR="0072356D" w:rsidRPr="00792B8A" w:rsidRDefault="0072356D" w:rsidP="00E31A84">
            <w:pPr>
              <w:rPr>
                <w:rFonts w:ascii="Arial" w:hAnsi="Arial" w:cs="Arial"/>
                <w:sz w:val="20"/>
                <w:szCs w:val="20"/>
              </w:rPr>
            </w:pPr>
            <w:r w:rsidRPr="00792B8A">
              <w:rPr>
                <w:rFonts w:ascii="Arial" w:hAnsi="Arial" w:cs="Arial"/>
                <w:sz w:val="20"/>
                <w:szCs w:val="20"/>
              </w:rPr>
              <w:t>Derman 2011</w:t>
            </w:r>
          </w:p>
        </w:tc>
        <w:tc>
          <w:tcPr>
            <w:tcW w:w="947" w:type="dxa"/>
          </w:tcPr>
          <w:p w14:paraId="6E7851D3" w14:textId="77777777" w:rsidR="0072356D" w:rsidRPr="00792B8A" w:rsidRDefault="0072356D" w:rsidP="00E31A84">
            <w:pPr>
              <w:rPr>
                <w:rFonts w:ascii="Arial" w:hAnsi="Arial" w:cs="Arial"/>
                <w:sz w:val="20"/>
                <w:szCs w:val="20"/>
              </w:rPr>
            </w:pPr>
            <w:r w:rsidRPr="00792B8A">
              <w:rPr>
                <w:rFonts w:ascii="Arial" w:hAnsi="Arial" w:cs="Arial"/>
                <w:sz w:val="20"/>
                <w:szCs w:val="20"/>
              </w:rPr>
              <w:t>USA</w:t>
            </w:r>
          </w:p>
        </w:tc>
        <w:tc>
          <w:tcPr>
            <w:tcW w:w="1085" w:type="dxa"/>
          </w:tcPr>
          <w:p w14:paraId="18E80C62" w14:textId="77777777" w:rsidR="0072356D" w:rsidRPr="00792B8A" w:rsidRDefault="0072356D" w:rsidP="00E31A84">
            <w:pPr>
              <w:rPr>
                <w:rFonts w:ascii="Arial" w:hAnsi="Arial" w:cs="Arial"/>
                <w:sz w:val="20"/>
                <w:szCs w:val="20"/>
              </w:rPr>
            </w:pPr>
            <w:r w:rsidRPr="00792B8A">
              <w:rPr>
                <w:rFonts w:ascii="Arial" w:hAnsi="Arial" w:cs="Arial"/>
                <w:sz w:val="20"/>
                <w:szCs w:val="20"/>
              </w:rPr>
              <w:t>2007-2011</w:t>
            </w:r>
          </w:p>
        </w:tc>
        <w:tc>
          <w:tcPr>
            <w:tcW w:w="1219" w:type="dxa"/>
          </w:tcPr>
          <w:p w14:paraId="192FC17A" w14:textId="77777777" w:rsidR="0072356D" w:rsidRPr="00792B8A" w:rsidRDefault="0072356D" w:rsidP="00E31A84">
            <w:pPr>
              <w:rPr>
                <w:rFonts w:ascii="Arial" w:hAnsi="Arial" w:cs="Arial"/>
                <w:sz w:val="20"/>
                <w:szCs w:val="20"/>
              </w:rPr>
            </w:pPr>
            <w:r w:rsidRPr="00792B8A">
              <w:rPr>
                <w:rFonts w:ascii="Arial" w:hAnsi="Arial" w:cs="Arial"/>
                <w:sz w:val="20"/>
                <w:szCs w:val="20"/>
              </w:rPr>
              <w:t>H/o C/s</w:t>
            </w:r>
          </w:p>
        </w:tc>
        <w:tc>
          <w:tcPr>
            <w:tcW w:w="1085" w:type="dxa"/>
          </w:tcPr>
          <w:p w14:paraId="581E2FCC" w14:textId="77777777" w:rsidR="0072356D" w:rsidRPr="00792B8A" w:rsidRDefault="0072356D" w:rsidP="00E31A84">
            <w:pPr>
              <w:rPr>
                <w:rFonts w:ascii="Arial" w:hAnsi="Arial" w:cs="Arial"/>
                <w:sz w:val="20"/>
                <w:szCs w:val="20"/>
              </w:rPr>
            </w:pPr>
            <w:r w:rsidRPr="00792B8A">
              <w:rPr>
                <w:rFonts w:ascii="Arial" w:hAnsi="Arial" w:cs="Arial"/>
                <w:sz w:val="20"/>
                <w:szCs w:val="20"/>
              </w:rPr>
              <w:t>1,2,3,4,5,7,</w:t>
            </w:r>
          </w:p>
        </w:tc>
        <w:tc>
          <w:tcPr>
            <w:tcW w:w="947" w:type="dxa"/>
          </w:tcPr>
          <w:p w14:paraId="191C9415"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78699D7A" w14:textId="77777777" w:rsidR="0072356D" w:rsidRPr="00792B8A" w:rsidRDefault="0072356D" w:rsidP="00E31A84">
            <w:pPr>
              <w:rPr>
                <w:rFonts w:ascii="Arial" w:hAnsi="Arial" w:cs="Arial"/>
                <w:sz w:val="20"/>
                <w:szCs w:val="20"/>
              </w:rPr>
            </w:pPr>
            <w:r w:rsidRPr="00792B8A">
              <w:rPr>
                <w:rFonts w:ascii="Arial" w:hAnsi="Arial" w:cs="Arial"/>
                <w:sz w:val="20"/>
                <w:szCs w:val="20"/>
              </w:rPr>
              <w:t>T1, T2, BGE</w:t>
            </w:r>
          </w:p>
        </w:tc>
        <w:tc>
          <w:tcPr>
            <w:tcW w:w="677" w:type="dxa"/>
          </w:tcPr>
          <w:p w14:paraId="06CB45D6" w14:textId="77777777" w:rsidR="0072356D" w:rsidRPr="00792B8A" w:rsidRDefault="0072356D" w:rsidP="00E31A84">
            <w:pPr>
              <w:rPr>
                <w:rFonts w:ascii="Arial" w:hAnsi="Arial" w:cs="Arial"/>
                <w:sz w:val="20"/>
                <w:szCs w:val="20"/>
              </w:rPr>
            </w:pPr>
          </w:p>
        </w:tc>
        <w:tc>
          <w:tcPr>
            <w:tcW w:w="1761" w:type="dxa"/>
          </w:tcPr>
          <w:p w14:paraId="3F42E79A"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Sensitivity 75% </w:t>
            </w:r>
          </w:p>
          <w:p w14:paraId="04BBD604" w14:textId="77777777" w:rsidR="0072356D" w:rsidRPr="00792B8A" w:rsidRDefault="0072356D" w:rsidP="00E31A84">
            <w:pPr>
              <w:rPr>
                <w:rFonts w:ascii="Arial" w:hAnsi="Arial" w:cs="Arial"/>
                <w:sz w:val="20"/>
                <w:szCs w:val="20"/>
              </w:rPr>
            </w:pPr>
            <w:r w:rsidRPr="00792B8A">
              <w:rPr>
                <w:rFonts w:ascii="Arial" w:hAnsi="Arial" w:cs="Arial"/>
                <w:sz w:val="20"/>
                <w:szCs w:val="20"/>
              </w:rPr>
              <w:t>Specificity100%</w:t>
            </w:r>
          </w:p>
        </w:tc>
      </w:tr>
      <w:tr w:rsidR="0072356D" w:rsidRPr="00792B8A" w14:paraId="120CFF2A" w14:textId="77777777" w:rsidTr="00E31A84">
        <w:trPr>
          <w:trHeight w:val="695"/>
        </w:trPr>
        <w:tc>
          <w:tcPr>
            <w:tcW w:w="1065" w:type="dxa"/>
          </w:tcPr>
          <w:p w14:paraId="7727D9BC" w14:textId="77777777" w:rsidR="0072356D" w:rsidRPr="00792B8A" w:rsidRDefault="0072356D" w:rsidP="00E31A84">
            <w:pPr>
              <w:rPr>
                <w:rFonts w:ascii="Arial" w:hAnsi="Arial" w:cs="Arial"/>
                <w:sz w:val="20"/>
                <w:szCs w:val="20"/>
              </w:rPr>
            </w:pPr>
            <w:r w:rsidRPr="00792B8A">
              <w:rPr>
                <w:rFonts w:ascii="Arial" w:hAnsi="Arial" w:cs="Arial"/>
                <w:sz w:val="20"/>
                <w:szCs w:val="20"/>
              </w:rPr>
              <w:t>Teo 2009</w:t>
            </w:r>
          </w:p>
        </w:tc>
        <w:tc>
          <w:tcPr>
            <w:tcW w:w="947" w:type="dxa"/>
          </w:tcPr>
          <w:p w14:paraId="4ED8E806" w14:textId="77777777" w:rsidR="0072356D" w:rsidRPr="00792B8A" w:rsidRDefault="0072356D" w:rsidP="00E31A84">
            <w:pPr>
              <w:rPr>
                <w:rFonts w:ascii="Arial" w:hAnsi="Arial" w:cs="Arial"/>
                <w:sz w:val="20"/>
                <w:szCs w:val="20"/>
              </w:rPr>
            </w:pPr>
            <w:r w:rsidRPr="00792B8A">
              <w:rPr>
                <w:rFonts w:ascii="Arial" w:hAnsi="Arial" w:cs="Arial"/>
                <w:sz w:val="20"/>
                <w:szCs w:val="20"/>
              </w:rPr>
              <w:t>Singapore</w:t>
            </w:r>
          </w:p>
        </w:tc>
        <w:tc>
          <w:tcPr>
            <w:tcW w:w="1085" w:type="dxa"/>
          </w:tcPr>
          <w:p w14:paraId="724A0937" w14:textId="77777777" w:rsidR="0072356D" w:rsidRPr="00792B8A" w:rsidRDefault="0072356D" w:rsidP="00E31A84">
            <w:pPr>
              <w:rPr>
                <w:rFonts w:ascii="Arial" w:hAnsi="Arial" w:cs="Arial"/>
                <w:sz w:val="20"/>
                <w:szCs w:val="20"/>
              </w:rPr>
            </w:pPr>
            <w:r w:rsidRPr="00792B8A">
              <w:rPr>
                <w:rFonts w:ascii="Arial" w:hAnsi="Arial" w:cs="Arial"/>
                <w:sz w:val="20"/>
                <w:szCs w:val="20"/>
              </w:rPr>
              <w:t>Dec2004-aug2007</w:t>
            </w:r>
          </w:p>
        </w:tc>
        <w:tc>
          <w:tcPr>
            <w:tcW w:w="1219" w:type="dxa"/>
          </w:tcPr>
          <w:p w14:paraId="1D50776C" w14:textId="77777777" w:rsidR="0072356D" w:rsidRPr="00792B8A" w:rsidRDefault="0072356D" w:rsidP="00E31A84">
            <w:pPr>
              <w:rPr>
                <w:rFonts w:ascii="Arial" w:hAnsi="Arial" w:cs="Arial"/>
                <w:sz w:val="20"/>
                <w:szCs w:val="20"/>
              </w:rPr>
            </w:pPr>
            <w:r w:rsidRPr="00792B8A">
              <w:rPr>
                <w:rFonts w:ascii="Arial" w:hAnsi="Arial" w:cs="Arial"/>
                <w:sz w:val="20"/>
                <w:szCs w:val="20"/>
              </w:rPr>
              <w:t>Clinical or us Risk for invasion</w:t>
            </w:r>
          </w:p>
        </w:tc>
        <w:tc>
          <w:tcPr>
            <w:tcW w:w="1085" w:type="dxa"/>
          </w:tcPr>
          <w:p w14:paraId="33022834"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74CD0EAE"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79B92776" w14:textId="77777777" w:rsidR="0072356D" w:rsidRPr="00792B8A" w:rsidRDefault="0072356D" w:rsidP="00E31A84">
            <w:pPr>
              <w:rPr>
                <w:rFonts w:ascii="Arial" w:hAnsi="Arial" w:cs="Arial"/>
                <w:sz w:val="20"/>
                <w:szCs w:val="20"/>
              </w:rPr>
            </w:pPr>
            <w:r w:rsidRPr="00792B8A">
              <w:rPr>
                <w:rFonts w:ascii="Arial" w:hAnsi="Arial" w:cs="Arial"/>
                <w:sz w:val="20"/>
                <w:szCs w:val="20"/>
              </w:rPr>
              <w:t>T2, T1</w:t>
            </w:r>
          </w:p>
        </w:tc>
        <w:tc>
          <w:tcPr>
            <w:tcW w:w="677" w:type="dxa"/>
          </w:tcPr>
          <w:p w14:paraId="4F2BDC9E" w14:textId="77777777" w:rsidR="0072356D" w:rsidRPr="00792B8A" w:rsidRDefault="0072356D" w:rsidP="00E31A84">
            <w:pPr>
              <w:rPr>
                <w:rFonts w:ascii="Arial" w:hAnsi="Arial" w:cs="Arial"/>
                <w:sz w:val="20"/>
                <w:szCs w:val="20"/>
              </w:rPr>
            </w:pPr>
            <w:r w:rsidRPr="00792B8A">
              <w:rPr>
                <w:rFonts w:ascii="Arial" w:hAnsi="Arial" w:cs="Arial"/>
                <w:sz w:val="20"/>
                <w:szCs w:val="20"/>
              </w:rPr>
              <w:t>?</w:t>
            </w:r>
          </w:p>
        </w:tc>
        <w:tc>
          <w:tcPr>
            <w:tcW w:w="1761" w:type="dxa"/>
          </w:tcPr>
          <w:p w14:paraId="60BB71E3"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&amp; specificity 100%</w:t>
            </w:r>
          </w:p>
        </w:tc>
      </w:tr>
      <w:tr w:rsidR="0072356D" w:rsidRPr="00792B8A" w14:paraId="13C1FA76" w14:textId="77777777" w:rsidTr="00E31A84">
        <w:trPr>
          <w:trHeight w:val="708"/>
        </w:trPr>
        <w:tc>
          <w:tcPr>
            <w:tcW w:w="1065" w:type="dxa"/>
          </w:tcPr>
          <w:p w14:paraId="17A59EBD" w14:textId="77777777" w:rsidR="0072356D" w:rsidRPr="00792B8A" w:rsidRDefault="0072356D" w:rsidP="00E31A84">
            <w:pPr>
              <w:rPr>
                <w:rFonts w:ascii="Arial" w:hAnsi="Arial" w:cs="Arial"/>
                <w:sz w:val="20"/>
                <w:szCs w:val="20"/>
              </w:rPr>
            </w:pPr>
            <w:r w:rsidRPr="00792B8A">
              <w:rPr>
                <w:rFonts w:ascii="Arial" w:hAnsi="Arial" w:cs="Arial"/>
                <w:sz w:val="20"/>
                <w:szCs w:val="20"/>
              </w:rPr>
              <w:t>Masselli 2008</w:t>
            </w:r>
          </w:p>
        </w:tc>
        <w:tc>
          <w:tcPr>
            <w:tcW w:w="947" w:type="dxa"/>
          </w:tcPr>
          <w:p w14:paraId="47C78024" w14:textId="77777777" w:rsidR="0072356D" w:rsidRPr="00792B8A" w:rsidRDefault="0072356D" w:rsidP="00E31A84">
            <w:pPr>
              <w:rPr>
                <w:rFonts w:ascii="Arial" w:hAnsi="Arial" w:cs="Arial"/>
                <w:sz w:val="20"/>
                <w:szCs w:val="20"/>
              </w:rPr>
            </w:pPr>
            <w:r w:rsidRPr="00792B8A">
              <w:rPr>
                <w:rFonts w:ascii="Arial" w:hAnsi="Arial" w:cs="Arial"/>
                <w:sz w:val="20"/>
                <w:szCs w:val="20"/>
              </w:rPr>
              <w:t>Italy</w:t>
            </w:r>
          </w:p>
        </w:tc>
        <w:tc>
          <w:tcPr>
            <w:tcW w:w="1085" w:type="dxa"/>
          </w:tcPr>
          <w:p w14:paraId="4B8BC9DB" w14:textId="77777777" w:rsidR="0072356D" w:rsidRPr="00792B8A" w:rsidRDefault="0072356D" w:rsidP="00E31A84">
            <w:pPr>
              <w:rPr>
                <w:rFonts w:ascii="Arial" w:hAnsi="Arial" w:cs="Arial"/>
                <w:sz w:val="20"/>
                <w:szCs w:val="20"/>
              </w:rPr>
            </w:pPr>
            <w:r w:rsidRPr="00792B8A">
              <w:rPr>
                <w:rFonts w:ascii="Arial" w:hAnsi="Arial" w:cs="Arial"/>
                <w:sz w:val="20"/>
                <w:szCs w:val="20"/>
              </w:rPr>
              <w:t>March 2006-june 2007</w:t>
            </w:r>
          </w:p>
        </w:tc>
        <w:tc>
          <w:tcPr>
            <w:tcW w:w="1219" w:type="dxa"/>
          </w:tcPr>
          <w:p w14:paraId="4CCBBC29" w14:textId="77777777" w:rsidR="0072356D" w:rsidRPr="00792B8A" w:rsidRDefault="0072356D" w:rsidP="00E31A84">
            <w:pPr>
              <w:rPr>
                <w:rFonts w:ascii="Arial" w:hAnsi="Arial" w:cs="Arial"/>
                <w:sz w:val="20"/>
                <w:szCs w:val="20"/>
              </w:rPr>
            </w:pPr>
            <w:r w:rsidRPr="00792B8A">
              <w:rPr>
                <w:rFonts w:ascii="Arial" w:hAnsi="Arial" w:cs="Arial"/>
                <w:sz w:val="20"/>
                <w:szCs w:val="20"/>
              </w:rPr>
              <w:t>PP &amp; h/o c/s</w:t>
            </w:r>
          </w:p>
        </w:tc>
        <w:tc>
          <w:tcPr>
            <w:tcW w:w="1085" w:type="dxa"/>
          </w:tcPr>
          <w:p w14:paraId="3EFE566C" w14:textId="77777777" w:rsidR="0072356D" w:rsidRPr="00792B8A" w:rsidRDefault="0072356D" w:rsidP="00E31A84">
            <w:pPr>
              <w:rPr>
                <w:rFonts w:ascii="Arial" w:hAnsi="Arial" w:cs="Arial"/>
                <w:sz w:val="20"/>
                <w:szCs w:val="20"/>
              </w:rPr>
            </w:pPr>
          </w:p>
        </w:tc>
        <w:tc>
          <w:tcPr>
            <w:tcW w:w="947" w:type="dxa"/>
          </w:tcPr>
          <w:p w14:paraId="3E464BCB"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1085" w:type="dxa"/>
          </w:tcPr>
          <w:p w14:paraId="29D68D6E" w14:textId="77777777" w:rsidR="0072356D" w:rsidRPr="00792B8A" w:rsidRDefault="0072356D" w:rsidP="00E31A84">
            <w:pPr>
              <w:rPr>
                <w:rFonts w:ascii="Arial" w:hAnsi="Arial" w:cs="Arial"/>
                <w:sz w:val="20"/>
                <w:szCs w:val="20"/>
              </w:rPr>
            </w:pPr>
            <w:r w:rsidRPr="00792B8A">
              <w:rPr>
                <w:rFonts w:ascii="Arial" w:hAnsi="Arial" w:cs="Arial"/>
                <w:sz w:val="20"/>
                <w:szCs w:val="20"/>
              </w:rPr>
              <w:t>T2, T1, BGE</w:t>
            </w:r>
          </w:p>
        </w:tc>
        <w:tc>
          <w:tcPr>
            <w:tcW w:w="677" w:type="dxa"/>
          </w:tcPr>
          <w:p w14:paraId="26FC70E8" w14:textId="77777777" w:rsidR="0072356D" w:rsidRPr="00792B8A" w:rsidRDefault="0072356D" w:rsidP="00E31A84">
            <w:pPr>
              <w:rPr>
                <w:rFonts w:ascii="Arial" w:hAnsi="Arial" w:cs="Arial"/>
                <w:sz w:val="20"/>
                <w:szCs w:val="20"/>
              </w:rPr>
            </w:pPr>
            <w:r w:rsidRPr="00792B8A">
              <w:rPr>
                <w:rFonts w:ascii="Arial" w:hAnsi="Arial" w:cs="Arial"/>
                <w:sz w:val="20"/>
                <w:szCs w:val="20"/>
              </w:rPr>
              <w:t>20-25</w:t>
            </w:r>
          </w:p>
        </w:tc>
        <w:tc>
          <w:tcPr>
            <w:tcW w:w="1761" w:type="dxa"/>
          </w:tcPr>
          <w:p w14:paraId="3D8433BF"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&amp; specificity 100%</w:t>
            </w:r>
          </w:p>
        </w:tc>
      </w:tr>
      <w:tr w:rsidR="0072356D" w:rsidRPr="00792B8A" w14:paraId="12363495" w14:textId="77777777" w:rsidTr="00E31A84">
        <w:trPr>
          <w:trHeight w:val="953"/>
        </w:trPr>
        <w:tc>
          <w:tcPr>
            <w:tcW w:w="1065" w:type="dxa"/>
          </w:tcPr>
          <w:p w14:paraId="13B22CB4" w14:textId="77777777" w:rsidR="0072356D" w:rsidRPr="00792B8A" w:rsidRDefault="0072356D" w:rsidP="00E31A84">
            <w:pPr>
              <w:rPr>
                <w:rFonts w:ascii="Arial" w:hAnsi="Arial" w:cs="Arial"/>
                <w:sz w:val="20"/>
                <w:szCs w:val="20"/>
              </w:rPr>
            </w:pPr>
            <w:r w:rsidRPr="00792B8A">
              <w:rPr>
                <w:rFonts w:ascii="Arial" w:hAnsi="Arial" w:cs="Arial"/>
                <w:sz w:val="20"/>
                <w:szCs w:val="20"/>
              </w:rPr>
              <w:t>Dwyer 2008</w:t>
            </w:r>
          </w:p>
        </w:tc>
        <w:tc>
          <w:tcPr>
            <w:tcW w:w="947" w:type="dxa"/>
          </w:tcPr>
          <w:p w14:paraId="3569B2D5" w14:textId="77777777" w:rsidR="0072356D" w:rsidRPr="00792B8A" w:rsidRDefault="0072356D" w:rsidP="00E31A84">
            <w:pPr>
              <w:rPr>
                <w:rFonts w:ascii="Arial" w:hAnsi="Arial" w:cs="Arial"/>
                <w:sz w:val="20"/>
                <w:szCs w:val="20"/>
              </w:rPr>
            </w:pPr>
            <w:r w:rsidRPr="00792B8A">
              <w:rPr>
                <w:rFonts w:ascii="Arial" w:hAnsi="Arial" w:cs="Arial"/>
                <w:sz w:val="20"/>
                <w:szCs w:val="20"/>
              </w:rPr>
              <w:t>USA</w:t>
            </w:r>
          </w:p>
        </w:tc>
        <w:tc>
          <w:tcPr>
            <w:tcW w:w="1085" w:type="dxa"/>
          </w:tcPr>
          <w:p w14:paraId="32FE6D1F" w14:textId="77777777" w:rsidR="0072356D" w:rsidRPr="00792B8A" w:rsidRDefault="0072356D" w:rsidP="00E31A84">
            <w:pPr>
              <w:rPr>
                <w:rFonts w:ascii="Arial" w:hAnsi="Arial" w:cs="Arial"/>
                <w:sz w:val="20"/>
                <w:szCs w:val="20"/>
              </w:rPr>
            </w:pPr>
            <w:r w:rsidRPr="00792B8A">
              <w:rPr>
                <w:rFonts w:ascii="Arial" w:hAnsi="Arial" w:cs="Arial"/>
                <w:sz w:val="20"/>
                <w:szCs w:val="20"/>
              </w:rPr>
              <w:t>2001-2006</w:t>
            </w:r>
          </w:p>
        </w:tc>
        <w:tc>
          <w:tcPr>
            <w:tcW w:w="1219" w:type="dxa"/>
          </w:tcPr>
          <w:p w14:paraId="65AD0CA2" w14:textId="77777777" w:rsidR="0072356D" w:rsidRPr="00792B8A" w:rsidRDefault="0072356D" w:rsidP="00E31A84">
            <w:pPr>
              <w:rPr>
                <w:rFonts w:ascii="Arial" w:hAnsi="Arial" w:cs="Arial"/>
                <w:sz w:val="20"/>
                <w:szCs w:val="20"/>
              </w:rPr>
            </w:pPr>
          </w:p>
        </w:tc>
        <w:tc>
          <w:tcPr>
            <w:tcW w:w="1085" w:type="dxa"/>
          </w:tcPr>
          <w:p w14:paraId="3ACAA2E8" w14:textId="77777777" w:rsidR="0072356D" w:rsidRPr="00792B8A" w:rsidRDefault="0072356D" w:rsidP="00E31A84">
            <w:pPr>
              <w:rPr>
                <w:rFonts w:ascii="Arial" w:hAnsi="Arial" w:cs="Arial"/>
                <w:sz w:val="20"/>
                <w:szCs w:val="20"/>
              </w:rPr>
            </w:pPr>
            <w:r w:rsidRPr="00792B8A">
              <w:rPr>
                <w:rFonts w:ascii="Arial" w:hAnsi="Arial" w:cs="Arial"/>
                <w:sz w:val="20"/>
                <w:szCs w:val="20"/>
              </w:rPr>
              <w:t>1,2,3,4,5,6</w:t>
            </w:r>
          </w:p>
        </w:tc>
        <w:tc>
          <w:tcPr>
            <w:tcW w:w="947" w:type="dxa"/>
          </w:tcPr>
          <w:p w14:paraId="0AD86205"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1.5 </w:t>
            </w:r>
          </w:p>
        </w:tc>
        <w:tc>
          <w:tcPr>
            <w:tcW w:w="1085" w:type="dxa"/>
          </w:tcPr>
          <w:p w14:paraId="2A351516" w14:textId="77777777" w:rsidR="0072356D" w:rsidRPr="00792B8A" w:rsidRDefault="0072356D" w:rsidP="00E31A84">
            <w:pPr>
              <w:rPr>
                <w:rFonts w:ascii="Arial" w:hAnsi="Arial" w:cs="Arial"/>
                <w:sz w:val="20"/>
                <w:szCs w:val="20"/>
              </w:rPr>
            </w:pPr>
            <w:r w:rsidRPr="00792B8A">
              <w:rPr>
                <w:rFonts w:ascii="Arial" w:hAnsi="Arial" w:cs="Arial"/>
                <w:sz w:val="20"/>
                <w:szCs w:val="20"/>
              </w:rPr>
              <w:t>T2, T1</w:t>
            </w:r>
          </w:p>
        </w:tc>
        <w:tc>
          <w:tcPr>
            <w:tcW w:w="677" w:type="dxa"/>
          </w:tcPr>
          <w:p w14:paraId="5176BA78" w14:textId="77777777" w:rsidR="0072356D" w:rsidRPr="00792B8A" w:rsidRDefault="0072356D" w:rsidP="00E31A84">
            <w:pPr>
              <w:rPr>
                <w:rFonts w:ascii="Arial" w:hAnsi="Arial" w:cs="Arial"/>
                <w:sz w:val="20"/>
                <w:szCs w:val="20"/>
              </w:rPr>
            </w:pPr>
            <w:r w:rsidRPr="00792B8A">
              <w:rPr>
                <w:rFonts w:ascii="Arial" w:hAnsi="Arial" w:cs="Arial"/>
                <w:sz w:val="20"/>
                <w:szCs w:val="20"/>
              </w:rPr>
              <w:t>?</w:t>
            </w:r>
          </w:p>
        </w:tc>
        <w:tc>
          <w:tcPr>
            <w:tcW w:w="1761" w:type="dxa"/>
          </w:tcPr>
          <w:p w14:paraId="52DC6064" w14:textId="77777777" w:rsidR="0072356D" w:rsidRPr="00792B8A" w:rsidRDefault="0072356D" w:rsidP="00E31A84">
            <w:pPr>
              <w:rPr>
                <w:rFonts w:ascii="Arial" w:hAnsi="Arial" w:cs="Arial"/>
                <w:sz w:val="20"/>
                <w:szCs w:val="20"/>
              </w:rPr>
            </w:pPr>
            <w:r w:rsidRPr="00792B8A">
              <w:rPr>
                <w:rFonts w:ascii="Arial" w:hAnsi="Arial" w:cs="Arial"/>
                <w:sz w:val="20"/>
                <w:szCs w:val="20"/>
              </w:rPr>
              <w:t>Sensitivity 80%</w:t>
            </w:r>
          </w:p>
          <w:p w14:paraId="6B6AAB26"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Specificity 65% </w:t>
            </w:r>
          </w:p>
          <w:p w14:paraId="7634D44D" w14:textId="77777777" w:rsidR="0072356D" w:rsidRPr="00792B8A" w:rsidRDefault="0072356D" w:rsidP="00E31A84">
            <w:pPr>
              <w:rPr>
                <w:rFonts w:ascii="Arial" w:hAnsi="Arial" w:cs="Arial"/>
                <w:sz w:val="20"/>
                <w:szCs w:val="20"/>
              </w:rPr>
            </w:pPr>
            <w:r w:rsidRPr="00792B8A">
              <w:rPr>
                <w:rFonts w:ascii="Arial" w:hAnsi="Arial" w:cs="Arial"/>
                <w:sz w:val="20"/>
                <w:szCs w:val="20"/>
              </w:rPr>
              <w:t>PPV67%</w:t>
            </w:r>
          </w:p>
          <w:p w14:paraId="63C185C8" w14:textId="77777777" w:rsidR="0072356D" w:rsidRPr="00792B8A" w:rsidRDefault="0072356D" w:rsidP="00E31A84">
            <w:pPr>
              <w:rPr>
                <w:rFonts w:ascii="Arial" w:hAnsi="Arial" w:cs="Arial"/>
                <w:sz w:val="20"/>
                <w:szCs w:val="20"/>
              </w:rPr>
            </w:pPr>
            <w:r w:rsidRPr="00792B8A">
              <w:rPr>
                <w:rFonts w:ascii="Arial" w:hAnsi="Arial" w:cs="Arial"/>
                <w:sz w:val="20"/>
                <w:szCs w:val="20"/>
              </w:rPr>
              <w:t>NPV 79%</w:t>
            </w:r>
          </w:p>
        </w:tc>
      </w:tr>
    </w:tbl>
    <w:p w14:paraId="48027DA9" w14:textId="76DCF827" w:rsidR="0072356D" w:rsidRPr="00792B8A" w:rsidRDefault="0072356D" w:rsidP="00CD5536">
      <w:pPr>
        <w:rPr>
          <w:rFonts w:ascii="Arial" w:hAnsi="Arial" w:cs="Arial"/>
          <w:sz w:val="20"/>
          <w:szCs w:val="20"/>
        </w:rPr>
        <w:sectPr w:rsidR="0072356D" w:rsidRPr="00792B8A" w:rsidSect="005E707C">
          <w:footerReference w:type="even" r:id="rId35"/>
          <w:footerReference w:type="default" r:id="rId36"/>
          <w:pgSz w:w="11906" w:h="16838"/>
          <w:pgMar w:top="1440" w:right="1418" w:bottom="1440" w:left="1701" w:header="708" w:footer="708" w:gutter="0"/>
          <w:cols w:space="708"/>
          <w:titlePg/>
          <w:docGrid w:linePitch="360"/>
          <w:printerSettings r:id="rId37"/>
        </w:sectPr>
      </w:pPr>
      <w:r w:rsidRPr="00792B8A">
        <w:rPr>
          <w:rFonts w:ascii="Arial" w:hAnsi="Arial" w:cs="Arial"/>
          <w:sz w:val="20"/>
          <w:szCs w:val="20"/>
        </w:rPr>
        <w:t xml:space="preserve">MRI criteria for diagnosis of PADs 1) T2 intra-placental dark bands, 2) placental heterogeneity, 3) uterine pulging, 4) focal interruption in the myometrial wall, or myometrial thinning, 5) adjacent organ invasion, or loss of tissue plane between placenta and bladder,  6) tenting of bladder, 7) disorganized placental vascularity seen on BGE.  MRI, magnetic resonance imaging; PP, placenta previa; h/o, history of; c/s caesarean section; BGE, balanced gradient echo; PPV, positive predictive value; NPV, negative predictive value. </w:t>
      </w:r>
    </w:p>
    <w:p w14:paraId="62C38208" w14:textId="77777777" w:rsidR="00F21FEC" w:rsidRPr="00792B8A" w:rsidRDefault="00F21FEC" w:rsidP="0072356D">
      <w:pPr>
        <w:rPr>
          <w:rFonts w:ascii="Arial" w:hAnsi="Arial" w:cs="Arial"/>
          <w:b/>
          <w:sz w:val="20"/>
          <w:szCs w:val="20"/>
        </w:rPr>
      </w:pPr>
    </w:p>
    <w:p w14:paraId="6D78F406" w14:textId="68E0EE7B" w:rsidR="00E801B8" w:rsidRDefault="00E801B8" w:rsidP="00E801B8">
      <w:pPr>
        <w:pStyle w:val="Caption"/>
      </w:pPr>
      <w:bookmarkStart w:id="81" w:name="_Toc319514938"/>
      <w:bookmarkStart w:id="82" w:name="_Toc319515693"/>
      <w:bookmarkStart w:id="83" w:name="_Toc319516432"/>
      <w:r>
        <w:t xml:space="preserve">Table </w:t>
      </w:r>
      <w:fldSimple w:instr=" STYLEREF 1 \s ">
        <w:r w:rsidR="00DA5420">
          <w:rPr>
            <w:noProof/>
          </w:rPr>
          <w:t>2</w:t>
        </w:r>
      </w:fldSimple>
      <w:r w:rsidR="00E43B7C">
        <w:t>.</w:t>
      </w:r>
      <w:fldSimple w:instr=" SEQ Table \* ARABIC \s 1 ">
        <w:r w:rsidR="00DA5420">
          <w:rPr>
            <w:noProof/>
          </w:rPr>
          <w:t>2</w:t>
        </w:r>
      </w:fldSimple>
      <w:r w:rsidRPr="00E801B8">
        <w:t xml:space="preserve"> </w:t>
      </w:r>
      <w:r w:rsidRPr="00792B8A">
        <w:t>Demographic characteristics of the included studies</w:t>
      </w:r>
      <w:bookmarkEnd w:id="81"/>
      <w:bookmarkEnd w:id="82"/>
      <w:bookmarkEnd w:id="83"/>
      <w:r w:rsidRPr="00792B8A">
        <w:t xml:space="preserve">  </w:t>
      </w:r>
    </w:p>
    <w:tbl>
      <w:tblPr>
        <w:tblStyle w:val="TableGrid"/>
        <w:tblW w:w="13526" w:type="dxa"/>
        <w:tblLayout w:type="fixed"/>
        <w:tblLook w:val="04A0" w:firstRow="1" w:lastRow="0" w:firstColumn="1" w:lastColumn="0" w:noHBand="0" w:noVBand="1"/>
      </w:tblPr>
      <w:tblGrid>
        <w:gridCol w:w="1298"/>
        <w:gridCol w:w="1422"/>
        <w:gridCol w:w="1120"/>
        <w:gridCol w:w="1384"/>
        <w:gridCol w:w="1246"/>
        <w:gridCol w:w="1246"/>
        <w:gridCol w:w="554"/>
        <w:gridCol w:w="554"/>
        <w:gridCol w:w="554"/>
        <w:gridCol w:w="554"/>
        <w:gridCol w:w="1797"/>
        <w:gridCol w:w="1797"/>
      </w:tblGrid>
      <w:tr w:rsidR="0072356D" w:rsidRPr="00792B8A" w14:paraId="4D899DB8" w14:textId="77777777" w:rsidTr="00E31A84">
        <w:trPr>
          <w:trHeight w:val="583"/>
        </w:trPr>
        <w:tc>
          <w:tcPr>
            <w:tcW w:w="1298" w:type="dxa"/>
          </w:tcPr>
          <w:p w14:paraId="456F3283"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Study </w:t>
            </w:r>
          </w:p>
        </w:tc>
        <w:tc>
          <w:tcPr>
            <w:tcW w:w="1422" w:type="dxa"/>
          </w:tcPr>
          <w:p w14:paraId="55F1AC3F"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Study design </w:t>
            </w:r>
          </w:p>
        </w:tc>
        <w:tc>
          <w:tcPr>
            <w:tcW w:w="1120" w:type="dxa"/>
          </w:tcPr>
          <w:p w14:paraId="3369D2DD" w14:textId="77777777" w:rsidR="0072356D" w:rsidRPr="00792B8A" w:rsidRDefault="0072356D" w:rsidP="00E31A84">
            <w:pPr>
              <w:rPr>
                <w:rFonts w:ascii="Arial" w:hAnsi="Arial" w:cs="Arial"/>
                <w:sz w:val="20"/>
                <w:szCs w:val="20"/>
              </w:rPr>
            </w:pPr>
            <w:r w:rsidRPr="00792B8A">
              <w:rPr>
                <w:rFonts w:ascii="Arial" w:hAnsi="Arial" w:cs="Arial"/>
                <w:sz w:val="20"/>
                <w:szCs w:val="20"/>
              </w:rPr>
              <w:t>Average of GA at scan</w:t>
            </w:r>
          </w:p>
        </w:tc>
        <w:tc>
          <w:tcPr>
            <w:tcW w:w="1384" w:type="dxa"/>
          </w:tcPr>
          <w:p w14:paraId="7DCB4A4A" w14:textId="77777777" w:rsidR="0072356D" w:rsidRPr="00792B8A" w:rsidRDefault="0072356D" w:rsidP="00E31A84">
            <w:pPr>
              <w:rPr>
                <w:rFonts w:ascii="Arial" w:hAnsi="Arial" w:cs="Arial"/>
                <w:sz w:val="20"/>
                <w:szCs w:val="20"/>
              </w:rPr>
            </w:pPr>
            <w:r w:rsidRPr="00792B8A">
              <w:rPr>
                <w:rFonts w:ascii="Arial" w:hAnsi="Arial" w:cs="Arial"/>
                <w:sz w:val="20"/>
                <w:szCs w:val="20"/>
              </w:rPr>
              <w:t>Average of maternal age</w:t>
            </w:r>
          </w:p>
        </w:tc>
        <w:tc>
          <w:tcPr>
            <w:tcW w:w="1246" w:type="dxa"/>
          </w:tcPr>
          <w:p w14:paraId="7AEDE932"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No of Patient scanned </w:t>
            </w:r>
          </w:p>
        </w:tc>
        <w:tc>
          <w:tcPr>
            <w:tcW w:w="1246" w:type="dxa"/>
          </w:tcPr>
          <w:p w14:paraId="14182E29" w14:textId="77777777" w:rsidR="0072356D" w:rsidRPr="00792B8A" w:rsidRDefault="0072356D" w:rsidP="00E31A84">
            <w:pPr>
              <w:rPr>
                <w:rFonts w:ascii="Arial" w:hAnsi="Arial" w:cs="Arial"/>
                <w:sz w:val="20"/>
                <w:szCs w:val="20"/>
              </w:rPr>
            </w:pPr>
            <w:r w:rsidRPr="00792B8A">
              <w:rPr>
                <w:rFonts w:ascii="Arial" w:hAnsi="Arial" w:cs="Arial"/>
                <w:sz w:val="20"/>
                <w:szCs w:val="20"/>
              </w:rPr>
              <w:t>No of invaded cases</w:t>
            </w:r>
          </w:p>
        </w:tc>
        <w:tc>
          <w:tcPr>
            <w:tcW w:w="554" w:type="dxa"/>
          </w:tcPr>
          <w:p w14:paraId="7EAF8C45" w14:textId="77777777" w:rsidR="0072356D" w:rsidRPr="00792B8A" w:rsidRDefault="0072356D" w:rsidP="00E31A84">
            <w:pPr>
              <w:rPr>
                <w:rFonts w:ascii="Arial" w:hAnsi="Arial" w:cs="Arial"/>
                <w:sz w:val="20"/>
                <w:szCs w:val="20"/>
              </w:rPr>
            </w:pPr>
            <w:r w:rsidRPr="00792B8A">
              <w:rPr>
                <w:rFonts w:ascii="Arial" w:hAnsi="Arial" w:cs="Arial"/>
                <w:sz w:val="20"/>
                <w:szCs w:val="20"/>
              </w:rPr>
              <w:t>TP</w:t>
            </w:r>
          </w:p>
        </w:tc>
        <w:tc>
          <w:tcPr>
            <w:tcW w:w="554" w:type="dxa"/>
          </w:tcPr>
          <w:p w14:paraId="2FA527CE" w14:textId="77777777" w:rsidR="0072356D" w:rsidRPr="00792B8A" w:rsidRDefault="0072356D" w:rsidP="00E31A84">
            <w:pPr>
              <w:rPr>
                <w:rFonts w:ascii="Arial" w:hAnsi="Arial" w:cs="Arial"/>
                <w:sz w:val="20"/>
                <w:szCs w:val="20"/>
              </w:rPr>
            </w:pPr>
            <w:r w:rsidRPr="00792B8A">
              <w:rPr>
                <w:rFonts w:ascii="Arial" w:hAnsi="Arial" w:cs="Arial"/>
                <w:sz w:val="20"/>
                <w:szCs w:val="20"/>
              </w:rPr>
              <w:t>FP</w:t>
            </w:r>
          </w:p>
        </w:tc>
        <w:tc>
          <w:tcPr>
            <w:tcW w:w="554" w:type="dxa"/>
          </w:tcPr>
          <w:p w14:paraId="6DF4E3AC" w14:textId="77777777" w:rsidR="0072356D" w:rsidRPr="00792B8A" w:rsidRDefault="0072356D" w:rsidP="00E31A84">
            <w:pPr>
              <w:rPr>
                <w:rFonts w:ascii="Arial" w:hAnsi="Arial" w:cs="Arial"/>
                <w:sz w:val="20"/>
                <w:szCs w:val="20"/>
              </w:rPr>
            </w:pPr>
            <w:r w:rsidRPr="00792B8A">
              <w:rPr>
                <w:rFonts w:ascii="Arial" w:hAnsi="Arial" w:cs="Arial"/>
                <w:sz w:val="20"/>
                <w:szCs w:val="20"/>
              </w:rPr>
              <w:t>TN</w:t>
            </w:r>
          </w:p>
        </w:tc>
        <w:tc>
          <w:tcPr>
            <w:tcW w:w="554" w:type="dxa"/>
          </w:tcPr>
          <w:p w14:paraId="66CF3584"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FN </w:t>
            </w:r>
          </w:p>
        </w:tc>
        <w:tc>
          <w:tcPr>
            <w:tcW w:w="1797" w:type="dxa"/>
          </w:tcPr>
          <w:p w14:paraId="364508DB"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Image interpretation  </w:t>
            </w:r>
          </w:p>
        </w:tc>
        <w:tc>
          <w:tcPr>
            <w:tcW w:w="1797" w:type="dxa"/>
          </w:tcPr>
          <w:p w14:paraId="117195B9" w14:textId="77777777" w:rsidR="0072356D" w:rsidRPr="00792B8A" w:rsidRDefault="0072356D" w:rsidP="00E31A84">
            <w:pPr>
              <w:rPr>
                <w:rFonts w:ascii="Arial" w:hAnsi="Arial" w:cs="Arial"/>
                <w:sz w:val="20"/>
                <w:szCs w:val="20"/>
              </w:rPr>
            </w:pPr>
            <w:r w:rsidRPr="00792B8A">
              <w:rPr>
                <w:rFonts w:ascii="Arial" w:hAnsi="Arial" w:cs="Arial"/>
                <w:sz w:val="20"/>
                <w:szCs w:val="20"/>
              </w:rPr>
              <w:t>Reference standard</w:t>
            </w:r>
          </w:p>
        </w:tc>
      </w:tr>
      <w:tr w:rsidR="0072356D" w:rsidRPr="00792B8A" w14:paraId="4C15CDD2" w14:textId="77777777" w:rsidTr="00E31A84">
        <w:trPr>
          <w:trHeight w:val="590"/>
        </w:trPr>
        <w:tc>
          <w:tcPr>
            <w:tcW w:w="1298" w:type="dxa"/>
          </w:tcPr>
          <w:p w14:paraId="33746892" w14:textId="77777777" w:rsidR="0072356D" w:rsidRPr="00792B8A" w:rsidRDefault="0072356D" w:rsidP="00E31A84">
            <w:pPr>
              <w:rPr>
                <w:rFonts w:ascii="Arial" w:hAnsi="Arial" w:cs="Arial"/>
                <w:sz w:val="20"/>
                <w:szCs w:val="20"/>
              </w:rPr>
            </w:pPr>
            <w:r w:rsidRPr="00792B8A">
              <w:rPr>
                <w:rFonts w:ascii="Arial" w:hAnsi="Arial" w:cs="Arial"/>
                <w:sz w:val="20"/>
                <w:szCs w:val="20"/>
              </w:rPr>
              <w:t>Peker et al 2013</w:t>
            </w:r>
          </w:p>
        </w:tc>
        <w:tc>
          <w:tcPr>
            <w:tcW w:w="1422" w:type="dxa"/>
          </w:tcPr>
          <w:p w14:paraId="13DC82E2" w14:textId="77777777" w:rsidR="0072356D" w:rsidRPr="00792B8A" w:rsidRDefault="0072356D" w:rsidP="00E31A84">
            <w:pPr>
              <w:rPr>
                <w:rFonts w:ascii="Arial" w:hAnsi="Arial" w:cs="Arial"/>
                <w:sz w:val="20"/>
                <w:szCs w:val="20"/>
              </w:rPr>
            </w:pPr>
            <w:r w:rsidRPr="00792B8A">
              <w:rPr>
                <w:rFonts w:ascii="Arial" w:hAnsi="Arial" w:cs="Arial"/>
                <w:sz w:val="20"/>
                <w:szCs w:val="20"/>
              </w:rPr>
              <w:t>Prospective</w:t>
            </w:r>
          </w:p>
        </w:tc>
        <w:tc>
          <w:tcPr>
            <w:tcW w:w="1120" w:type="dxa"/>
          </w:tcPr>
          <w:p w14:paraId="0D95C36A"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45766C89" w14:textId="77777777" w:rsidR="0072356D" w:rsidRPr="00792B8A" w:rsidRDefault="0072356D" w:rsidP="00E31A84">
            <w:pPr>
              <w:rPr>
                <w:rFonts w:ascii="Arial" w:hAnsi="Arial" w:cs="Arial"/>
                <w:sz w:val="20"/>
                <w:szCs w:val="20"/>
              </w:rPr>
            </w:pPr>
            <w:r w:rsidRPr="00792B8A">
              <w:rPr>
                <w:rFonts w:ascii="Arial" w:hAnsi="Arial" w:cs="Arial"/>
                <w:sz w:val="20"/>
                <w:szCs w:val="20"/>
              </w:rPr>
              <w:t>34.2</w:t>
            </w:r>
          </w:p>
        </w:tc>
        <w:tc>
          <w:tcPr>
            <w:tcW w:w="1246" w:type="dxa"/>
          </w:tcPr>
          <w:p w14:paraId="6B2E91FE" w14:textId="77777777" w:rsidR="0072356D" w:rsidRPr="00792B8A" w:rsidRDefault="0072356D" w:rsidP="00E31A84">
            <w:pPr>
              <w:rPr>
                <w:rFonts w:ascii="Arial" w:hAnsi="Arial" w:cs="Arial"/>
                <w:sz w:val="20"/>
                <w:szCs w:val="20"/>
              </w:rPr>
            </w:pPr>
            <w:r w:rsidRPr="00792B8A">
              <w:rPr>
                <w:rFonts w:ascii="Arial" w:hAnsi="Arial" w:cs="Arial"/>
                <w:sz w:val="20"/>
                <w:szCs w:val="20"/>
              </w:rPr>
              <w:t>40</w:t>
            </w:r>
          </w:p>
        </w:tc>
        <w:tc>
          <w:tcPr>
            <w:tcW w:w="1246" w:type="dxa"/>
          </w:tcPr>
          <w:p w14:paraId="74A3AF63" w14:textId="77777777" w:rsidR="0072356D" w:rsidRPr="00792B8A" w:rsidRDefault="0072356D" w:rsidP="00E31A84">
            <w:pPr>
              <w:rPr>
                <w:rFonts w:ascii="Arial" w:hAnsi="Arial" w:cs="Arial"/>
                <w:sz w:val="20"/>
                <w:szCs w:val="20"/>
              </w:rPr>
            </w:pPr>
            <w:r w:rsidRPr="00792B8A">
              <w:rPr>
                <w:rFonts w:ascii="Arial" w:hAnsi="Arial" w:cs="Arial"/>
                <w:sz w:val="20"/>
                <w:szCs w:val="20"/>
              </w:rPr>
              <w:t>20</w:t>
            </w:r>
          </w:p>
        </w:tc>
        <w:tc>
          <w:tcPr>
            <w:tcW w:w="554" w:type="dxa"/>
          </w:tcPr>
          <w:p w14:paraId="468C5B61" w14:textId="77777777" w:rsidR="0072356D" w:rsidRPr="00792B8A" w:rsidRDefault="0072356D" w:rsidP="00E31A84">
            <w:pPr>
              <w:rPr>
                <w:rFonts w:ascii="Arial" w:hAnsi="Arial" w:cs="Arial"/>
                <w:sz w:val="20"/>
                <w:szCs w:val="20"/>
              </w:rPr>
            </w:pPr>
            <w:r w:rsidRPr="00792B8A">
              <w:rPr>
                <w:rFonts w:ascii="Arial" w:hAnsi="Arial" w:cs="Arial"/>
                <w:sz w:val="20"/>
                <w:szCs w:val="20"/>
              </w:rPr>
              <w:t>19</w:t>
            </w:r>
          </w:p>
        </w:tc>
        <w:tc>
          <w:tcPr>
            <w:tcW w:w="554" w:type="dxa"/>
          </w:tcPr>
          <w:p w14:paraId="119A802B"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554" w:type="dxa"/>
          </w:tcPr>
          <w:p w14:paraId="6F33A29F" w14:textId="77777777" w:rsidR="0072356D" w:rsidRPr="00792B8A" w:rsidRDefault="0072356D" w:rsidP="00E31A84">
            <w:pPr>
              <w:rPr>
                <w:rFonts w:ascii="Arial" w:hAnsi="Arial" w:cs="Arial"/>
                <w:sz w:val="20"/>
                <w:szCs w:val="20"/>
              </w:rPr>
            </w:pPr>
            <w:r w:rsidRPr="00792B8A">
              <w:rPr>
                <w:rFonts w:ascii="Arial" w:hAnsi="Arial" w:cs="Arial"/>
                <w:sz w:val="20"/>
                <w:szCs w:val="20"/>
              </w:rPr>
              <w:t>19</w:t>
            </w:r>
          </w:p>
        </w:tc>
        <w:tc>
          <w:tcPr>
            <w:tcW w:w="554" w:type="dxa"/>
          </w:tcPr>
          <w:p w14:paraId="2AF2A606"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1797" w:type="dxa"/>
          </w:tcPr>
          <w:p w14:paraId="39D7FC30" w14:textId="77777777" w:rsidR="0072356D" w:rsidRPr="00792B8A" w:rsidRDefault="0072356D" w:rsidP="00E31A84">
            <w:pPr>
              <w:rPr>
                <w:rFonts w:ascii="Arial" w:hAnsi="Arial" w:cs="Arial"/>
                <w:sz w:val="20"/>
                <w:szCs w:val="20"/>
              </w:rPr>
            </w:pPr>
            <w:r w:rsidRPr="00792B8A">
              <w:rPr>
                <w:rFonts w:ascii="Arial" w:hAnsi="Arial" w:cs="Arial"/>
                <w:sz w:val="20"/>
                <w:szCs w:val="20"/>
              </w:rPr>
              <w:t>Not blinded</w:t>
            </w:r>
          </w:p>
        </w:tc>
        <w:tc>
          <w:tcPr>
            <w:tcW w:w="1797" w:type="dxa"/>
          </w:tcPr>
          <w:p w14:paraId="2DF28645"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4772EED3" w14:textId="77777777" w:rsidTr="00E31A84">
        <w:trPr>
          <w:trHeight w:val="590"/>
        </w:trPr>
        <w:tc>
          <w:tcPr>
            <w:tcW w:w="1298" w:type="dxa"/>
          </w:tcPr>
          <w:p w14:paraId="7B85D970" w14:textId="77777777" w:rsidR="0072356D" w:rsidRPr="00792B8A" w:rsidRDefault="0072356D" w:rsidP="00E31A84">
            <w:pPr>
              <w:rPr>
                <w:rFonts w:ascii="Arial" w:hAnsi="Arial" w:cs="Arial"/>
                <w:sz w:val="20"/>
                <w:szCs w:val="20"/>
              </w:rPr>
            </w:pPr>
            <w:r w:rsidRPr="00792B8A">
              <w:rPr>
                <w:rFonts w:ascii="Arial" w:hAnsi="Arial" w:cs="Arial"/>
                <w:sz w:val="20"/>
                <w:szCs w:val="20"/>
              </w:rPr>
              <w:t>El Hawary et al 2013</w:t>
            </w:r>
          </w:p>
        </w:tc>
        <w:tc>
          <w:tcPr>
            <w:tcW w:w="1422" w:type="dxa"/>
          </w:tcPr>
          <w:p w14:paraId="58F389F5" w14:textId="77777777" w:rsidR="0072356D" w:rsidRPr="00792B8A" w:rsidRDefault="0072356D" w:rsidP="00E31A84">
            <w:pPr>
              <w:rPr>
                <w:rFonts w:ascii="Arial" w:hAnsi="Arial" w:cs="Arial"/>
                <w:sz w:val="20"/>
                <w:szCs w:val="20"/>
              </w:rPr>
            </w:pPr>
            <w:r w:rsidRPr="00792B8A">
              <w:rPr>
                <w:rFonts w:ascii="Arial" w:hAnsi="Arial" w:cs="Arial"/>
                <w:sz w:val="20"/>
                <w:szCs w:val="20"/>
              </w:rPr>
              <w:t>Prospective</w:t>
            </w:r>
          </w:p>
        </w:tc>
        <w:tc>
          <w:tcPr>
            <w:tcW w:w="1120" w:type="dxa"/>
          </w:tcPr>
          <w:p w14:paraId="120067FB"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r w:rsidRPr="00792B8A">
              <w:rPr>
                <w:rFonts w:ascii="Arial" w:hAnsi="Arial" w:cs="Arial"/>
                <w:sz w:val="20"/>
                <w:szCs w:val="20"/>
              </w:rPr>
              <w:t xml:space="preserve"> </w:t>
            </w:r>
          </w:p>
        </w:tc>
        <w:tc>
          <w:tcPr>
            <w:tcW w:w="1384" w:type="dxa"/>
          </w:tcPr>
          <w:p w14:paraId="34A1B1D8" w14:textId="77777777" w:rsidR="0072356D" w:rsidRPr="00792B8A" w:rsidRDefault="0072356D" w:rsidP="00E31A84">
            <w:pPr>
              <w:rPr>
                <w:rFonts w:ascii="Arial" w:hAnsi="Arial" w:cs="Arial"/>
                <w:sz w:val="20"/>
                <w:szCs w:val="20"/>
              </w:rPr>
            </w:pPr>
            <w:r w:rsidRPr="00792B8A">
              <w:rPr>
                <w:rFonts w:ascii="Arial" w:hAnsi="Arial" w:cs="Arial"/>
                <w:sz w:val="20"/>
                <w:szCs w:val="20"/>
              </w:rPr>
              <w:t>32.2</w:t>
            </w:r>
          </w:p>
        </w:tc>
        <w:tc>
          <w:tcPr>
            <w:tcW w:w="1246" w:type="dxa"/>
          </w:tcPr>
          <w:p w14:paraId="3A308502" w14:textId="77777777" w:rsidR="0072356D" w:rsidRPr="00792B8A" w:rsidRDefault="0072356D" w:rsidP="00E31A84">
            <w:pPr>
              <w:rPr>
                <w:rFonts w:ascii="Arial" w:hAnsi="Arial" w:cs="Arial"/>
                <w:sz w:val="20"/>
                <w:szCs w:val="20"/>
              </w:rPr>
            </w:pPr>
            <w:r w:rsidRPr="00792B8A">
              <w:rPr>
                <w:rFonts w:ascii="Arial" w:hAnsi="Arial" w:cs="Arial"/>
                <w:sz w:val="20"/>
                <w:szCs w:val="20"/>
              </w:rPr>
              <w:t>39</w:t>
            </w:r>
          </w:p>
        </w:tc>
        <w:tc>
          <w:tcPr>
            <w:tcW w:w="1246" w:type="dxa"/>
          </w:tcPr>
          <w:p w14:paraId="726B79E3" w14:textId="77777777" w:rsidR="0072356D" w:rsidRPr="00792B8A" w:rsidRDefault="0072356D" w:rsidP="00E31A84">
            <w:pPr>
              <w:rPr>
                <w:rFonts w:ascii="Arial" w:hAnsi="Arial" w:cs="Arial"/>
                <w:sz w:val="20"/>
                <w:szCs w:val="20"/>
              </w:rPr>
            </w:pPr>
            <w:r w:rsidRPr="00792B8A">
              <w:rPr>
                <w:rFonts w:ascii="Arial" w:hAnsi="Arial" w:cs="Arial"/>
                <w:sz w:val="20"/>
                <w:szCs w:val="20"/>
              </w:rPr>
              <w:t>9</w:t>
            </w:r>
          </w:p>
        </w:tc>
        <w:tc>
          <w:tcPr>
            <w:tcW w:w="554" w:type="dxa"/>
          </w:tcPr>
          <w:p w14:paraId="202FE357" w14:textId="77777777" w:rsidR="0072356D" w:rsidRPr="00792B8A" w:rsidRDefault="0072356D" w:rsidP="00E31A84">
            <w:pPr>
              <w:rPr>
                <w:rFonts w:ascii="Arial" w:hAnsi="Arial" w:cs="Arial"/>
                <w:sz w:val="20"/>
                <w:szCs w:val="20"/>
              </w:rPr>
            </w:pPr>
            <w:r w:rsidRPr="00792B8A">
              <w:rPr>
                <w:rFonts w:ascii="Arial" w:hAnsi="Arial" w:cs="Arial"/>
                <w:sz w:val="20"/>
                <w:szCs w:val="20"/>
              </w:rPr>
              <w:t>8</w:t>
            </w:r>
          </w:p>
        </w:tc>
        <w:tc>
          <w:tcPr>
            <w:tcW w:w="554" w:type="dxa"/>
          </w:tcPr>
          <w:p w14:paraId="68314D68" w14:textId="77777777" w:rsidR="0072356D" w:rsidRPr="00792B8A" w:rsidRDefault="0072356D" w:rsidP="00E31A84">
            <w:pPr>
              <w:rPr>
                <w:rFonts w:ascii="Arial" w:hAnsi="Arial" w:cs="Arial"/>
                <w:sz w:val="20"/>
                <w:szCs w:val="20"/>
              </w:rPr>
            </w:pPr>
            <w:r w:rsidRPr="00792B8A">
              <w:rPr>
                <w:rFonts w:ascii="Arial" w:hAnsi="Arial" w:cs="Arial"/>
                <w:sz w:val="20"/>
                <w:szCs w:val="20"/>
              </w:rPr>
              <w:t>4</w:t>
            </w:r>
          </w:p>
        </w:tc>
        <w:tc>
          <w:tcPr>
            <w:tcW w:w="554" w:type="dxa"/>
          </w:tcPr>
          <w:p w14:paraId="46736F97" w14:textId="77777777" w:rsidR="0072356D" w:rsidRPr="00792B8A" w:rsidRDefault="0072356D" w:rsidP="00E31A84">
            <w:pPr>
              <w:rPr>
                <w:rFonts w:ascii="Arial" w:hAnsi="Arial" w:cs="Arial"/>
                <w:sz w:val="20"/>
                <w:szCs w:val="20"/>
              </w:rPr>
            </w:pPr>
            <w:r w:rsidRPr="00792B8A">
              <w:rPr>
                <w:rFonts w:ascii="Arial" w:hAnsi="Arial" w:cs="Arial"/>
                <w:sz w:val="20"/>
                <w:szCs w:val="20"/>
              </w:rPr>
              <w:t>26</w:t>
            </w:r>
          </w:p>
        </w:tc>
        <w:tc>
          <w:tcPr>
            <w:tcW w:w="554" w:type="dxa"/>
          </w:tcPr>
          <w:p w14:paraId="558CC168"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1797" w:type="dxa"/>
          </w:tcPr>
          <w:p w14:paraId="13E48C8C" w14:textId="77777777" w:rsidR="0072356D" w:rsidRPr="00792B8A" w:rsidRDefault="0072356D" w:rsidP="00E31A84">
            <w:pPr>
              <w:rPr>
                <w:rFonts w:ascii="Arial" w:hAnsi="Arial" w:cs="Arial"/>
                <w:sz w:val="20"/>
                <w:szCs w:val="20"/>
              </w:rPr>
            </w:pPr>
            <w:r w:rsidRPr="00792B8A">
              <w:rPr>
                <w:rFonts w:ascii="Arial" w:hAnsi="Arial" w:cs="Arial"/>
                <w:sz w:val="20"/>
                <w:szCs w:val="20"/>
              </w:rPr>
              <w:t>Not  clear</w:t>
            </w:r>
          </w:p>
        </w:tc>
        <w:tc>
          <w:tcPr>
            <w:tcW w:w="1797" w:type="dxa"/>
          </w:tcPr>
          <w:p w14:paraId="41F0A190" w14:textId="77777777" w:rsidR="0072356D" w:rsidRPr="00792B8A" w:rsidRDefault="0072356D" w:rsidP="00E31A84">
            <w:pPr>
              <w:rPr>
                <w:rFonts w:ascii="Arial" w:hAnsi="Arial" w:cs="Arial"/>
                <w:sz w:val="20"/>
                <w:szCs w:val="20"/>
              </w:rPr>
            </w:pPr>
            <w:r w:rsidRPr="00792B8A">
              <w:rPr>
                <w:rFonts w:ascii="Arial" w:hAnsi="Arial" w:cs="Arial"/>
                <w:sz w:val="20"/>
                <w:szCs w:val="20"/>
              </w:rPr>
              <w:t>Surgery</w:t>
            </w:r>
          </w:p>
        </w:tc>
      </w:tr>
      <w:tr w:rsidR="0072356D" w:rsidRPr="00792B8A" w14:paraId="2EEA3825" w14:textId="77777777" w:rsidTr="00E31A84">
        <w:trPr>
          <w:trHeight w:val="590"/>
        </w:trPr>
        <w:tc>
          <w:tcPr>
            <w:tcW w:w="1298" w:type="dxa"/>
          </w:tcPr>
          <w:p w14:paraId="1F40E281" w14:textId="77777777" w:rsidR="0072356D" w:rsidRPr="00792B8A" w:rsidRDefault="0072356D" w:rsidP="00E31A84">
            <w:pPr>
              <w:rPr>
                <w:rFonts w:ascii="Arial" w:hAnsi="Arial" w:cs="Arial"/>
                <w:sz w:val="20"/>
                <w:szCs w:val="20"/>
              </w:rPr>
            </w:pPr>
            <w:r w:rsidRPr="00792B8A">
              <w:rPr>
                <w:rFonts w:ascii="Arial" w:hAnsi="Arial" w:cs="Arial"/>
                <w:sz w:val="20"/>
                <w:szCs w:val="20"/>
              </w:rPr>
              <w:t>Maher et al 2013</w:t>
            </w:r>
          </w:p>
        </w:tc>
        <w:tc>
          <w:tcPr>
            <w:tcW w:w="1422" w:type="dxa"/>
          </w:tcPr>
          <w:p w14:paraId="173E3E24" w14:textId="77777777" w:rsidR="0072356D" w:rsidRPr="00792B8A" w:rsidRDefault="0072356D" w:rsidP="00E31A84">
            <w:pPr>
              <w:rPr>
                <w:rFonts w:ascii="Arial" w:hAnsi="Arial" w:cs="Arial"/>
                <w:sz w:val="20"/>
                <w:szCs w:val="20"/>
              </w:rPr>
            </w:pPr>
            <w:r w:rsidRPr="00792B8A">
              <w:rPr>
                <w:rFonts w:ascii="Arial" w:hAnsi="Arial" w:cs="Arial"/>
                <w:sz w:val="20"/>
                <w:szCs w:val="20"/>
              </w:rPr>
              <w:t>Prospective</w:t>
            </w:r>
          </w:p>
        </w:tc>
        <w:tc>
          <w:tcPr>
            <w:tcW w:w="1120" w:type="dxa"/>
          </w:tcPr>
          <w:p w14:paraId="49E2A54C"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16EC339F" w14:textId="77777777" w:rsidR="0072356D" w:rsidRPr="00792B8A" w:rsidRDefault="0072356D" w:rsidP="00E31A84">
            <w:pPr>
              <w:rPr>
                <w:rFonts w:ascii="Arial" w:hAnsi="Arial" w:cs="Arial"/>
                <w:sz w:val="20"/>
                <w:szCs w:val="20"/>
              </w:rPr>
            </w:pPr>
            <w:r w:rsidRPr="00792B8A">
              <w:rPr>
                <w:rFonts w:ascii="Arial" w:hAnsi="Arial" w:cs="Arial"/>
                <w:sz w:val="20"/>
                <w:szCs w:val="20"/>
              </w:rPr>
              <w:t>35.5</w:t>
            </w:r>
          </w:p>
        </w:tc>
        <w:tc>
          <w:tcPr>
            <w:tcW w:w="1246" w:type="dxa"/>
          </w:tcPr>
          <w:p w14:paraId="7E851A86" w14:textId="77777777" w:rsidR="0072356D" w:rsidRPr="00792B8A" w:rsidRDefault="0072356D" w:rsidP="00E31A84">
            <w:pPr>
              <w:rPr>
                <w:rFonts w:ascii="Arial" w:hAnsi="Arial" w:cs="Arial"/>
                <w:sz w:val="20"/>
                <w:szCs w:val="20"/>
              </w:rPr>
            </w:pPr>
            <w:r w:rsidRPr="00792B8A">
              <w:rPr>
                <w:rFonts w:ascii="Arial" w:hAnsi="Arial" w:cs="Arial"/>
                <w:sz w:val="20"/>
                <w:szCs w:val="20"/>
              </w:rPr>
              <w:t>20</w:t>
            </w:r>
          </w:p>
        </w:tc>
        <w:tc>
          <w:tcPr>
            <w:tcW w:w="1246" w:type="dxa"/>
          </w:tcPr>
          <w:p w14:paraId="5357769F" w14:textId="77777777" w:rsidR="0072356D" w:rsidRPr="00792B8A" w:rsidRDefault="0072356D" w:rsidP="00E31A84">
            <w:pPr>
              <w:rPr>
                <w:rFonts w:ascii="Arial" w:hAnsi="Arial" w:cs="Arial"/>
                <w:sz w:val="20"/>
                <w:szCs w:val="20"/>
              </w:rPr>
            </w:pPr>
            <w:r w:rsidRPr="00792B8A">
              <w:rPr>
                <w:rFonts w:ascii="Arial" w:hAnsi="Arial" w:cs="Arial"/>
                <w:sz w:val="20"/>
                <w:szCs w:val="20"/>
              </w:rPr>
              <w:t>7</w:t>
            </w:r>
          </w:p>
        </w:tc>
        <w:tc>
          <w:tcPr>
            <w:tcW w:w="554" w:type="dxa"/>
          </w:tcPr>
          <w:p w14:paraId="5D6E99FC" w14:textId="77777777" w:rsidR="0072356D" w:rsidRPr="00792B8A" w:rsidRDefault="0072356D" w:rsidP="00E31A84">
            <w:pPr>
              <w:rPr>
                <w:rFonts w:ascii="Arial" w:hAnsi="Arial" w:cs="Arial"/>
                <w:sz w:val="20"/>
                <w:szCs w:val="20"/>
              </w:rPr>
            </w:pPr>
            <w:r w:rsidRPr="00792B8A">
              <w:rPr>
                <w:rFonts w:ascii="Arial" w:hAnsi="Arial" w:cs="Arial"/>
                <w:sz w:val="20"/>
                <w:szCs w:val="20"/>
              </w:rPr>
              <w:t>6</w:t>
            </w:r>
          </w:p>
        </w:tc>
        <w:tc>
          <w:tcPr>
            <w:tcW w:w="554" w:type="dxa"/>
          </w:tcPr>
          <w:p w14:paraId="77164BC9" w14:textId="77777777" w:rsidR="0072356D" w:rsidRPr="00792B8A" w:rsidRDefault="0072356D" w:rsidP="00E31A84">
            <w:pPr>
              <w:rPr>
                <w:rFonts w:ascii="Arial" w:hAnsi="Arial" w:cs="Arial"/>
                <w:sz w:val="20"/>
                <w:szCs w:val="20"/>
              </w:rPr>
            </w:pPr>
            <w:r w:rsidRPr="00792B8A">
              <w:rPr>
                <w:rFonts w:ascii="Arial" w:hAnsi="Arial" w:cs="Arial"/>
                <w:sz w:val="20"/>
                <w:szCs w:val="20"/>
              </w:rPr>
              <w:t>3</w:t>
            </w:r>
          </w:p>
        </w:tc>
        <w:tc>
          <w:tcPr>
            <w:tcW w:w="554" w:type="dxa"/>
          </w:tcPr>
          <w:p w14:paraId="2D6645CC" w14:textId="77777777" w:rsidR="0072356D" w:rsidRPr="00792B8A" w:rsidRDefault="0072356D" w:rsidP="00E31A84">
            <w:pPr>
              <w:rPr>
                <w:rFonts w:ascii="Arial" w:hAnsi="Arial" w:cs="Arial"/>
                <w:sz w:val="20"/>
                <w:szCs w:val="20"/>
              </w:rPr>
            </w:pPr>
            <w:r w:rsidRPr="00792B8A">
              <w:rPr>
                <w:rFonts w:ascii="Arial" w:hAnsi="Arial" w:cs="Arial"/>
                <w:sz w:val="20"/>
                <w:szCs w:val="20"/>
              </w:rPr>
              <w:t>10</w:t>
            </w:r>
          </w:p>
        </w:tc>
        <w:tc>
          <w:tcPr>
            <w:tcW w:w="554" w:type="dxa"/>
          </w:tcPr>
          <w:p w14:paraId="47906C9D"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1797" w:type="dxa"/>
          </w:tcPr>
          <w:p w14:paraId="0AA3A425" w14:textId="77777777" w:rsidR="0072356D" w:rsidRPr="00792B8A" w:rsidRDefault="0072356D" w:rsidP="00E31A84">
            <w:pPr>
              <w:rPr>
                <w:rFonts w:ascii="Arial" w:hAnsi="Arial" w:cs="Arial"/>
                <w:sz w:val="20"/>
                <w:szCs w:val="20"/>
              </w:rPr>
            </w:pPr>
            <w:r w:rsidRPr="00792B8A">
              <w:rPr>
                <w:rFonts w:ascii="Arial" w:hAnsi="Arial" w:cs="Arial"/>
                <w:sz w:val="20"/>
                <w:szCs w:val="20"/>
              </w:rPr>
              <w:t>Not blind</w:t>
            </w:r>
          </w:p>
        </w:tc>
        <w:tc>
          <w:tcPr>
            <w:tcW w:w="1797" w:type="dxa"/>
          </w:tcPr>
          <w:p w14:paraId="42DCE281"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7D6CBF06" w14:textId="77777777" w:rsidTr="00E31A84">
        <w:trPr>
          <w:trHeight w:val="590"/>
        </w:trPr>
        <w:tc>
          <w:tcPr>
            <w:tcW w:w="1298" w:type="dxa"/>
          </w:tcPr>
          <w:p w14:paraId="6A78AFA4" w14:textId="77777777" w:rsidR="0072356D" w:rsidRPr="00792B8A" w:rsidRDefault="0072356D" w:rsidP="00E31A84">
            <w:pPr>
              <w:rPr>
                <w:rFonts w:ascii="Arial" w:hAnsi="Arial" w:cs="Arial"/>
                <w:sz w:val="20"/>
                <w:szCs w:val="20"/>
              </w:rPr>
            </w:pPr>
            <w:r w:rsidRPr="00792B8A">
              <w:rPr>
                <w:rFonts w:ascii="Arial" w:hAnsi="Arial" w:cs="Arial"/>
                <w:sz w:val="20"/>
                <w:szCs w:val="20"/>
              </w:rPr>
              <w:t>Alamo et al 2012</w:t>
            </w:r>
          </w:p>
        </w:tc>
        <w:tc>
          <w:tcPr>
            <w:tcW w:w="1422" w:type="dxa"/>
          </w:tcPr>
          <w:p w14:paraId="32F71C5E" w14:textId="77777777" w:rsidR="0072356D" w:rsidRPr="00792B8A" w:rsidRDefault="0072356D" w:rsidP="00E31A84">
            <w:pPr>
              <w:rPr>
                <w:rFonts w:ascii="Arial" w:hAnsi="Arial" w:cs="Arial"/>
                <w:sz w:val="20"/>
                <w:szCs w:val="20"/>
              </w:rPr>
            </w:pPr>
            <w:r w:rsidRPr="00792B8A">
              <w:rPr>
                <w:rFonts w:ascii="Arial" w:hAnsi="Arial" w:cs="Arial"/>
                <w:sz w:val="20"/>
                <w:szCs w:val="20"/>
              </w:rPr>
              <w:t>Retrospective</w:t>
            </w:r>
          </w:p>
        </w:tc>
        <w:tc>
          <w:tcPr>
            <w:tcW w:w="1120" w:type="dxa"/>
          </w:tcPr>
          <w:p w14:paraId="4D080A4E"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r w:rsidRPr="00792B8A">
              <w:rPr>
                <w:rFonts w:ascii="Arial" w:hAnsi="Arial" w:cs="Arial"/>
                <w:sz w:val="20"/>
                <w:szCs w:val="20"/>
              </w:rPr>
              <w:t xml:space="preserve"> </w:t>
            </w:r>
          </w:p>
        </w:tc>
        <w:tc>
          <w:tcPr>
            <w:tcW w:w="1384" w:type="dxa"/>
          </w:tcPr>
          <w:p w14:paraId="4880291A" w14:textId="77777777" w:rsidR="0072356D" w:rsidRPr="00792B8A" w:rsidRDefault="0072356D" w:rsidP="00E31A84">
            <w:pPr>
              <w:rPr>
                <w:rFonts w:ascii="Arial" w:hAnsi="Arial" w:cs="Arial"/>
                <w:sz w:val="20"/>
                <w:szCs w:val="20"/>
              </w:rPr>
            </w:pPr>
            <w:r w:rsidRPr="00792B8A">
              <w:rPr>
                <w:rFonts w:ascii="Arial" w:hAnsi="Arial" w:cs="Arial"/>
                <w:sz w:val="20"/>
                <w:szCs w:val="20"/>
              </w:rPr>
              <w:t>35.16</w:t>
            </w:r>
          </w:p>
        </w:tc>
        <w:tc>
          <w:tcPr>
            <w:tcW w:w="1246" w:type="dxa"/>
          </w:tcPr>
          <w:p w14:paraId="77B5B152" w14:textId="77777777" w:rsidR="0072356D" w:rsidRPr="00792B8A" w:rsidRDefault="0072356D" w:rsidP="00E31A84">
            <w:pPr>
              <w:rPr>
                <w:rFonts w:ascii="Arial" w:hAnsi="Arial" w:cs="Arial"/>
                <w:sz w:val="20"/>
                <w:szCs w:val="20"/>
              </w:rPr>
            </w:pPr>
            <w:r w:rsidRPr="00792B8A">
              <w:rPr>
                <w:rFonts w:ascii="Arial" w:hAnsi="Arial" w:cs="Arial"/>
                <w:sz w:val="20"/>
                <w:szCs w:val="20"/>
              </w:rPr>
              <w:t>25</w:t>
            </w:r>
          </w:p>
        </w:tc>
        <w:tc>
          <w:tcPr>
            <w:tcW w:w="1246" w:type="dxa"/>
          </w:tcPr>
          <w:p w14:paraId="10607FB1" w14:textId="77777777" w:rsidR="0072356D" w:rsidRPr="00792B8A" w:rsidRDefault="0072356D" w:rsidP="00E31A84">
            <w:pPr>
              <w:rPr>
                <w:rFonts w:ascii="Arial" w:hAnsi="Arial" w:cs="Arial"/>
                <w:sz w:val="20"/>
                <w:szCs w:val="20"/>
              </w:rPr>
            </w:pPr>
            <w:r w:rsidRPr="00792B8A">
              <w:rPr>
                <w:rFonts w:ascii="Arial" w:hAnsi="Arial" w:cs="Arial"/>
                <w:sz w:val="20"/>
                <w:szCs w:val="20"/>
              </w:rPr>
              <w:t>12</w:t>
            </w:r>
          </w:p>
        </w:tc>
        <w:tc>
          <w:tcPr>
            <w:tcW w:w="554" w:type="dxa"/>
          </w:tcPr>
          <w:p w14:paraId="610F682A" w14:textId="77777777" w:rsidR="0072356D" w:rsidRPr="00792B8A" w:rsidRDefault="0072356D" w:rsidP="00E31A84">
            <w:pPr>
              <w:rPr>
                <w:rFonts w:ascii="Arial" w:hAnsi="Arial" w:cs="Arial"/>
                <w:sz w:val="20"/>
                <w:szCs w:val="20"/>
              </w:rPr>
            </w:pPr>
            <w:r w:rsidRPr="00792B8A">
              <w:rPr>
                <w:rFonts w:ascii="Arial" w:hAnsi="Arial" w:cs="Arial"/>
                <w:sz w:val="20"/>
                <w:szCs w:val="20"/>
              </w:rPr>
              <w:t>11</w:t>
            </w:r>
          </w:p>
        </w:tc>
        <w:tc>
          <w:tcPr>
            <w:tcW w:w="554" w:type="dxa"/>
          </w:tcPr>
          <w:p w14:paraId="271BFC4F" w14:textId="77777777" w:rsidR="0072356D" w:rsidRPr="00792B8A" w:rsidRDefault="0072356D" w:rsidP="00E31A84">
            <w:pPr>
              <w:rPr>
                <w:rFonts w:ascii="Arial" w:hAnsi="Arial" w:cs="Arial"/>
                <w:sz w:val="20"/>
                <w:szCs w:val="20"/>
              </w:rPr>
            </w:pPr>
            <w:r w:rsidRPr="00792B8A">
              <w:rPr>
                <w:rFonts w:ascii="Arial" w:hAnsi="Arial" w:cs="Arial"/>
                <w:sz w:val="20"/>
                <w:szCs w:val="20"/>
              </w:rPr>
              <w:t>3</w:t>
            </w:r>
          </w:p>
        </w:tc>
        <w:tc>
          <w:tcPr>
            <w:tcW w:w="554" w:type="dxa"/>
          </w:tcPr>
          <w:p w14:paraId="77AB2F7F" w14:textId="77777777" w:rsidR="0072356D" w:rsidRPr="00792B8A" w:rsidRDefault="0072356D" w:rsidP="00E31A84">
            <w:pPr>
              <w:rPr>
                <w:rFonts w:ascii="Arial" w:hAnsi="Arial" w:cs="Arial"/>
                <w:sz w:val="20"/>
                <w:szCs w:val="20"/>
              </w:rPr>
            </w:pPr>
            <w:r w:rsidRPr="00792B8A">
              <w:rPr>
                <w:rFonts w:ascii="Arial" w:hAnsi="Arial" w:cs="Arial"/>
                <w:sz w:val="20"/>
                <w:szCs w:val="20"/>
              </w:rPr>
              <w:t>10</w:t>
            </w:r>
          </w:p>
        </w:tc>
        <w:tc>
          <w:tcPr>
            <w:tcW w:w="554" w:type="dxa"/>
          </w:tcPr>
          <w:p w14:paraId="7D4A224E"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1797" w:type="dxa"/>
          </w:tcPr>
          <w:p w14:paraId="2012FE41"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Blinded </w:t>
            </w:r>
          </w:p>
        </w:tc>
        <w:tc>
          <w:tcPr>
            <w:tcW w:w="1797" w:type="dxa"/>
          </w:tcPr>
          <w:p w14:paraId="13B0B718"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1D30C74B" w14:textId="77777777" w:rsidTr="00E31A84">
        <w:trPr>
          <w:trHeight w:val="145"/>
        </w:trPr>
        <w:tc>
          <w:tcPr>
            <w:tcW w:w="1298" w:type="dxa"/>
          </w:tcPr>
          <w:p w14:paraId="4FE948EF" w14:textId="77777777" w:rsidR="0072356D" w:rsidRPr="00792B8A" w:rsidRDefault="0072356D" w:rsidP="00E31A84">
            <w:pPr>
              <w:rPr>
                <w:rFonts w:ascii="Arial" w:hAnsi="Arial" w:cs="Arial"/>
                <w:sz w:val="20"/>
                <w:szCs w:val="20"/>
              </w:rPr>
            </w:pPr>
            <w:r w:rsidRPr="00792B8A">
              <w:rPr>
                <w:rFonts w:ascii="Arial" w:hAnsi="Arial" w:cs="Arial"/>
                <w:sz w:val="20"/>
                <w:szCs w:val="20"/>
              </w:rPr>
              <w:t>Shweel et al 2012</w:t>
            </w:r>
          </w:p>
        </w:tc>
        <w:tc>
          <w:tcPr>
            <w:tcW w:w="1422" w:type="dxa"/>
          </w:tcPr>
          <w:p w14:paraId="439FC720" w14:textId="77777777" w:rsidR="0072356D" w:rsidRPr="00792B8A" w:rsidRDefault="0072356D" w:rsidP="00E31A84">
            <w:pPr>
              <w:rPr>
                <w:rFonts w:ascii="Arial" w:hAnsi="Arial" w:cs="Arial"/>
                <w:sz w:val="20"/>
                <w:szCs w:val="20"/>
              </w:rPr>
            </w:pPr>
            <w:r w:rsidRPr="00792B8A">
              <w:rPr>
                <w:rFonts w:ascii="Arial" w:hAnsi="Arial" w:cs="Arial"/>
                <w:sz w:val="20"/>
                <w:szCs w:val="20"/>
              </w:rPr>
              <w:t>Retrospective</w:t>
            </w:r>
          </w:p>
        </w:tc>
        <w:tc>
          <w:tcPr>
            <w:tcW w:w="1120" w:type="dxa"/>
          </w:tcPr>
          <w:p w14:paraId="63A6E958" w14:textId="77777777" w:rsidR="0072356D" w:rsidRPr="00792B8A" w:rsidRDefault="0072356D" w:rsidP="00E31A84">
            <w:pPr>
              <w:rPr>
                <w:rFonts w:ascii="Arial" w:hAnsi="Arial" w:cs="Arial"/>
                <w:sz w:val="20"/>
                <w:szCs w:val="20"/>
              </w:rPr>
            </w:pPr>
            <w:r w:rsidRPr="00792B8A">
              <w:rPr>
                <w:rFonts w:ascii="Arial" w:hAnsi="Arial" w:cs="Arial"/>
                <w:sz w:val="20"/>
                <w:szCs w:val="20"/>
              </w:rPr>
              <w:t>2</w:t>
            </w:r>
            <w:r w:rsidRPr="00792B8A">
              <w:rPr>
                <w:rFonts w:ascii="Arial" w:hAnsi="Arial" w:cs="Arial"/>
                <w:sz w:val="20"/>
                <w:szCs w:val="20"/>
                <w:vertAlign w:val="superscript"/>
              </w:rPr>
              <w:t>nd</w:t>
            </w: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1552C331" w14:textId="77777777" w:rsidR="0072356D" w:rsidRPr="00792B8A" w:rsidRDefault="0072356D" w:rsidP="00E31A84">
            <w:pPr>
              <w:rPr>
                <w:rFonts w:ascii="Arial" w:hAnsi="Arial" w:cs="Arial"/>
                <w:sz w:val="20"/>
                <w:szCs w:val="20"/>
              </w:rPr>
            </w:pPr>
            <w:r w:rsidRPr="00792B8A">
              <w:rPr>
                <w:rFonts w:ascii="Arial" w:hAnsi="Arial" w:cs="Arial"/>
                <w:sz w:val="20"/>
                <w:szCs w:val="20"/>
              </w:rPr>
              <w:t>33.2</w:t>
            </w:r>
          </w:p>
        </w:tc>
        <w:tc>
          <w:tcPr>
            <w:tcW w:w="1246" w:type="dxa"/>
          </w:tcPr>
          <w:p w14:paraId="2316E9B2" w14:textId="77777777" w:rsidR="0072356D" w:rsidRPr="00792B8A" w:rsidRDefault="0072356D" w:rsidP="00E31A84">
            <w:pPr>
              <w:rPr>
                <w:rFonts w:ascii="Arial" w:hAnsi="Arial" w:cs="Arial"/>
                <w:sz w:val="20"/>
                <w:szCs w:val="20"/>
              </w:rPr>
            </w:pPr>
            <w:r w:rsidRPr="00792B8A">
              <w:rPr>
                <w:rFonts w:ascii="Arial" w:hAnsi="Arial" w:cs="Arial"/>
                <w:sz w:val="20"/>
                <w:szCs w:val="20"/>
              </w:rPr>
              <w:t>28</w:t>
            </w:r>
          </w:p>
        </w:tc>
        <w:tc>
          <w:tcPr>
            <w:tcW w:w="1246" w:type="dxa"/>
          </w:tcPr>
          <w:p w14:paraId="411022A9" w14:textId="77777777" w:rsidR="0072356D" w:rsidRPr="00792B8A" w:rsidRDefault="0072356D" w:rsidP="00E31A84">
            <w:pPr>
              <w:rPr>
                <w:rFonts w:ascii="Arial" w:hAnsi="Arial" w:cs="Arial"/>
                <w:sz w:val="20"/>
                <w:szCs w:val="20"/>
              </w:rPr>
            </w:pPr>
            <w:r w:rsidRPr="00792B8A">
              <w:rPr>
                <w:rFonts w:ascii="Arial" w:hAnsi="Arial" w:cs="Arial"/>
                <w:sz w:val="20"/>
                <w:szCs w:val="20"/>
              </w:rPr>
              <w:t>11</w:t>
            </w:r>
          </w:p>
        </w:tc>
        <w:tc>
          <w:tcPr>
            <w:tcW w:w="554" w:type="dxa"/>
          </w:tcPr>
          <w:p w14:paraId="230E94CC" w14:textId="77777777" w:rsidR="0072356D" w:rsidRPr="00792B8A" w:rsidRDefault="0072356D" w:rsidP="00E31A84">
            <w:pPr>
              <w:rPr>
                <w:rFonts w:ascii="Arial" w:hAnsi="Arial" w:cs="Arial"/>
                <w:sz w:val="20"/>
                <w:szCs w:val="20"/>
              </w:rPr>
            </w:pPr>
            <w:r w:rsidRPr="00792B8A">
              <w:rPr>
                <w:rFonts w:ascii="Arial" w:hAnsi="Arial" w:cs="Arial"/>
                <w:sz w:val="20"/>
                <w:szCs w:val="20"/>
              </w:rPr>
              <w:t>10</w:t>
            </w:r>
          </w:p>
        </w:tc>
        <w:tc>
          <w:tcPr>
            <w:tcW w:w="554" w:type="dxa"/>
          </w:tcPr>
          <w:p w14:paraId="016F2311" w14:textId="77777777" w:rsidR="0072356D" w:rsidRPr="00792B8A" w:rsidRDefault="0072356D" w:rsidP="00E31A84">
            <w:pPr>
              <w:rPr>
                <w:rFonts w:ascii="Arial" w:hAnsi="Arial" w:cs="Arial"/>
                <w:sz w:val="20"/>
                <w:szCs w:val="20"/>
              </w:rPr>
            </w:pPr>
            <w:r w:rsidRPr="00792B8A">
              <w:rPr>
                <w:rFonts w:ascii="Arial" w:hAnsi="Arial" w:cs="Arial"/>
                <w:sz w:val="20"/>
                <w:szCs w:val="20"/>
              </w:rPr>
              <w:t>4</w:t>
            </w:r>
          </w:p>
        </w:tc>
        <w:tc>
          <w:tcPr>
            <w:tcW w:w="554" w:type="dxa"/>
          </w:tcPr>
          <w:p w14:paraId="1FA0E532" w14:textId="77777777" w:rsidR="0072356D" w:rsidRPr="00792B8A" w:rsidRDefault="0072356D" w:rsidP="00E31A84">
            <w:pPr>
              <w:rPr>
                <w:rFonts w:ascii="Arial" w:hAnsi="Arial" w:cs="Arial"/>
                <w:sz w:val="20"/>
                <w:szCs w:val="20"/>
              </w:rPr>
            </w:pPr>
            <w:r w:rsidRPr="00792B8A">
              <w:rPr>
                <w:rFonts w:ascii="Arial" w:hAnsi="Arial" w:cs="Arial"/>
                <w:sz w:val="20"/>
                <w:szCs w:val="20"/>
              </w:rPr>
              <w:t>13</w:t>
            </w:r>
          </w:p>
        </w:tc>
        <w:tc>
          <w:tcPr>
            <w:tcW w:w="554" w:type="dxa"/>
          </w:tcPr>
          <w:p w14:paraId="7A857478"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1797" w:type="dxa"/>
          </w:tcPr>
          <w:p w14:paraId="6CD22BF8" w14:textId="77777777" w:rsidR="0072356D" w:rsidRPr="00792B8A" w:rsidRDefault="0072356D" w:rsidP="00E31A84">
            <w:pPr>
              <w:rPr>
                <w:rFonts w:ascii="Arial" w:hAnsi="Arial" w:cs="Arial"/>
                <w:sz w:val="20"/>
                <w:szCs w:val="20"/>
              </w:rPr>
            </w:pPr>
            <w:r w:rsidRPr="00792B8A">
              <w:rPr>
                <w:rFonts w:ascii="Arial" w:hAnsi="Arial" w:cs="Arial"/>
                <w:sz w:val="20"/>
                <w:szCs w:val="20"/>
              </w:rPr>
              <w:t>Not clear</w:t>
            </w:r>
          </w:p>
        </w:tc>
        <w:tc>
          <w:tcPr>
            <w:tcW w:w="1797" w:type="dxa"/>
          </w:tcPr>
          <w:p w14:paraId="55EDC1CD"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1D33701F" w14:textId="77777777" w:rsidTr="00E31A84">
        <w:trPr>
          <w:trHeight w:val="145"/>
        </w:trPr>
        <w:tc>
          <w:tcPr>
            <w:tcW w:w="1298" w:type="dxa"/>
          </w:tcPr>
          <w:p w14:paraId="735A3859" w14:textId="77777777" w:rsidR="0072356D" w:rsidRPr="00792B8A" w:rsidRDefault="0072356D" w:rsidP="00E31A84">
            <w:pPr>
              <w:rPr>
                <w:rFonts w:ascii="Arial" w:hAnsi="Arial" w:cs="Arial"/>
                <w:sz w:val="20"/>
                <w:szCs w:val="20"/>
              </w:rPr>
            </w:pPr>
            <w:r w:rsidRPr="00792B8A">
              <w:rPr>
                <w:rFonts w:ascii="Arial" w:hAnsi="Arial" w:cs="Arial"/>
                <w:sz w:val="20"/>
                <w:szCs w:val="20"/>
              </w:rPr>
              <w:t>Mansour &amp; Elkhyat 2011</w:t>
            </w:r>
          </w:p>
        </w:tc>
        <w:tc>
          <w:tcPr>
            <w:tcW w:w="1422" w:type="dxa"/>
          </w:tcPr>
          <w:p w14:paraId="67309FB2" w14:textId="77777777" w:rsidR="0072356D" w:rsidRPr="00792B8A" w:rsidRDefault="0072356D" w:rsidP="00E31A84">
            <w:pPr>
              <w:rPr>
                <w:rFonts w:ascii="Arial" w:hAnsi="Arial" w:cs="Arial"/>
                <w:sz w:val="20"/>
                <w:szCs w:val="20"/>
              </w:rPr>
            </w:pPr>
            <w:r w:rsidRPr="00792B8A">
              <w:rPr>
                <w:rFonts w:ascii="Arial" w:hAnsi="Arial" w:cs="Arial"/>
                <w:sz w:val="20"/>
                <w:szCs w:val="20"/>
              </w:rPr>
              <w:t>Prospective</w:t>
            </w:r>
          </w:p>
        </w:tc>
        <w:tc>
          <w:tcPr>
            <w:tcW w:w="1120" w:type="dxa"/>
          </w:tcPr>
          <w:p w14:paraId="4F6B691F"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66ACB4F5" w14:textId="77777777" w:rsidR="0072356D" w:rsidRPr="00792B8A" w:rsidRDefault="0072356D" w:rsidP="00E31A84">
            <w:pPr>
              <w:rPr>
                <w:rFonts w:ascii="Arial" w:hAnsi="Arial" w:cs="Arial"/>
                <w:sz w:val="20"/>
                <w:szCs w:val="20"/>
              </w:rPr>
            </w:pPr>
            <w:r w:rsidRPr="00792B8A">
              <w:rPr>
                <w:rFonts w:ascii="Arial" w:hAnsi="Arial" w:cs="Arial"/>
                <w:sz w:val="20"/>
                <w:szCs w:val="20"/>
              </w:rPr>
              <w:t>32.2</w:t>
            </w:r>
          </w:p>
        </w:tc>
        <w:tc>
          <w:tcPr>
            <w:tcW w:w="1246" w:type="dxa"/>
          </w:tcPr>
          <w:p w14:paraId="0AA70E06" w14:textId="77777777" w:rsidR="0072356D" w:rsidRPr="00792B8A" w:rsidRDefault="0072356D" w:rsidP="00E31A84">
            <w:pPr>
              <w:rPr>
                <w:rFonts w:ascii="Arial" w:hAnsi="Arial" w:cs="Arial"/>
                <w:sz w:val="20"/>
                <w:szCs w:val="20"/>
              </w:rPr>
            </w:pPr>
            <w:r w:rsidRPr="00792B8A">
              <w:rPr>
                <w:rFonts w:ascii="Arial" w:hAnsi="Arial" w:cs="Arial"/>
                <w:sz w:val="20"/>
                <w:szCs w:val="20"/>
              </w:rPr>
              <w:t>35</w:t>
            </w:r>
          </w:p>
        </w:tc>
        <w:tc>
          <w:tcPr>
            <w:tcW w:w="1246" w:type="dxa"/>
          </w:tcPr>
          <w:p w14:paraId="45D1A8B0"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554" w:type="dxa"/>
          </w:tcPr>
          <w:p w14:paraId="17413DBC" w14:textId="77777777" w:rsidR="0072356D" w:rsidRPr="00792B8A" w:rsidRDefault="0072356D" w:rsidP="00E31A84">
            <w:pPr>
              <w:rPr>
                <w:rFonts w:ascii="Arial" w:hAnsi="Arial" w:cs="Arial"/>
                <w:sz w:val="20"/>
                <w:szCs w:val="20"/>
              </w:rPr>
            </w:pPr>
            <w:r w:rsidRPr="00792B8A">
              <w:rPr>
                <w:rFonts w:ascii="Arial" w:hAnsi="Arial" w:cs="Arial"/>
                <w:sz w:val="20"/>
                <w:szCs w:val="20"/>
              </w:rPr>
              <w:t>14</w:t>
            </w:r>
          </w:p>
        </w:tc>
        <w:tc>
          <w:tcPr>
            <w:tcW w:w="554" w:type="dxa"/>
          </w:tcPr>
          <w:p w14:paraId="3CEA07F3" w14:textId="77777777" w:rsidR="0072356D" w:rsidRPr="00792B8A" w:rsidRDefault="0072356D" w:rsidP="00E31A84">
            <w:pPr>
              <w:rPr>
                <w:rFonts w:ascii="Arial" w:hAnsi="Arial" w:cs="Arial"/>
                <w:sz w:val="20"/>
                <w:szCs w:val="20"/>
              </w:rPr>
            </w:pPr>
            <w:r w:rsidRPr="00792B8A">
              <w:rPr>
                <w:rFonts w:ascii="Arial" w:hAnsi="Arial" w:cs="Arial"/>
                <w:sz w:val="20"/>
                <w:szCs w:val="20"/>
              </w:rPr>
              <w:t>3</w:t>
            </w:r>
          </w:p>
        </w:tc>
        <w:tc>
          <w:tcPr>
            <w:tcW w:w="554" w:type="dxa"/>
          </w:tcPr>
          <w:p w14:paraId="793FC705" w14:textId="77777777" w:rsidR="0072356D" w:rsidRPr="00792B8A" w:rsidRDefault="0072356D" w:rsidP="00E31A84">
            <w:pPr>
              <w:rPr>
                <w:rFonts w:ascii="Arial" w:hAnsi="Arial" w:cs="Arial"/>
                <w:sz w:val="20"/>
                <w:szCs w:val="20"/>
              </w:rPr>
            </w:pPr>
            <w:r w:rsidRPr="00792B8A">
              <w:rPr>
                <w:rFonts w:ascii="Arial" w:hAnsi="Arial" w:cs="Arial"/>
                <w:sz w:val="20"/>
                <w:szCs w:val="20"/>
              </w:rPr>
              <w:t>17</w:t>
            </w:r>
          </w:p>
        </w:tc>
        <w:tc>
          <w:tcPr>
            <w:tcW w:w="554" w:type="dxa"/>
          </w:tcPr>
          <w:p w14:paraId="1EC3118A"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1797" w:type="dxa"/>
          </w:tcPr>
          <w:p w14:paraId="3C84A563" w14:textId="77777777" w:rsidR="0072356D" w:rsidRPr="00792B8A" w:rsidRDefault="0072356D" w:rsidP="00E31A84">
            <w:pPr>
              <w:rPr>
                <w:rFonts w:ascii="Arial" w:hAnsi="Arial" w:cs="Arial"/>
                <w:sz w:val="20"/>
                <w:szCs w:val="20"/>
              </w:rPr>
            </w:pPr>
            <w:r w:rsidRPr="00792B8A">
              <w:rPr>
                <w:rFonts w:ascii="Arial" w:hAnsi="Arial" w:cs="Arial"/>
                <w:sz w:val="20"/>
                <w:szCs w:val="20"/>
              </w:rPr>
              <w:t>Blind</w:t>
            </w:r>
          </w:p>
        </w:tc>
        <w:tc>
          <w:tcPr>
            <w:tcW w:w="1797" w:type="dxa"/>
          </w:tcPr>
          <w:p w14:paraId="47C9A107" w14:textId="77777777" w:rsidR="0072356D" w:rsidRPr="00792B8A" w:rsidRDefault="0072356D" w:rsidP="00E31A84">
            <w:pPr>
              <w:rPr>
                <w:rFonts w:ascii="Arial" w:hAnsi="Arial" w:cs="Arial"/>
                <w:sz w:val="20"/>
                <w:szCs w:val="20"/>
              </w:rPr>
            </w:pPr>
            <w:r w:rsidRPr="00792B8A">
              <w:rPr>
                <w:rFonts w:ascii="Arial" w:hAnsi="Arial" w:cs="Arial"/>
                <w:sz w:val="20"/>
                <w:szCs w:val="20"/>
              </w:rPr>
              <w:t>Surgery</w:t>
            </w:r>
          </w:p>
        </w:tc>
      </w:tr>
      <w:tr w:rsidR="0072356D" w:rsidRPr="00792B8A" w14:paraId="249B5584" w14:textId="77777777" w:rsidTr="00E31A84">
        <w:trPr>
          <w:trHeight w:val="145"/>
        </w:trPr>
        <w:tc>
          <w:tcPr>
            <w:tcW w:w="1298" w:type="dxa"/>
          </w:tcPr>
          <w:p w14:paraId="59612249" w14:textId="77777777" w:rsidR="0072356D" w:rsidRPr="00792B8A" w:rsidRDefault="0072356D" w:rsidP="00E31A84">
            <w:pPr>
              <w:rPr>
                <w:rFonts w:ascii="Arial" w:hAnsi="Arial" w:cs="Arial"/>
                <w:sz w:val="20"/>
                <w:szCs w:val="20"/>
              </w:rPr>
            </w:pPr>
            <w:r w:rsidRPr="00792B8A">
              <w:rPr>
                <w:rFonts w:ascii="Arial" w:hAnsi="Arial" w:cs="Arial"/>
                <w:sz w:val="20"/>
                <w:szCs w:val="20"/>
              </w:rPr>
              <w:t>Lim et al 2011</w:t>
            </w:r>
          </w:p>
        </w:tc>
        <w:tc>
          <w:tcPr>
            <w:tcW w:w="1422" w:type="dxa"/>
          </w:tcPr>
          <w:p w14:paraId="7E6D403A" w14:textId="77777777" w:rsidR="0072356D" w:rsidRPr="00792B8A" w:rsidRDefault="0072356D" w:rsidP="00E31A84">
            <w:pPr>
              <w:rPr>
                <w:rFonts w:ascii="Arial" w:hAnsi="Arial" w:cs="Arial"/>
                <w:sz w:val="20"/>
                <w:szCs w:val="20"/>
              </w:rPr>
            </w:pPr>
            <w:r w:rsidRPr="00792B8A">
              <w:rPr>
                <w:rFonts w:ascii="Arial" w:hAnsi="Arial" w:cs="Arial"/>
                <w:sz w:val="20"/>
                <w:szCs w:val="20"/>
              </w:rPr>
              <w:t>Retrospective</w:t>
            </w:r>
          </w:p>
        </w:tc>
        <w:tc>
          <w:tcPr>
            <w:tcW w:w="1120" w:type="dxa"/>
          </w:tcPr>
          <w:p w14:paraId="4045FEFC" w14:textId="77777777" w:rsidR="0072356D" w:rsidRPr="00792B8A" w:rsidRDefault="0072356D" w:rsidP="00E31A84">
            <w:pPr>
              <w:rPr>
                <w:rFonts w:ascii="Arial" w:hAnsi="Arial" w:cs="Arial"/>
                <w:sz w:val="20"/>
                <w:szCs w:val="20"/>
              </w:rPr>
            </w:pPr>
            <w:r w:rsidRPr="00792B8A">
              <w:rPr>
                <w:rFonts w:ascii="Arial" w:hAnsi="Arial" w:cs="Arial"/>
                <w:sz w:val="20"/>
                <w:szCs w:val="20"/>
              </w:rPr>
              <w:t>2</w:t>
            </w:r>
            <w:r w:rsidRPr="00792B8A">
              <w:rPr>
                <w:rFonts w:ascii="Arial" w:hAnsi="Arial" w:cs="Arial"/>
                <w:sz w:val="20"/>
                <w:szCs w:val="20"/>
                <w:vertAlign w:val="superscript"/>
              </w:rPr>
              <w:t>nd</w:t>
            </w: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5853E495" w14:textId="77777777" w:rsidR="0072356D" w:rsidRPr="00792B8A" w:rsidRDefault="0072356D" w:rsidP="00E31A84">
            <w:pPr>
              <w:rPr>
                <w:rFonts w:ascii="Arial" w:hAnsi="Arial" w:cs="Arial"/>
                <w:sz w:val="20"/>
                <w:szCs w:val="20"/>
              </w:rPr>
            </w:pPr>
            <w:r w:rsidRPr="00792B8A">
              <w:rPr>
                <w:rFonts w:ascii="Arial" w:hAnsi="Arial" w:cs="Arial"/>
                <w:sz w:val="20"/>
                <w:szCs w:val="20"/>
              </w:rPr>
              <w:t>33</w:t>
            </w:r>
          </w:p>
        </w:tc>
        <w:tc>
          <w:tcPr>
            <w:tcW w:w="1246" w:type="dxa"/>
          </w:tcPr>
          <w:p w14:paraId="25751C92" w14:textId="77777777" w:rsidR="0072356D" w:rsidRPr="00792B8A" w:rsidRDefault="0072356D" w:rsidP="00E31A84">
            <w:pPr>
              <w:rPr>
                <w:rFonts w:ascii="Arial" w:hAnsi="Arial" w:cs="Arial"/>
                <w:sz w:val="20"/>
                <w:szCs w:val="20"/>
              </w:rPr>
            </w:pPr>
            <w:r w:rsidRPr="00792B8A">
              <w:rPr>
                <w:rFonts w:ascii="Arial" w:hAnsi="Arial" w:cs="Arial"/>
                <w:sz w:val="20"/>
                <w:szCs w:val="20"/>
              </w:rPr>
              <w:t>13</w:t>
            </w:r>
          </w:p>
        </w:tc>
        <w:tc>
          <w:tcPr>
            <w:tcW w:w="1246" w:type="dxa"/>
          </w:tcPr>
          <w:p w14:paraId="18D5CADC" w14:textId="77777777" w:rsidR="0072356D" w:rsidRPr="00792B8A" w:rsidRDefault="0072356D" w:rsidP="00E31A84">
            <w:pPr>
              <w:rPr>
                <w:rFonts w:ascii="Arial" w:hAnsi="Arial" w:cs="Arial"/>
                <w:sz w:val="20"/>
                <w:szCs w:val="20"/>
              </w:rPr>
            </w:pPr>
            <w:r w:rsidRPr="00792B8A">
              <w:rPr>
                <w:rFonts w:ascii="Arial" w:hAnsi="Arial" w:cs="Arial"/>
                <w:sz w:val="20"/>
                <w:szCs w:val="20"/>
              </w:rPr>
              <w:t>9</w:t>
            </w:r>
          </w:p>
        </w:tc>
        <w:tc>
          <w:tcPr>
            <w:tcW w:w="554" w:type="dxa"/>
          </w:tcPr>
          <w:p w14:paraId="5CD407C7" w14:textId="77777777" w:rsidR="0072356D" w:rsidRPr="00792B8A" w:rsidRDefault="0072356D" w:rsidP="00E31A84">
            <w:pPr>
              <w:rPr>
                <w:rFonts w:ascii="Arial" w:hAnsi="Arial" w:cs="Arial"/>
                <w:sz w:val="20"/>
                <w:szCs w:val="20"/>
              </w:rPr>
            </w:pPr>
            <w:r w:rsidRPr="00792B8A">
              <w:rPr>
                <w:rFonts w:ascii="Arial" w:hAnsi="Arial" w:cs="Arial"/>
                <w:sz w:val="20"/>
                <w:szCs w:val="20"/>
              </w:rPr>
              <w:t>7</w:t>
            </w:r>
          </w:p>
        </w:tc>
        <w:tc>
          <w:tcPr>
            <w:tcW w:w="554" w:type="dxa"/>
          </w:tcPr>
          <w:p w14:paraId="4D3B3D6D"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554" w:type="dxa"/>
          </w:tcPr>
          <w:p w14:paraId="74B05A28" w14:textId="77777777" w:rsidR="0072356D" w:rsidRPr="00792B8A" w:rsidRDefault="0072356D" w:rsidP="00E31A84">
            <w:pPr>
              <w:rPr>
                <w:rFonts w:ascii="Arial" w:hAnsi="Arial" w:cs="Arial"/>
                <w:sz w:val="20"/>
                <w:szCs w:val="20"/>
              </w:rPr>
            </w:pPr>
            <w:r w:rsidRPr="00792B8A">
              <w:rPr>
                <w:rFonts w:ascii="Arial" w:hAnsi="Arial" w:cs="Arial"/>
                <w:sz w:val="20"/>
                <w:szCs w:val="20"/>
              </w:rPr>
              <w:t>3</w:t>
            </w:r>
          </w:p>
        </w:tc>
        <w:tc>
          <w:tcPr>
            <w:tcW w:w="554" w:type="dxa"/>
          </w:tcPr>
          <w:p w14:paraId="2C7FAF63" w14:textId="77777777" w:rsidR="0072356D" w:rsidRPr="00792B8A" w:rsidRDefault="0072356D" w:rsidP="00E31A84">
            <w:pPr>
              <w:rPr>
                <w:rFonts w:ascii="Arial" w:hAnsi="Arial" w:cs="Arial"/>
                <w:sz w:val="20"/>
                <w:szCs w:val="20"/>
              </w:rPr>
            </w:pPr>
            <w:r w:rsidRPr="00792B8A">
              <w:rPr>
                <w:rFonts w:ascii="Arial" w:hAnsi="Arial" w:cs="Arial"/>
                <w:sz w:val="20"/>
                <w:szCs w:val="20"/>
              </w:rPr>
              <w:t>2</w:t>
            </w:r>
          </w:p>
        </w:tc>
        <w:tc>
          <w:tcPr>
            <w:tcW w:w="1797" w:type="dxa"/>
          </w:tcPr>
          <w:p w14:paraId="3978305F" w14:textId="77777777" w:rsidR="0072356D" w:rsidRPr="00792B8A" w:rsidRDefault="0072356D" w:rsidP="00E31A84">
            <w:pPr>
              <w:rPr>
                <w:rFonts w:ascii="Arial" w:hAnsi="Arial" w:cs="Arial"/>
                <w:sz w:val="20"/>
                <w:szCs w:val="20"/>
              </w:rPr>
            </w:pPr>
            <w:r w:rsidRPr="00792B8A">
              <w:rPr>
                <w:rFonts w:ascii="Arial" w:hAnsi="Arial" w:cs="Arial"/>
                <w:sz w:val="20"/>
                <w:szCs w:val="20"/>
              </w:rPr>
              <w:t>Not blind</w:t>
            </w:r>
          </w:p>
        </w:tc>
        <w:tc>
          <w:tcPr>
            <w:tcW w:w="1797" w:type="dxa"/>
          </w:tcPr>
          <w:p w14:paraId="52E48A52"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6FD558D9" w14:textId="77777777" w:rsidTr="00E31A84">
        <w:trPr>
          <w:trHeight w:val="145"/>
        </w:trPr>
        <w:tc>
          <w:tcPr>
            <w:tcW w:w="1298" w:type="dxa"/>
          </w:tcPr>
          <w:p w14:paraId="762C67BD" w14:textId="77777777" w:rsidR="0072356D" w:rsidRPr="00792B8A" w:rsidRDefault="0072356D" w:rsidP="00E31A84">
            <w:pPr>
              <w:rPr>
                <w:rFonts w:ascii="Arial" w:hAnsi="Arial" w:cs="Arial"/>
                <w:sz w:val="20"/>
                <w:szCs w:val="20"/>
              </w:rPr>
            </w:pPr>
            <w:r w:rsidRPr="00792B8A">
              <w:rPr>
                <w:rFonts w:ascii="Arial" w:hAnsi="Arial" w:cs="Arial"/>
                <w:sz w:val="20"/>
                <w:szCs w:val="20"/>
              </w:rPr>
              <w:t>Derman et al 2011</w:t>
            </w:r>
          </w:p>
        </w:tc>
        <w:tc>
          <w:tcPr>
            <w:tcW w:w="1422" w:type="dxa"/>
          </w:tcPr>
          <w:p w14:paraId="2094C61B" w14:textId="77777777" w:rsidR="0072356D" w:rsidRPr="00792B8A" w:rsidRDefault="0072356D" w:rsidP="00E31A84">
            <w:pPr>
              <w:rPr>
                <w:rFonts w:ascii="Arial" w:hAnsi="Arial" w:cs="Arial"/>
                <w:sz w:val="20"/>
                <w:szCs w:val="20"/>
              </w:rPr>
            </w:pPr>
            <w:r w:rsidRPr="00792B8A">
              <w:rPr>
                <w:rFonts w:ascii="Arial" w:hAnsi="Arial" w:cs="Arial"/>
                <w:sz w:val="20"/>
                <w:szCs w:val="20"/>
              </w:rPr>
              <w:t>Retrospective</w:t>
            </w:r>
          </w:p>
        </w:tc>
        <w:tc>
          <w:tcPr>
            <w:tcW w:w="1120" w:type="dxa"/>
          </w:tcPr>
          <w:p w14:paraId="0680CACF"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15F1283D" w14:textId="77777777" w:rsidR="0072356D" w:rsidRPr="00792B8A" w:rsidRDefault="0072356D" w:rsidP="00E31A84">
            <w:pPr>
              <w:rPr>
                <w:rFonts w:ascii="Arial" w:hAnsi="Arial" w:cs="Arial"/>
                <w:sz w:val="20"/>
                <w:szCs w:val="20"/>
              </w:rPr>
            </w:pPr>
          </w:p>
        </w:tc>
        <w:tc>
          <w:tcPr>
            <w:tcW w:w="1246" w:type="dxa"/>
          </w:tcPr>
          <w:p w14:paraId="5FA1791C" w14:textId="77777777" w:rsidR="0072356D" w:rsidRPr="00792B8A" w:rsidRDefault="0072356D" w:rsidP="00E31A84">
            <w:pPr>
              <w:rPr>
                <w:rFonts w:ascii="Arial" w:hAnsi="Arial" w:cs="Arial"/>
                <w:sz w:val="20"/>
                <w:szCs w:val="20"/>
              </w:rPr>
            </w:pPr>
            <w:r w:rsidRPr="00792B8A">
              <w:rPr>
                <w:rFonts w:ascii="Arial" w:hAnsi="Arial" w:cs="Arial"/>
                <w:sz w:val="20"/>
                <w:szCs w:val="20"/>
              </w:rPr>
              <w:t>17</w:t>
            </w:r>
          </w:p>
        </w:tc>
        <w:tc>
          <w:tcPr>
            <w:tcW w:w="1246" w:type="dxa"/>
          </w:tcPr>
          <w:p w14:paraId="50B015EA" w14:textId="77777777" w:rsidR="0072356D" w:rsidRPr="00792B8A" w:rsidRDefault="0072356D" w:rsidP="00E31A84">
            <w:pPr>
              <w:rPr>
                <w:rFonts w:ascii="Arial" w:hAnsi="Arial" w:cs="Arial"/>
                <w:sz w:val="20"/>
                <w:szCs w:val="20"/>
              </w:rPr>
            </w:pPr>
            <w:r w:rsidRPr="00792B8A">
              <w:rPr>
                <w:rFonts w:ascii="Arial" w:hAnsi="Arial" w:cs="Arial"/>
                <w:sz w:val="20"/>
                <w:szCs w:val="20"/>
              </w:rPr>
              <w:t>4</w:t>
            </w:r>
          </w:p>
        </w:tc>
        <w:tc>
          <w:tcPr>
            <w:tcW w:w="554" w:type="dxa"/>
          </w:tcPr>
          <w:p w14:paraId="0E459DAF" w14:textId="77777777" w:rsidR="0072356D" w:rsidRPr="00792B8A" w:rsidRDefault="0072356D" w:rsidP="00E31A84">
            <w:pPr>
              <w:rPr>
                <w:rFonts w:ascii="Arial" w:hAnsi="Arial" w:cs="Arial"/>
                <w:sz w:val="20"/>
                <w:szCs w:val="20"/>
              </w:rPr>
            </w:pPr>
            <w:r w:rsidRPr="00792B8A">
              <w:rPr>
                <w:rFonts w:ascii="Arial" w:hAnsi="Arial" w:cs="Arial"/>
                <w:sz w:val="20"/>
                <w:szCs w:val="20"/>
              </w:rPr>
              <w:t>4</w:t>
            </w:r>
          </w:p>
        </w:tc>
        <w:tc>
          <w:tcPr>
            <w:tcW w:w="554" w:type="dxa"/>
          </w:tcPr>
          <w:p w14:paraId="1FBEF6BA" w14:textId="77777777" w:rsidR="0072356D" w:rsidRPr="00792B8A" w:rsidRDefault="0072356D" w:rsidP="00E31A84">
            <w:pPr>
              <w:rPr>
                <w:rFonts w:ascii="Arial" w:hAnsi="Arial" w:cs="Arial"/>
                <w:sz w:val="20"/>
                <w:szCs w:val="20"/>
              </w:rPr>
            </w:pPr>
            <w:r w:rsidRPr="00792B8A">
              <w:rPr>
                <w:rFonts w:ascii="Arial" w:hAnsi="Arial" w:cs="Arial"/>
                <w:sz w:val="20"/>
                <w:szCs w:val="20"/>
              </w:rPr>
              <w:t>0</w:t>
            </w:r>
          </w:p>
        </w:tc>
        <w:tc>
          <w:tcPr>
            <w:tcW w:w="554" w:type="dxa"/>
          </w:tcPr>
          <w:p w14:paraId="7C0C013A" w14:textId="77777777" w:rsidR="0072356D" w:rsidRPr="00792B8A" w:rsidRDefault="0072356D" w:rsidP="00E31A84">
            <w:pPr>
              <w:rPr>
                <w:rFonts w:ascii="Arial" w:hAnsi="Arial" w:cs="Arial"/>
                <w:sz w:val="20"/>
                <w:szCs w:val="20"/>
              </w:rPr>
            </w:pPr>
            <w:r w:rsidRPr="00792B8A">
              <w:rPr>
                <w:rFonts w:ascii="Arial" w:hAnsi="Arial" w:cs="Arial"/>
                <w:sz w:val="20"/>
                <w:szCs w:val="20"/>
              </w:rPr>
              <w:t>13</w:t>
            </w:r>
          </w:p>
        </w:tc>
        <w:tc>
          <w:tcPr>
            <w:tcW w:w="554" w:type="dxa"/>
          </w:tcPr>
          <w:p w14:paraId="73980F18" w14:textId="77777777" w:rsidR="0072356D" w:rsidRPr="00792B8A" w:rsidRDefault="0072356D" w:rsidP="00E31A84">
            <w:pPr>
              <w:rPr>
                <w:rFonts w:ascii="Arial" w:hAnsi="Arial" w:cs="Arial"/>
                <w:sz w:val="20"/>
                <w:szCs w:val="20"/>
              </w:rPr>
            </w:pPr>
            <w:r w:rsidRPr="00792B8A">
              <w:rPr>
                <w:rFonts w:ascii="Arial" w:hAnsi="Arial" w:cs="Arial"/>
                <w:sz w:val="20"/>
                <w:szCs w:val="20"/>
              </w:rPr>
              <w:t>0</w:t>
            </w:r>
          </w:p>
        </w:tc>
        <w:tc>
          <w:tcPr>
            <w:tcW w:w="1797" w:type="dxa"/>
          </w:tcPr>
          <w:p w14:paraId="2B8803D5" w14:textId="77777777" w:rsidR="0072356D" w:rsidRPr="00792B8A" w:rsidRDefault="0072356D" w:rsidP="00E31A84">
            <w:pPr>
              <w:rPr>
                <w:rFonts w:ascii="Arial" w:hAnsi="Arial" w:cs="Arial"/>
                <w:sz w:val="20"/>
                <w:szCs w:val="20"/>
              </w:rPr>
            </w:pPr>
            <w:r w:rsidRPr="00792B8A">
              <w:rPr>
                <w:rFonts w:ascii="Arial" w:hAnsi="Arial" w:cs="Arial"/>
                <w:sz w:val="20"/>
                <w:szCs w:val="20"/>
              </w:rPr>
              <w:t>Blind</w:t>
            </w:r>
          </w:p>
        </w:tc>
        <w:tc>
          <w:tcPr>
            <w:tcW w:w="1797" w:type="dxa"/>
          </w:tcPr>
          <w:p w14:paraId="1C07BC73"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5A65CB5A" w14:textId="77777777" w:rsidTr="00E31A84">
        <w:trPr>
          <w:trHeight w:val="145"/>
        </w:trPr>
        <w:tc>
          <w:tcPr>
            <w:tcW w:w="1298" w:type="dxa"/>
          </w:tcPr>
          <w:p w14:paraId="66BE6B33" w14:textId="77777777" w:rsidR="0072356D" w:rsidRPr="00792B8A" w:rsidRDefault="0072356D" w:rsidP="00E31A84">
            <w:pPr>
              <w:rPr>
                <w:rFonts w:ascii="Arial" w:hAnsi="Arial" w:cs="Arial"/>
                <w:sz w:val="20"/>
                <w:szCs w:val="20"/>
              </w:rPr>
            </w:pPr>
            <w:r w:rsidRPr="00792B8A">
              <w:rPr>
                <w:rFonts w:ascii="Arial" w:hAnsi="Arial" w:cs="Arial"/>
                <w:sz w:val="20"/>
                <w:szCs w:val="20"/>
              </w:rPr>
              <w:t>Teo et al 2009</w:t>
            </w:r>
          </w:p>
        </w:tc>
        <w:tc>
          <w:tcPr>
            <w:tcW w:w="1422" w:type="dxa"/>
          </w:tcPr>
          <w:p w14:paraId="322372CC" w14:textId="77777777" w:rsidR="0072356D" w:rsidRPr="00792B8A" w:rsidRDefault="0072356D" w:rsidP="00E31A84">
            <w:pPr>
              <w:rPr>
                <w:rFonts w:ascii="Arial" w:hAnsi="Arial" w:cs="Arial"/>
                <w:sz w:val="20"/>
                <w:szCs w:val="20"/>
              </w:rPr>
            </w:pPr>
            <w:r w:rsidRPr="00792B8A">
              <w:rPr>
                <w:rFonts w:ascii="Arial" w:hAnsi="Arial" w:cs="Arial"/>
                <w:sz w:val="20"/>
                <w:szCs w:val="20"/>
              </w:rPr>
              <w:t>Retrospective</w:t>
            </w:r>
          </w:p>
        </w:tc>
        <w:tc>
          <w:tcPr>
            <w:tcW w:w="1120" w:type="dxa"/>
          </w:tcPr>
          <w:p w14:paraId="14F7CBD6" w14:textId="77777777" w:rsidR="0072356D" w:rsidRPr="00792B8A" w:rsidRDefault="0072356D" w:rsidP="00E31A84">
            <w:pPr>
              <w:rPr>
                <w:rFonts w:ascii="Arial" w:hAnsi="Arial" w:cs="Arial"/>
                <w:sz w:val="20"/>
                <w:szCs w:val="20"/>
              </w:rPr>
            </w:pPr>
            <w:r w:rsidRPr="00792B8A">
              <w:rPr>
                <w:rFonts w:ascii="Arial" w:hAnsi="Arial" w:cs="Arial"/>
                <w:sz w:val="20"/>
                <w:szCs w:val="20"/>
              </w:rPr>
              <w:t>3</w:t>
            </w:r>
            <w:r w:rsidRPr="00792B8A">
              <w:rPr>
                <w:rFonts w:ascii="Arial" w:hAnsi="Arial" w:cs="Arial"/>
                <w:sz w:val="20"/>
                <w:szCs w:val="20"/>
                <w:vertAlign w:val="superscript"/>
              </w:rPr>
              <w:t>rd</w:t>
            </w:r>
          </w:p>
        </w:tc>
        <w:tc>
          <w:tcPr>
            <w:tcW w:w="1384" w:type="dxa"/>
          </w:tcPr>
          <w:p w14:paraId="01538E6A" w14:textId="77777777" w:rsidR="0072356D" w:rsidRPr="00792B8A" w:rsidRDefault="0072356D" w:rsidP="00E31A84">
            <w:pPr>
              <w:rPr>
                <w:rFonts w:ascii="Arial" w:hAnsi="Arial" w:cs="Arial"/>
                <w:sz w:val="20"/>
                <w:szCs w:val="20"/>
              </w:rPr>
            </w:pPr>
            <w:r w:rsidRPr="00792B8A">
              <w:rPr>
                <w:rFonts w:ascii="Arial" w:hAnsi="Arial" w:cs="Arial"/>
                <w:sz w:val="20"/>
                <w:szCs w:val="20"/>
              </w:rPr>
              <w:t>34.7</w:t>
            </w:r>
          </w:p>
        </w:tc>
        <w:tc>
          <w:tcPr>
            <w:tcW w:w="1246" w:type="dxa"/>
          </w:tcPr>
          <w:p w14:paraId="7D8B186D" w14:textId="77777777" w:rsidR="0072356D" w:rsidRPr="00792B8A" w:rsidRDefault="0072356D" w:rsidP="00E31A84">
            <w:pPr>
              <w:rPr>
                <w:rFonts w:ascii="Arial" w:hAnsi="Arial" w:cs="Arial"/>
                <w:sz w:val="20"/>
                <w:szCs w:val="20"/>
              </w:rPr>
            </w:pPr>
            <w:r w:rsidRPr="00792B8A">
              <w:rPr>
                <w:rFonts w:ascii="Arial" w:hAnsi="Arial" w:cs="Arial"/>
                <w:sz w:val="20"/>
                <w:szCs w:val="20"/>
              </w:rPr>
              <w:t>7</w:t>
            </w:r>
          </w:p>
        </w:tc>
        <w:tc>
          <w:tcPr>
            <w:tcW w:w="1246" w:type="dxa"/>
          </w:tcPr>
          <w:p w14:paraId="5C34F5F9" w14:textId="77777777" w:rsidR="0072356D" w:rsidRPr="00792B8A" w:rsidRDefault="0072356D" w:rsidP="00E31A84">
            <w:pPr>
              <w:rPr>
                <w:rFonts w:ascii="Arial" w:hAnsi="Arial" w:cs="Arial"/>
                <w:sz w:val="20"/>
                <w:szCs w:val="20"/>
              </w:rPr>
            </w:pPr>
            <w:r w:rsidRPr="00792B8A">
              <w:rPr>
                <w:rFonts w:ascii="Arial" w:hAnsi="Arial" w:cs="Arial"/>
                <w:sz w:val="20"/>
                <w:szCs w:val="20"/>
              </w:rPr>
              <w:t>6</w:t>
            </w:r>
          </w:p>
        </w:tc>
        <w:tc>
          <w:tcPr>
            <w:tcW w:w="554" w:type="dxa"/>
          </w:tcPr>
          <w:p w14:paraId="76CD37E2" w14:textId="77777777" w:rsidR="0072356D" w:rsidRPr="00792B8A" w:rsidRDefault="0072356D" w:rsidP="00E31A84">
            <w:pPr>
              <w:rPr>
                <w:rFonts w:ascii="Arial" w:hAnsi="Arial" w:cs="Arial"/>
                <w:sz w:val="20"/>
                <w:szCs w:val="20"/>
              </w:rPr>
            </w:pPr>
            <w:r w:rsidRPr="00792B8A">
              <w:rPr>
                <w:rFonts w:ascii="Arial" w:hAnsi="Arial" w:cs="Arial"/>
                <w:sz w:val="20"/>
                <w:szCs w:val="20"/>
              </w:rPr>
              <w:t>6</w:t>
            </w:r>
          </w:p>
        </w:tc>
        <w:tc>
          <w:tcPr>
            <w:tcW w:w="554" w:type="dxa"/>
          </w:tcPr>
          <w:p w14:paraId="39E5BE8E" w14:textId="77777777" w:rsidR="0072356D" w:rsidRPr="00792B8A" w:rsidRDefault="0072356D" w:rsidP="00E31A84">
            <w:pPr>
              <w:rPr>
                <w:rFonts w:ascii="Arial" w:hAnsi="Arial" w:cs="Arial"/>
                <w:sz w:val="20"/>
                <w:szCs w:val="20"/>
              </w:rPr>
            </w:pPr>
            <w:r w:rsidRPr="00792B8A">
              <w:rPr>
                <w:rFonts w:ascii="Arial" w:hAnsi="Arial" w:cs="Arial"/>
                <w:sz w:val="20"/>
                <w:szCs w:val="20"/>
              </w:rPr>
              <w:t>1</w:t>
            </w:r>
          </w:p>
        </w:tc>
        <w:tc>
          <w:tcPr>
            <w:tcW w:w="554" w:type="dxa"/>
          </w:tcPr>
          <w:p w14:paraId="3DCC2554" w14:textId="77777777" w:rsidR="0072356D" w:rsidRPr="00792B8A" w:rsidRDefault="0072356D" w:rsidP="00E31A84">
            <w:pPr>
              <w:rPr>
                <w:rFonts w:ascii="Arial" w:hAnsi="Arial" w:cs="Arial"/>
                <w:sz w:val="20"/>
                <w:szCs w:val="20"/>
              </w:rPr>
            </w:pPr>
            <w:r w:rsidRPr="00792B8A">
              <w:rPr>
                <w:rFonts w:ascii="Arial" w:hAnsi="Arial" w:cs="Arial"/>
                <w:sz w:val="20"/>
                <w:szCs w:val="20"/>
              </w:rPr>
              <w:t>0</w:t>
            </w:r>
          </w:p>
        </w:tc>
        <w:tc>
          <w:tcPr>
            <w:tcW w:w="554" w:type="dxa"/>
          </w:tcPr>
          <w:p w14:paraId="5BC0D5E4" w14:textId="77777777" w:rsidR="0072356D" w:rsidRPr="00792B8A" w:rsidRDefault="0072356D" w:rsidP="00E31A84">
            <w:pPr>
              <w:rPr>
                <w:rFonts w:ascii="Arial" w:hAnsi="Arial" w:cs="Arial"/>
                <w:sz w:val="20"/>
                <w:szCs w:val="20"/>
              </w:rPr>
            </w:pPr>
            <w:r w:rsidRPr="00792B8A">
              <w:rPr>
                <w:rFonts w:ascii="Arial" w:hAnsi="Arial" w:cs="Arial"/>
                <w:sz w:val="20"/>
                <w:szCs w:val="20"/>
              </w:rPr>
              <w:t>0</w:t>
            </w:r>
          </w:p>
        </w:tc>
        <w:tc>
          <w:tcPr>
            <w:tcW w:w="1797" w:type="dxa"/>
          </w:tcPr>
          <w:p w14:paraId="0FDA6585" w14:textId="77777777" w:rsidR="0072356D" w:rsidRPr="00792B8A" w:rsidRDefault="0072356D" w:rsidP="00E31A84">
            <w:pPr>
              <w:rPr>
                <w:rFonts w:ascii="Arial" w:hAnsi="Arial" w:cs="Arial"/>
                <w:sz w:val="20"/>
                <w:szCs w:val="20"/>
              </w:rPr>
            </w:pPr>
            <w:r w:rsidRPr="00792B8A">
              <w:rPr>
                <w:rFonts w:ascii="Arial" w:hAnsi="Arial" w:cs="Arial"/>
                <w:sz w:val="20"/>
                <w:szCs w:val="20"/>
              </w:rPr>
              <w:t>Blind</w:t>
            </w:r>
          </w:p>
        </w:tc>
        <w:tc>
          <w:tcPr>
            <w:tcW w:w="1797" w:type="dxa"/>
          </w:tcPr>
          <w:p w14:paraId="4875630D"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12C00E6C" w14:textId="77777777" w:rsidTr="00E31A84">
        <w:trPr>
          <w:trHeight w:val="145"/>
        </w:trPr>
        <w:tc>
          <w:tcPr>
            <w:tcW w:w="1298" w:type="dxa"/>
          </w:tcPr>
          <w:p w14:paraId="0E372F8A" w14:textId="77777777" w:rsidR="0072356D" w:rsidRPr="00792B8A" w:rsidRDefault="0072356D" w:rsidP="00E31A84">
            <w:pPr>
              <w:rPr>
                <w:rFonts w:ascii="Arial" w:hAnsi="Arial" w:cs="Arial"/>
                <w:sz w:val="20"/>
                <w:szCs w:val="20"/>
              </w:rPr>
            </w:pPr>
            <w:r w:rsidRPr="00792B8A">
              <w:rPr>
                <w:rFonts w:ascii="Arial" w:hAnsi="Arial" w:cs="Arial"/>
                <w:sz w:val="20"/>
                <w:szCs w:val="20"/>
              </w:rPr>
              <w:t>Masselli et al 2008</w:t>
            </w:r>
          </w:p>
        </w:tc>
        <w:tc>
          <w:tcPr>
            <w:tcW w:w="1422" w:type="dxa"/>
          </w:tcPr>
          <w:p w14:paraId="76276D90" w14:textId="77777777" w:rsidR="0072356D" w:rsidRPr="00792B8A" w:rsidRDefault="0072356D" w:rsidP="00E31A84">
            <w:pPr>
              <w:rPr>
                <w:rFonts w:ascii="Arial" w:hAnsi="Arial" w:cs="Arial"/>
                <w:sz w:val="20"/>
                <w:szCs w:val="20"/>
              </w:rPr>
            </w:pPr>
            <w:r w:rsidRPr="00792B8A">
              <w:rPr>
                <w:rFonts w:ascii="Arial" w:hAnsi="Arial" w:cs="Arial"/>
                <w:sz w:val="20"/>
                <w:szCs w:val="20"/>
              </w:rPr>
              <w:t>Prospective</w:t>
            </w:r>
          </w:p>
        </w:tc>
        <w:tc>
          <w:tcPr>
            <w:tcW w:w="1120" w:type="dxa"/>
          </w:tcPr>
          <w:p w14:paraId="61A32280" w14:textId="77777777" w:rsidR="0072356D" w:rsidRPr="00792B8A" w:rsidRDefault="0072356D" w:rsidP="00E31A84">
            <w:pPr>
              <w:rPr>
                <w:rFonts w:ascii="Arial" w:hAnsi="Arial" w:cs="Arial"/>
                <w:sz w:val="20"/>
                <w:szCs w:val="20"/>
              </w:rPr>
            </w:pPr>
            <w:r w:rsidRPr="00792B8A">
              <w:rPr>
                <w:rFonts w:ascii="Arial" w:hAnsi="Arial" w:cs="Arial"/>
                <w:sz w:val="20"/>
                <w:szCs w:val="20"/>
              </w:rPr>
              <w:t>2</w:t>
            </w:r>
            <w:r w:rsidRPr="00792B8A">
              <w:rPr>
                <w:rFonts w:ascii="Arial" w:hAnsi="Arial" w:cs="Arial"/>
                <w:sz w:val="20"/>
                <w:szCs w:val="20"/>
                <w:vertAlign w:val="superscript"/>
              </w:rPr>
              <w:t>nd</w:t>
            </w:r>
            <w:r w:rsidRPr="00792B8A">
              <w:rPr>
                <w:rFonts w:ascii="Arial" w:hAnsi="Arial" w:cs="Arial"/>
                <w:sz w:val="20"/>
                <w:szCs w:val="20"/>
              </w:rPr>
              <w:t>, 3</w:t>
            </w:r>
            <w:r w:rsidRPr="00792B8A">
              <w:rPr>
                <w:rFonts w:ascii="Arial" w:hAnsi="Arial" w:cs="Arial"/>
                <w:sz w:val="20"/>
                <w:szCs w:val="20"/>
                <w:vertAlign w:val="superscript"/>
              </w:rPr>
              <w:t>rd</w:t>
            </w:r>
          </w:p>
        </w:tc>
        <w:tc>
          <w:tcPr>
            <w:tcW w:w="1384" w:type="dxa"/>
          </w:tcPr>
          <w:p w14:paraId="4A6F65A3" w14:textId="77777777" w:rsidR="0072356D" w:rsidRPr="00792B8A" w:rsidRDefault="0072356D" w:rsidP="00E31A84">
            <w:pPr>
              <w:rPr>
                <w:rFonts w:ascii="Arial" w:hAnsi="Arial" w:cs="Arial"/>
                <w:sz w:val="20"/>
                <w:szCs w:val="20"/>
              </w:rPr>
            </w:pPr>
            <w:r w:rsidRPr="00792B8A">
              <w:rPr>
                <w:rFonts w:ascii="Arial" w:hAnsi="Arial" w:cs="Arial"/>
                <w:sz w:val="20"/>
                <w:szCs w:val="20"/>
              </w:rPr>
              <w:t>31</w:t>
            </w:r>
          </w:p>
        </w:tc>
        <w:tc>
          <w:tcPr>
            <w:tcW w:w="1246" w:type="dxa"/>
          </w:tcPr>
          <w:p w14:paraId="2E9AEF97" w14:textId="77777777" w:rsidR="0072356D" w:rsidRPr="00792B8A" w:rsidRDefault="0072356D" w:rsidP="00E31A84">
            <w:pPr>
              <w:rPr>
                <w:rFonts w:ascii="Arial" w:hAnsi="Arial" w:cs="Arial"/>
                <w:sz w:val="20"/>
                <w:szCs w:val="20"/>
              </w:rPr>
            </w:pPr>
            <w:r w:rsidRPr="00792B8A">
              <w:rPr>
                <w:rFonts w:ascii="Arial" w:hAnsi="Arial" w:cs="Arial"/>
                <w:sz w:val="20"/>
                <w:szCs w:val="20"/>
              </w:rPr>
              <w:t>50</w:t>
            </w:r>
          </w:p>
        </w:tc>
        <w:tc>
          <w:tcPr>
            <w:tcW w:w="1246" w:type="dxa"/>
          </w:tcPr>
          <w:p w14:paraId="08E63160" w14:textId="77777777" w:rsidR="0072356D" w:rsidRPr="00792B8A" w:rsidRDefault="0072356D" w:rsidP="00E31A84">
            <w:pPr>
              <w:rPr>
                <w:rFonts w:ascii="Arial" w:hAnsi="Arial" w:cs="Arial"/>
                <w:sz w:val="20"/>
                <w:szCs w:val="20"/>
              </w:rPr>
            </w:pPr>
            <w:r w:rsidRPr="00792B8A">
              <w:rPr>
                <w:rFonts w:ascii="Arial" w:hAnsi="Arial" w:cs="Arial"/>
                <w:sz w:val="20"/>
                <w:szCs w:val="20"/>
              </w:rPr>
              <w:t>12</w:t>
            </w:r>
          </w:p>
        </w:tc>
        <w:tc>
          <w:tcPr>
            <w:tcW w:w="554" w:type="dxa"/>
          </w:tcPr>
          <w:p w14:paraId="0200E83A" w14:textId="77777777" w:rsidR="0072356D" w:rsidRPr="00792B8A" w:rsidRDefault="0072356D" w:rsidP="00E31A84">
            <w:pPr>
              <w:rPr>
                <w:rFonts w:ascii="Arial" w:hAnsi="Arial" w:cs="Arial"/>
                <w:sz w:val="20"/>
                <w:szCs w:val="20"/>
              </w:rPr>
            </w:pPr>
            <w:r w:rsidRPr="00792B8A">
              <w:rPr>
                <w:rFonts w:ascii="Arial" w:hAnsi="Arial" w:cs="Arial"/>
                <w:sz w:val="20"/>
                <w:szCs w:val="20"/>
              </w:rPr>
              <w:t>12</w:t>
            </w:r>
          </w:p>
        </w:tc>
        <w:tc>
          <w:tcPr>
            <w:tcW w:w="554" w:type="dxa"/>
          </w:tcPr>
          <w:p w14:paraId="77D99CF5" w14:textId="77777777" w:rsidR="0072356D" w:rsidRPr="00792B8A" w:rsidRDefault="0072356D" w:rsidP="00E31A84">
            <w:pPr>
              <w:rPr>
                <w:rFonts w:ascii="Arial" w:hAnsi="Arial" w:cs="Arial"/>
                <w:sz w:val="20"/>
                <w:szCs w:val="20"/>
              </w:rPr>
            </w:pPr>
            <w:r w:rsidRPr="00792B8A">
              <w:rPr>
                <w:rFonts w:ascii="Arial" w:hAnsi="Arial" w:cs="Arial"/>
                <w:sz w:val="20"/>
                <w:szCs w:val="20"/>
              </w:rPr>
              <w:t>0</w:t>
            </w:r>
          </w:p>
        </w:tc>
        <w:tc>
          <w:tcPr>
            <w:tcW w:w="554" w:type="dxa"/>
          </w:tcPr>
          <w:p w14:paraId="7267636E" w14:textId="77777777" w:rsidR="0072356D" w:rsidRPr="00792B8A" w:rsidRDefault="0072356D" w:rsidP="00E31A84">
            <w:pPr>
              <w:rPr>
                <w:rFonts w:ascii="Arial" w:hAnsi="Arial" w:cs="Arial"/>
                <w:sz w:val="20"/>
                <w:szCs w:val="20"/>
              </w:rPr>
            </w:pPr>
            <w:r w:rsidRPr="00792B8A">
              <w:rPr>
                <w:rFonts w:ascii="Arial" w:hAnsi="Arial" w:cs="Arial"/>
                <w:sz w:val="20"/>
                <w:szCs w:val="20"/>
              </w:rPr>
              <w:t>38</w:t>
            </w:r>
          </w:p>
        </w:tc>
        <w:tc>
          <w:tcPr>
            <w:tcW w:w="554" w:type="dxa"/>
          </w:tcPr>
          <w:p w14:paraId="035E709F" w14:textId="77777777" w:rsidR="0072356D" w:rsidRPr="00792B8A" w:rsidRDefault="0072356D" w:rsidP="00E31A84">
            <w:pPr>
              <w:rPr>
                <w:rFonts w:ascii="Arial" w:hAnsi="Arial" w:cs="Arial"/>
                <w:sz w:val="20"/>
                <w:szCs w:val="20"/>
              </w:rPr>
            </w:pPr>
            <w:r w:rsidRPr="00792B8A">
              <w:rPr>
                <w:rFonts w:ascii="Arial" w:hAnsi="Arial" w:cs="Arial"/>
                <w:sz w:val="20"/>
                <w:szCs w:val="20"/>
              </w:rPr>
              <w:t>0</w:t>
            </w:r>
          </w:p>
        </w:tc>
        <w:tc>
          <w:tcPr>
            <w:tcW w:w="1797" w:type="dxa"/>
          </w:tcPr>
          <w:p w14:paraId="59132867" w14:textId="77777777" w:rsidR="0072356D" w:rsidRPr="00792B8A" w:rsidRDefault="0072356D" w:rsidP="00E31A84">
            <w:pPr>
              <w:rPr>
                <w:rFonts w:ascii="Arial" w:hAnsi="Arial" w:cs="Arial"/>
                <w:sz w:val="20"/>
                <w:szCs w:val="20"/>
              </w:rPr>
            </w:pPr>
            <w:r w:rsidRPr="00792B8A">
              <w:rPr>
                <w:rFonts w:ascii="Arial" w:hAnsi="Arial" w:cs="Arial"/>
                <w:sz w:val="20"/>
                <w:szCs w:val="20"/>
              </w:rPr>
              <w:t>Blind</w:t>
            </w:r>
          </w:p>
        </w:tc>
        <w:tc>
          <w:tcPr>
            <w:tcW w:w="1797" w:type="dxa"/>
          </w:tcPr>
          <w:p w14:paraId="4F01CA70"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r w:rsidR="0072356D" w:rsidRPr="00792B8A" w14:paraId="6CEDFE00" w14:textId="77777777" w:rsidTr="00E31A84">
        <w:trPr>
          <w:trHeight w:val="145"/>
        </w:trPr>
        <w:tc>
          <w:tcPr>
            <w:tcW w:w="1298" w:type="dxa"/>
          </w:tcPr>
          <w:p w14:paraId="6CF5EFA4" w14:textId="77777777" w:rsidR="0072356D" w:rsidRPr="00792B8A" w:rsidRDefault="0072356D" w:rsidP="00E31A84">
            <w:pPr>
              <w:rPr>
                <w:rFonts w:ascii="Arial" w:hAnsi="Arial" w:cs="Arial"/>
                <w:sz w:val="20"/>
                <w:szCs w:val="20"/>
              </w:rPr>
            </w:pPr>
            <w:r w:rsidRPr="00792B8A">
              <w:rPr>
                <w:rFonts w:ascii="Arial" w:hAnsi="Arial" w:cs="Arial"/>
                <w:sz w:val="20"/>
                <w:szCs w:val="20"/>
              </w:rPr>
              <w:t>Dwyer et al 2008</w:t>
            </w:r>
          </w:p>
        </w:tc>
        <w:tc>
          <w:tcPr>
            <w:tcW w:w="1422" w:type="dxa"/>
          </w:tcPr>
          <w:p w14:paraId="31F75F70" w14:textId="77777777" w:rsidR="0072356D" w:rsidRPr="00792B8A" w:rsidRDefault="0072356D" w:rsidP="00E31A84">
            <w:pPr>
              <w:rPr>
                <w:rFonts w:ascii="Arial" w:hAnsi="Arial" w:cs="Arial"/>
                <w:sz w:val="20"/>
                <w:szCs w:val="20"/>
              </w:rPr>
            </w:pPr>
            <w:r w:rsidRPr="00792B8A">
              <w:rPr>
                <w:rFonts w:ascii="Arial" w:hAnsi="Arial" w:cs="Arial"/>
                <w:sz w:val="20"/>
                <w:szCs w:val="20"/>
              </w:rPr>
              <w:t>Retrospective</w:t>
            </w:r>
          </w:p>
        </w:tc>
        <w:tc>
          <w:tcPr>
            <w:tcW w:w="1120" w:type="dxa"/>
          </w:tcPr>
          <w:p w14:paraId="7A152513" w14:textId="77777777" w:rsidR="0072356D" w:rsidRPr="00792B8A" w:rsidRDefault="0072356D" w:rsidP="00E31A84">
            <w:pPr>
              <w:rPr>
                <w:rFonts w:ascii="Arial" w:hAnsi="Arial" w:cs="Arial"/>
                <w:sz w:val="20"/>
                <w:szCs w:val="20"/>
              </w:rPr>
            </w:pPr>
            <w:r w:rsidRPr="00792B8A">
              <w:rPr>
                <w:rFonts w:ascii="Arial" w:hAnsi="Arial" w:cs="Arial"/>
                <w:sz w:val="20"/>
                <w:szCs w:val="20"/>
              </w:rPr>
              <w:t>Not clear</w:t>
            </w:r>
          </w:p>
        </w:tc>
        <w:tc>
          <w:tcPr>
            <w:tcW w:w="1384" w:type="dxa"/>
          </w:tcPr>
          <w:p w14:paraId="183C3E7E" w14:textId="77777777" w:rsidR="0072356D" w:rsidRPr="00792B8A" w:rsidRDefault="0072356D" w:rsidP="00E31A84">
            <w:pPr>
              <w:rPr>
                <w:rFonts w:ascii="Arial" w:hAnsi="Arial" w:cs="Arial"/>
                <w:sz w:val="20"/>
                <w:szCs w:val="20"/>
              </w:rPr>
            </w:pPr>
          </w:p>
        </w:tc>
        <w:tc>
          <w:tcPr>
            <w:tcW w:w="1246" w:type="dxa"/>
          </w:tcPr>
          <w:p w14:paraId="5A363386" w14:textId="77777777" w:rsidR="0072356D" w:rsidRPr="00792B8A" w:rsidRDefault="0072356D" w:rsidP="00E31A84">
            <w:pPr>
              <w:rPr>
                <w:rFonts w:ascii="Arial" w:hAnsi="Arial" w:cs="Arial"/>
                <w:sz w:val="20"/>
                <w:szCs w:val="20"/>
              </w:rPr>
            </w:pPr>
            <w:r w:rsidRPr="00792B8A">
              <w:rPr>
                <w:rFonts w:ascii="Arial" w:hAnsi="Arial" w:cs="Arial"/>
                <w:sz w:val="20"/>
                <w:szCs w:val="20"/>
              </w:rPr>
              <w:t>32</w:t>
            </w:r>
          </w:p>
        </w:tc>
        <w:tc>
          <w:tcPr>
            <w:tcW w:w="1246" w:type="dxa"/>
          </w:tcPr>
          <w:p w14:paraId="6C638E05" w14:textId="77777777" w:rsidR="0072356D" w:rsidRPr="00792B8A" w:rsidRDefault="0072356D" w:rsidP="00E31A84">
            <w:pPr>
              <w:rPr>
                <w:rFonts w:ascii="Arial" w:hAnsi="Arial" w:cs="Arial"/>
                <w:sz w:val="20"/>
                <w:szCs w:val="20"/>
              </w:rPr>
            </w:pPr>
            <w:r w:rsidRPr="00792B8A">
              <w:rPr>
                <w:rFonts w:ascii="Arial" w:hAnsi="Arial" w:cs="Arial"/>
                <w:sz w:val="20"/>
                <w:szCs w:val="20"/>
              </w:rPr>
              <w:t>15</w:t>
            </w:r>
          </w:p>
        </w:tc>
        <w:tc>
          <w:tcPr>
            <w:tcW w:w="554" w:type="dxa"/>
          </w:tcPr>
          <w:p w14:paraId="424C36B3" w14:textId="77777777" w:rsidR="0072356D" w:rsidRPr="00792B8A" w:rsidRDefault="0072356D" w:rsidP="00E31A84">
            <w:pPr>
              <w:rPr>
                <w:rFonts w:ascii="Arial" w:hAnsi="Arial" w:cs="Arial"/>
                <w:sz w:val="20"/>
                <w:szCs w:val="20"/>
              </w:rPr>
            </w:pPr>
            <w:r w:rsidRPr="00792B8A">
              <w:rPr>
                <w:rFonts w:ascii="Arial" w:hAnsi="Arial" w:cs="Arial"/>
                <w:sz w:val="20"/>
                <w:szCs w:val="20"/>
              </w:rPr>
              <w:t>12</w:t>
            </w:r>
          </w:p>
        </w:tc>
        <w:tc>
          <w:tcPr>
            <w:tcW w:w="554" w:type="dxa"/>
          </w:tcPr>
          <w:p w14:paraId="00DB45A0" w14:textId="77777777" w:rsidR="0072356D" w:rsidRPr="00792B8A" w:rsidRDefault="0072356D" w:rsidP="00E31A84">
            <w:pPr>
              <w:rPr>
                <w:rFonts w:ascii="Arial" w:hAnsi="Arial" w:cs="Arial"/>
                <w:sz w:val="20"/>
                <w:szCs w:val="20"/>
              </w:rPr>
            </w:pPr>
            <w:r w:rsidRPr="00792B8A">
              <w:rPr>
                <w:rFonts w:ascii="Arial" w:hAnsi="Arial" w:cs="Arial"/>
                <w:sz w:val="20"/>
                <w:szCs w:val="20"/>
              </w:rPr>
              <w:t>6</w:t>
            </w:r>
          </w:p>
        </w:tc>
        <w:tc>
          <w:tcPr>
            <w:tcW w:w="554" w:type="dxa"/>
          </w:tcPr>
          <w:p w14:paraId="770AC15F" w14:textId="77777777" w:rsidR="0072356D" w:rsidRPr="00792B8A" w:rsidRDefault="0072356D" w:rsidP="00E31A84">
            <w:pPr>
              <w:rPr>
                <w:rFonts w:ascii="Arial" w:hAnsi="Arial" w:cs="Arial"/>
                <w:sz w:val="20"/>
                <w:szCs w:val="20"/>
              </w:rPr>
            </w:pPr>
            <w:r w:rsidRPr="00792B8A">
              <w:rPr>
                <w:rFonts w:ascii="Arial" w:hAnsi="Arial" w:cs="Arial"/>
                <w:sz w:val="20"/>
                <w:szCs w:val="20"/>
              </w:rPr>
              <w:t>11</w:t>
            </w:r>
          </w:p>
        </w:tc>
        <w:tc>
          <w:tcPr>
            <w:tcW w:w="554" w:type="dxa"/>
          </w:tcPr>
          <w:p w14:paraId="72A946D5" w14:textId="77777777" w:rsidR="0072356D" w:rsidRPr="00792B8A" w:rsidRDefault="0072356D" w:rsidP="00E31A84">
            <w:pPr>
              <w:rPr>
                <w:rFonts w:ascii="Arial" w:hAnsi="Arial" w:cs="Arial"/>
                <w:sz w:val="20"/>
                <w:szCs w:val="20"/>
              </w:rPr>
            </w:pPr>
            <w:r w:rsidRPr="00792B8A">
              <w:rPr>
                <w:rFonts w:ascii="Arial" w:hAnsi="Arial" w:cs="Arial"/>
                <w:sz w:val="20"/>
                <w:szCs w:val="20"/>
              </w:rPr>
              <w:t>3</w:t>
            </w:r>
          </w:p>
        </w:tc>
        <w:tc>
          <w:tcPr>
            <w:tcW w:w="1797" w:type="dxa"/>
          </w:tcPr>
          <w:p w14:paraId="630F3F5B" w14:textId="77777777" w:rsidR="0072356D" w:rsidRPr="00792B8A" w:rsidRDefault="0072356D" w:rsidP="00E31A84">
            <w:pPr>
              <w:rPr>
                <w:rFonts w:ascii="Arial" w:hAnsi="Arial" w:cs="Arial"/>
                <w:sz w:val="20"/>
                <w:szCs w:val="20"/>
              </w:rPr>
            </w:pPr>
            <w:r w:rsidRPr="00792B8A">
              <w:rPr>
                <w:rFonts w:ascii="Arial" w:hAnsi="Arial" w:cs="Arial"/>
                <w:sz w:val="20"/>
                <w:szCs w:val="20"/>
              </w:rPr>
              <w:t>Blind</w:t>
            </w:r>
          </w:p>
        </w:tc>
        <w:tc>
          <w:tcPr>
            <w:tcW w:w="1797" w:type="dxa"/>
          </w:tcPr>
          <w:p w14:paraId="5AFE6823" w14:textId="77777777" w:rsidR="0072356D" w:rsidRPr="00792B8A" w:rsidRDefault="0072356D" w:rsidP="00E31A84">
            <w:pPr>
              <w:rPr>
                <w:rFonts w:ascii="Arial" w:hAnsi="Arial" w:cs="Arial"/>
                <w:sz w:val="20"/>
                <w:szCs w:val="20"/>
              </w:rPr>
            </w:pPr>
            <w:r w:rsidRPr="00792B8A">
              <w:rPr>
                <w:rFonts w:ascii="Arial" w:hAnsi="Arial" w:cs="Arial"/>
                <w:sz w:val="20"/>
                <w:szCs w:val="20"/>
              </w:rPr>
              <w:t>Surgery/ histopathology</w:t>
            </w:r>
          </w:p>
        </w:tc>
      </w:tr>
    </w:tbl>
    <w:p w14:paraId="01362670" w14:textId="77777777" w:rsidR="0072356D" w:rsidRPr="00792B8A" w:rsidRDefault="0072356D" w:rsidP="0072356D">
      <w:pPr>
        <w:rPr>
          <w:rFonts w:ascii="Arial" w:hAnsi="Arial" w:cs="Arial"/>
          <w:sz w:val="20"/>
          <w:szCs w:val="20"/>
        </w:rPr>
        <w:sectPr w:rsidR="0072356D" w:rsidRPr="00792B8A" w:rsidSect="008D6275">
          <w:pgSz w:w="16838" w:h="11906" w:orient="landscape"/>
          <w:pgMar w:top="1440" w:right="1440" w:bottom="1440" w:left="1440" w:header="708" w:footer="708" w:gutter="0"/>
          <w:cols w:space="708"/>
          <w:docGrid w:linePitch="360"/>
        </w:sectPr>
      </w:pPr>
    </w:p>
    <w:tbl>
      <w:tblPr>
        <w:tblStyle w:val="TableGrid"/>
        <w:tblW w:w="13526" w:type="dxa"/>
        <w:tblLayout w:type="fixed"/>
        <w:tblLook w:val="04A0" w:firstRow="1" w:lastRow="0" w:firstColumn="1" w:lastColumn="0" w:noHBand="0" w:noVBand="1"/>
      </w:tblPr>
      <w:tblGrid>
        <w:gridCol w:w="1298"/>
        <w:gridCol w:w="1422"/>
        <w:gridCol w:w="1120"/>
        <w:gridCol w:w="1384"/>
        <w:gridCol w:w="1246"/>
        <w:gridCol w:w="1246"/>
        <w:gridCol w:w="554"/>
        <w:gridCol w:w="554"/>
        <w:gridCol w:w="554"/>
        <w:gridCol w:w="554"/>
        <w:gridCol w:w="1797"/>
        <w:gridCol w:w="1797"/>
      </w:tblGrid>
      <w:tr w:rsidR="0072356D" w:rsidRPr="00792B8A" w14:paraId="69FE7606" w14:textId="77777777" w:rsidTr="00E31A84">
        <w:trPr>
          <w:trHeight w:val="145"/>
        </w:trPr>
        <w:tc>
          <w:tcPr>
            <w:tcW w:w="1298" w:type="dxa"/>
          </w:tcPr>
          <w:p w14:paraId="156D4179" w14:textId="77777777" w:rsidR="0072356D" w:rsidRPr="00792B8A" w:rsidRDefault="0072356D" w:rsidP="00E31A84">
            <w:pPr>
              <w:rPr>
                <w:rFonts w:ascii="Arial" w:hAnsi="Arial" w:cs="Arial"/>
                <w:sz w:val="20"/>
                <w:szCs w:val="20"/>
              </w:rPr>
            </w:pPr>
          </w:p>
        </w:tc>
        <w:tc>
          <w:tcPr>
            <w:tcW w:w="1422" w:type="dxa"/>
          </w:tcPr>
          <w:p w14:paraId="1B758DEF" w14:textId="77777777" w:rsidR="0072356D" w:rsidRPr="00792B8A" w:rsidRDefault="0072356D" w:rsidP="00E31A84">
            <w:pPr>
              <w:rPr>
                <w:rFonts w:ascii="Arial" w:hAnsi="Arial" w:cs="Arial"/>
                <w:sz w:val="20"/>
                <w:szCs w:val="20"/>
              </w:rPr>
            </w:pPr>
          </w:p>
        </w:tc>
        <w:tc>
          <w:tcPr>
            <w:tcW w:w="1120" w:type="dxa"/>
          </w:tcPr>
          <w:p w14:paraId="07D2DA0A" w14:textId="77777777" w:rsidR="0072356D" w:rsidRPr="00792B8A" w:rsidRDefault="0072356D" w:rsidP="00E31A84">
            <w:pPr>
              <w:rPr>
                <w:rFonts w:ascii="Arial" w:hAnsi="Arial" w:cs="Arial"/>
                <w:sz w:val="20"/>
                <w:szCs w:val="20"/>
              </w:rPr>
            </w:pPr>
          </w:p>
        </w:tc>
        <w:tc>
          <w:tcPr>
            <w:tcW w:w="1384" w:type="dxa"/>
          </w:tcPr>
          <w:p w14:paraId="3F03630C" w14:textId="77777777" w:rsidR="0072356D" w:rsidRPr="00792B8A" w:rsidRDefault="0072356D" w:rsidP="00E31A84">
            <w:pPr>
              <w:rPr>
                <w:rFonts w:ascii="Arial" w:hAnsi="Arial" w:cs="Arial"/>
                <w:sz w:val="20"/>
                <w:szCs w:val="20"/>
              </w:rPr>
            </w:pPr>
          </w:p>
        </w:tc>
        <w:tc>
          <w:tcPr>
            <w:tcW w:w="1246" w:type="dxa"/>
          </w:tcPr>
          <w:p w14:paraId="7FFBA866" w14:textId="77777777" w:rsidR="0072356D" w:rsidRPr="00792B8A" w:rsidRDefault="0072356D" w:rsidP="00E31A84">
            <w:pPr>
              <w:rPr>
                <w:rFonts w:ascii="Arial" w:hAnsi="Arial" w:cs="Arial"/>
                <w:sz w:val="20"/>
                <w:szCs w:val="20"/>
              </w:rPr>
            </w:pPr>
            <w:r w:rsidRPr="00792B8A">
              <w:rPr>
                <w:rFonts w:ascii="Arial" w:hAnsi="Arial" w:cs="Arial"/>
                <w:sz w:val="20"/>
                <w:szCs w:val="20"/>
              </w:rPr>
              <w:t>371</w:t>
            </w:r>
          </w:p>
        </w:tc>
        <w:tc>
          <w:tcPr>
            <w:tcW w:w="1246" w:type="dxa"/>
          </w:tcPr>
          <w:p w14:paraId="74783BE6" w14:textId="77777777" w:rsidR="0072356D" w:rsidRPr="00792B8A" w:rsidRDefault="0072356D" w:rsidP="00E31A84">
            <w:pPr>
              <w:rPr>
                <w:rFonts w:ascii="Arial" w:hAnsi="Arial" w:cs="Arial"/>
                <w:sz w:val="20"/>
                <w:szCs w:val="20"/>
              </w:rPr>
            </w:pPr>
            <w:r w:rsidRPr="00792B8A">
              <w:rPr>
                <w:rFonts w:ascii="Arial" w:hAnsi="Arial" w:cs="Arial"/>
                <w:sz w:val="20"/>
                <w:szCs w:val="20"/>
              </w:rPr>
              <w:t>134</w:t>
            </w:r>
          </w:p>
        </w:tc>
        <w:tc>
          <w:tcPr>
            <w:tcW w:w="554" w:type="dxa"/>
          </w:tcPr>
          <w:p w14:paraId="439EE7A8" w14:textId="77777777" w:rsidR="0072356D" w:rsidRPr="00792B8A" w:rsidRDefault="0072356D" w:rsidP="00E31A84">
            <w:pPr>
              <w:rPr>
                <w:rFonts w:ascii="Arial" w:hAnsi="Arial" w:cs="Arial"/>
                <w:sz w:val="20"/>
                <w:szCs w:val="20"/>
              </w:rPr>
            </w:pPr>
            <w:r w:rsidRPr="00792B8A">
              <w:rPr>
                <w:rFonts w:ascii="Arial" w:hAnsi="Arial" w:cs="Arial"/>
                <w:sz w:val="20"/>
                <w:szCs w:val="20"/>
              </w:rPr>
              <w:t>108</w:t>
            </w:r>
          </w:p>
        </w:tc>
        <w:tc>
          <w:tcPr>
            <w:tcW w:w="554" w:type="dxa"/>
          </w:tcPr>
          <w:p w14:paraId="4229F0AC" w14:textId="77777777" w:rsidR="0072356D" w:rsidRPr="00792B8A" w:rsidRDefault="0072356D" w:rsidP="00E31A84">
            <w:pPr>
              <w:rPr>
                <w:rFonts w:ascii="Arial" w:hAnsi="Arial" w:cs="Arial"/>
                <w:sz w:val="20"/>
                <w:szCs w:val="20"/>
              </w:rPr>
            </w:pPr>
            <w:r w:rsidRPr="00792B8A">
              <w:rPr>
                <w:rFonts w:ascii="Arial" w:hAnsi="Arial" w:cs="Arial"/>
                <w:sz w:val="20"/>
                <w:szCs w:val="20"/>
              </w:rPr>
              <w:t>24</w:t>
            </w:r>
          </w:p>
        </w:tc>
        <w:tc>
          <w:tcPr>
            <w:tcW w:w="554" w:type="dxa"/>
          </w:tcPr>
          <w:p w14:paraId="5E02CBC0" w14:textId="77777777" w:rsidR="0072356D" w:rsidRPr="00792B8A" w:rsidRDefault="0072356D" w:rsidP="00E31A84">
            <w:pPr>
              <w:rPr>
                <w:rFonts w:ascii="Arial" w:hAnsi="Arial" w:cs="Arial"/>
                <w:sz w:val="20"/>
                <w:szCs w:val="20"/>
              </w:rPr>
            </w:pPr>
            <w:r w:rsidRPr="00792B8A">
              <w:rPr>
                <w:rFonts w:ascii="Arial" w:hAnsi="Arial" w:cs="Arial"/>
                <w:sz w:val="20"/>
                <w:szCs w:val="20"/>
              </w:rPr>
              <w:t>163</w:t>
            </w:r>
          </w:p>
        </w:tc>
        <w:tc>
          <w:tcPr>
            <w:tcW w:w="554" w:type="dxa"/>
          </w:tcPr>
          <w:p w14:paraId="2C4F79B7" w14:textId="77777777" w:rsidR="0072356D" w:rsidRPr="00792B8A" w:rsidRDefault="0072356D" w:rsidP="00E31A84">
            <w:pPr>
              <w:rPr>
                <w:rFonts w:ascii="Arial" w:hAnsi="Arial" w:cs="Arial"/>
                <w:sz w:val="20"/>
                <w:szCs w:val="20"/>
              </w:rPr>
            </w:pPr>
            <w:r w:rsidRPr="00792B8A">
              <w:rPr>
                <w:rFonts w:ascii="Arial" w:hAnsi="Arial" w:cs="Arial"/>
                <w:sz w:val="20"/>
                <w:szCs w:val="20"/>
              </w:rPr>
              <w:t>11</w:t>
            </w:r>
          </w:p>
        </w:tc>
        <w:tc>
          <w:tcPr>
            <w:tcW w:w="1797" w:type="dxa"/>
          </w:tcPr>
          <w:p w14:paraId="7FFD29B5" w14:textId="77777777" w:rsidR="0072356D" w:rsidRPr="00792B8A" w:rsidRDefault="0072356D" w:rsidP="00E31A84">
            <w:pPr>
              <w:rPr>
                <w:rFonts w:ascii="Arial" w:hAnsi="Arial" w:cs="Arial"/>
                <w:sz w:val="20"/>
                <w:szCs w:val="20"/>
              </w:rPr>
            </w:pPr>
          </w:p>
        </w:tc>
        <w:tc>
          <w:tcPr>
            <w:tcW w:w="1797" w:type="dxa"/>
          </w:tcPr>
          <w:p w14:paraId="2E3608DB" w14:textId="77777777" w:rsidR="0072356D" w:rsidRPr="00792B8A" w:rsidRDefault="0072356D" w:rsidP="00E31A84">
            <w:pPr>
              <w:rPr>
                <w:rFonts w:ascii="Arial" w:hAnsi="Arial" w:cs="Arial"/>
                <w:sz w:val="20"/>
                <w:szCs w:val="20"/>
              </w:rPr>
            </w:pPr>
          </w:p>
        </w:tc>
      </w:tr>
    </w:tbl>
    <w:p w14:paraId="01957A22" w14:textId="77777777" w:rsidR="008750F9" w:rsidRPr="00792B8A" w:rsidRDefault="008750F9" w:rsidP="008750F9">
      <w:pPr>
        <w:rPr>
          <w:rFonts w:ascii="Arial" w:hAnsi="Arial" w:cs="Arial"/>
          <w:b/>
        </w:rPr>
      </w:pPr>
      <w:r w:rsidRPr="00792B8A">
        <w:rPr>
          <w:rFonts w:ascii="Arial" w:hAnsi="Arial" w:cs="Arial"/>
          <w:color w:val="000000" w:themeColor="text1"/>
          <w:sz w:val="16"/>
          <w:szCs w:val="16"/>
        </w:rPr>
        <w:t xml:space="preserve">Where the paper did not provide the sensitivity and specificity but provide enough data for us to calculate this ourselves we have done the calculation and in these cases the information supplied in the table above is in </w:t>
      </w:r>
      <w:r w:rsidRPr="00792B8A">
        <w:rPr>
          <w:rFonts w:ascii="Arial" w:hAnsi="Arial" w:cs="Arial"/>
          <w:i/>
          <w:color w:val="000000" w:themeColor="text1"/>
          <w:sz w:val="16"/>
          <w:szCs w:val="16"/>
        </w:rPr>
        <w:t xml:space="preserve">italics. </w:t>
      </w:r>
      <w:r w:rsidRPr="00792B8A">
        <w:rPr>
          <w:rFonts w:ascii="Arial" w:hAnsi="Arial" w:cs="Arial"/>
          <w:sz w:val="16"/>
          <w:szCs w:val="16"/>
        </w:rPr>
        <w:t>MBV mean band volume</w:t>
      </w:r>
    </w:p>
    <w:p w14:paraId="2FAEE238" w14:textId="632944B3" w:rsidR="008750F9" w:rsidRPr="00792B8A" w:rsidRDefault="008750F9" w:rsidP="008750F9">
      <w:pPr>
        <w:rPr>
          <w:rFonts w:ascii="Arial" w:hAnsi="Arial" w:cs="Arial"/>
        </w:rPr>
      </w:pPr>
    </w:p>
    <w:p w14:paraId="413D765F" w14:textId="6DF2F134" w:rsidR="008750F9" w:rsidRPr="00792B8A" w:rsidRDefault="008750F9" w:rsidP="008750F9">
      <w:pPr>
        <w:rPr>
          <w:rFonts w:ascii="Arial" w:hAnsi="Arial" w:cs="Arial"/>
        </w:rPr>
      </w:pPr>
    </w:p>
    <w:p w14:paraId="1C1C37CD" w14:textId="77777777" w:rsidR="0072356D" w:rsidRPr="00792B8A" w:rsidRDefault="0072356D" w:rsidP="008750F9">
      <w:pPr>
        <w:rPr>
          <w:rFonts w:ascii="Arial" w:hAnsi="Arial" w:cs="Arial"/>
        </w:rPr>
        <w:sectPr w:rsidR="0072356D" w:rsidRPr="00792B8A" w:rsidSect="008D6275">
          <w:type w:val="continuous"/>
          <w:pgSz w:w="16838" w:h="11906" w:orient="landscape"/>
          <w:pgMar w:top="1440" w:right="1440" w:bottom="1440" w:left="1440" w:header="708" w:footer="708" w:gutter="0"/>
          <w:cols w:space="708"/>
          <w:docGrid w:linePitch="360"/>
        </w:sectPr>
      </w:pPr>
    </w:p>
    <w:p w14:paraId="702C6D42" w14:textId="0F972976" w:rsidR="00E801B8" w:rsidRDefault="00E801B8" w:rsidP="00DA6576">
      <w:pPr>
        <w:pStyle w:val="Caption"/>
      </w:pPr>
      <w:bookmarkStart w:id="84" w:name="_Toc319514939"/>
      <w:bookmarkStart w:id="85" w:name="_Toc319515694"/>
      <w:bookmarkStart w:id="86" w:name="_Toc319516433"/>
      <w:r>
        <w:t xml:space="preserve">Table </w:t>
      </w:r>
      <w:fldSimple w:instr=" STYLEREF 1 \s ">
        <w:r w:rsidR="00DA5420">
          <w:rPr>
            <w:noProof/>
          </w:rPr>
          <w:t>2</w:t>
        </w:r>
      </w:fldSimple>
      <w:r w:rsidR="00E43B7C">
        <w:t>.</w:t>
      </w:r>
      <w:fldSimple w:instr=" SEQ Table \* ARABIC \s 1 ">
        <w:r w:rsidR="00DA5420">
          <w:rPr>
            <w:noProof/>
          </w:rPr>
          <w:t>3</w:t>
        </w:r>
      </w:fldSimple>
      <w:r w:rsidR="00DA6576" w:rsidRPr="00DA6576">
        <w:t xml:space="preserve"> </w:t>
      </w:r>
      <w:r w:rsidR="00DA6576" w:rsidRPr="00792B8A">
        <w:t>Details of the MRI criteria described by studies</w:t>
      </w:r>
      <w:bookmarkEnd w:id="84"/>
      <w:bookmarkEnd w:id="85"/>
      <w:bookmarkEnd w:id="86"/>
    </w:p>
    <w:p w14:paraId="6F8E5D68" w14:textId="77777777" w:rsidR="00D05CB6" w:rsidRPr="00792B8A" w:rsidRDefault="00D05CB6" w:rsidP="005E036E">
      <w:pPr>
        <w:rPr>
          <w:rFonts w:ascii="Arial" w:hAnsi="Arial" w:cs="Arial"/>
        </w:rPr>
        <w:sectPr w:rsidR="00D05CB6" w:rsidRPr="00792B8A" w:rsidSect="008D6275">
          <w:pgSz w:w="16838" w:h="11906" w:orient="landscape"/>
          <w:pgMar w:top="1440" w:right="1440" w:bottom="1440" w:left="1440" w:header="708" w:footer="708" w:gutter="0"/>
          <w:cols w:space="708"/>
          <w:docGrid w:linePitch="360"/>
        </w:sectPr>
      </w:pPr>
    </w:p>
    <w:tbl>
      <w:tblPr>
        <w:tblStyle w:val="TableGrid"/>
        <w:tblpPr w:leftFromText="180" w:rightFromText="180" w:vertAnchor="text" w:horzAnchor="page" w:tblpX="1549" w:tblpY="112"/>
        <w:tblW w:w="4730" w:type="pct"/>
        <w:tblLayout w:type="fixed"/>
        <w:tblLook w:val="04A0" w:firstRow="1" w:lastRow="0" w:firstColumn="1" w:lastColumn="0" w:noHBand="0" w:noVBand="1"/>
      </w:tblPr>
      <w:tblGrid>
        <w:gridCol w:w="1524"/>
        <w:gridCol w:w="1142"/>
        <w:gridCol w:w="1003"/>
        <w:gridCol w:w="882"/>
        <w:gridCol w:w="1209"/>
        <w:gridCol w:w="1209"/>
        <w:gridCol w:w="952"/>
        <w:gridCol w:w="1070"/>
        <w:gridCol w:w="1282"/>
        <w:gridCol w:w="1419"/>
        <w:gridCol w:w="1030"/>
        <w:gridCol w:w="687"/>
      </w:tblGrid>
      <w:tr w:rsidR="00DA6576" w:rsidRPr="00D55435" w14:paraId="662A2B6A" w14:textId="77777777" w:rsidTr="00DA6576">
        <w:trPr>
          <w:trHeight w:val="703"/>
        </w:trPr>
        <w:tc>
          <w:tcPr>
            <w:tcW w:w="568" w:type="pct"/>
          </w:tcPr>
          <w:p w14:paraId="7533FEB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MRI criteria</w:t>
            </w:r>
          </w:p>
        </w:tc>
        <w:tc>
          <w:tcPr>
            <w:tcW w:w="426" w:type="pct"/>
          </w:tcPr>
          <w:p w14:paraId="66C01476" w14:textId="77777777" w:rsidR="00DA6576" w:rsidRPr="00D55435" w:rsidRDefault="00DA6576" w:rsidP="00DA6576">
            <w:pPr>
              <w:pStyle w:val="NoSpacing"/>
              <w:rPr>
                <w:rFonts w:ascii="Arial" w:hAnsi="Arial" w:cs="Arial"/>
                <w:sz w:val="16"/>
                <w:szCs w:val="16"/>
                <w:lang w:val="pt-PT"/>
              </w:rPr>
            </w:pPr>
            <w:r w:rsidRPr="00D55435">
              <w:rPr>
                <w:rFonts w:ascii="Arial" w:hAnsi="Arial" w:cs="Arial"/>
                <w:sz w:val="16"/>
                <w:szCs w:val="16"/>
                <w:lang w:val="pt-PT"/>
              </w:rPr>
              <w:t>Peker et al, 2013</w:t>
            </w:r>
          </w:p>
        </w:tc>
        <w:tc>
          <w:tcPr>
            <w:tcW w:w="374" w:type="pct"/>
          </w:tcPr>
          <w:p w14:paraId="71DDEC79" w14:textId="77777777" w:rsidR="00DA6576" w:rsidRPr="00D55435" w:rsidRDefault="00DA6576" w:rsidP="00DA6576">
            <w:pPr>
              <w:pStyle w:val="NoSpacing"/>
              <w:rPr>
                <w:rFonts w:ascii="Arial" w:hAnsi="Arial" w:cs="Arial"/>
                <w:sz w:val="16"/>
                <w:szCs w:val="16"/>
                <w:lang w:val="pt-PT"/>
              </w:rPr>
            </w:pPr>
            <w:r w:rsidRPr="00D55435">
              <w:rPr>
                <w:rFonts w:ascii="Arial" w:hAnsi="Arial" w:cs="Arial"/>
                <w:sz w:val="16"/>
                <w:szCs w:val="16"/>
                <w:lang w:val="pt-PT"/>
              </w:rPr>
              <w:t>Elhawary et al, 2013</w:t>
            </w:r>
          </w:p>
        </w:tc>
        <w:tc>
          <w:tcPr>
            <w:tcW w:w="329" w:type="pct"/>
          </w:tcPr>
          <w:p w14:paraId="69C5D697" w14:textId="77777777" w:rsidR="00DA6576" w:rsidRPr="00D55435" w:rsidRDefault="00DA6576" w:rsidP="00DA6576">
            <w:pPr>
              <w:pStyle w:val="NoSpacing"/>
              <w:rPr>
                <w:rFonts w:ascii="Arial" w:hAnsi="Arial" w:cs="Arial"/>
                <w:sz w:val="16"/>
                <w:szCs w:val="16"/>
                <w:lang w:val="pt-PT"/>
              </w:rPr>
            </w:pPr>
            <w:r w:rsidRPr="00D55435">
              <w:rPr>
                <w:rFonts w:ascii="Arial" w:hAnsi="Arial" w:cs="Arial"/>
                <w:sz w:val="16"/>
                <w:szCs w:val="16"/>
                <w:lang w:val="pt-PT"/>
              </w:rPr>
              <w:t>Maher et al, 2013</w:t>
            </w:r>
          </w:p>
        </w:tc>
        <w:tc>
          <w:tcPr>
            <w:tcW w:w="451" w:type="pct"/>
          </w:tcPr>
          <w:p w14:paraId="65C649C7" w14:textId="77777777" w:rsidR="00DA6576" w:rsidRPr="00D55435" w:rsidRDefault="00DA6576" w:rsidP="00DA6576">
            <w:pPr>
              <w:pStyle w:val="NoSpacing"/>
              <w:rPr>
                <w:rFonts w:ascii="Arial" w:hAnsi="Arial" w:cs="Arial"/>
                <w:sz w:val="16"/>
                <w:szCs w:val="16"/>
                <w:lang w:val="pt-PT"/>
              </w:rPr>
            </w:pPr>
            <w:r w:rsidRPr="00D55435">
              <w:rPr>
                <w:rFonts w:ascii="Arial" w:hAnsi="Arial" w:cs="Arial"/>
                <w:sz w:val="16"/>
                <w:szCs w:val="16"/>
                <w:lang w:val="pt-PT"/>
              </w:rPr>
              <w:t>Alamo et al, 2012</w:t>
            </w:r>
          </w:p>
          <w:p w14:paraId="030938DB" w14:textId="77777777" w:rsidR="00DA6576" w:rsidRPr="00D55435" w:rsidRDefault="00DA6576" w:rsidP="00DA6576">
            <w:pPr>
              <w:pStyle w:val="NoSpacing"/>
              <w:rPr>
                <w:rFonts w:ascii="Arial" w:hAnsi="Arial" w:cs="Arial"/>
                <w:sz w:val="16"/>
                <w:szCs w:val="16"/>
              </w:rPr>
            </w:pPr>
          </w:p>
        </w:tc>
        <w:tc>
          <w:tcPr>
            <w:tcW w:w="451" w:type="pct"/>
            <w:vAlign w:val="center"/>
          </w:tcPr>
          <w:p w14:paraId="13D6C9B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Shweel et al, 2012</w:t>
            </w:r>
          </w:p>
          <w:p w14:paraId="3204D550" w14:textId="77777777" w:rsidR="00DA6576" w:rsidRPr="00D55435" w:rsidRDefault="00DA6576" w:rsidP="00DA6576">
            <w:pPr>
              <w:pStyle w:val="NoSpacing"/>
              <w:rPr>
                <w:rFonts w:ascii="Arial" w:hAnsi="Arial" w:cs="Arial"/>
                <w:sz w:val="16"/>
                <w:szCs w:val="16"/>
              </w:rPr>
            </w:pPr>
          </w:p>
        </w:tc>
        <w:tc>
          <w:tcPr>
            <w:tcW w:w="355" w:type="pct"/>
          </w:tcPr>
          <w:p w14:paraId="7E781D2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Mansour , Elkhyat , 2011</w:t>
            </w:r>
          </w:p>
          <w:p w14:paraId="610338C2" w14:textId="77777777" w:rsidR="00DA6576" w:rsidRPr="00D55435" w:rsidRDefault="00DA6576" w:rsidP="00DA6576">
            <w:pPr>
              <w:pStyle w:val="NoSpacing"/>
              <w:rPr>
                <w:rFonts w:ascii="Arial" w:hAnsi="Arial" w:cs="Arial"/>
                <w:sz w:val="16"/>
                <w:szCs w:val="16"/>
              </w:rPr>
            </w:pPr>
          </w:p>
        </w:tc>
        <w:tc>
          <w:tcPr>
            <w:tcW w:w="399" w:type="pct"/>
            <w:vAlign w:val="center"/>
          </w:tcPr>
          <w:p w14:paraId="53A5515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Lim et al, 2011</w:t>
            </w:r>
          </w:p>
          <w:p w14:paraId="082ED299" w14:textId="77777777" w:rsidR="00DA6576" w:rsidRPr="00D55435" w:rsidRDefault="00DA6576" w:rsidP="00DA6576">
            <w:pPr>
              <w:pStyle w:val="NoSpacing"/>
              <w:rPr>
                <w:rFonts w:ascii="Arial" w:hAnsi="Arial" w:cs="Arial"/>
                <w:sz w:val="16"/>
                <w:szCs w:val="16"/>
              </w:rPr>
            </w:pPr>
          </w:p>
        </w:tc>
        <w:tc>
          <w:tcPr>
            <w:tcW w:w="478" w:type="pct"/>
            <w:vAlign w:val="center"/>
          </w:tcPr>
          <w:p w14:paraId="0751F673"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Derman et al, 2011.</w:t>
            </w:r>
          </w:p>
          <w:p w14:paraId="6E685C76" w14:textId="77777777" w:rsidR="00DA6576" w:rsidRPr="00D55435" w:rsidRDefault="00DA6576" w:rsidP="00DA6576">
            <w:pPr>
              <w:pStyle w:val="NoSpacing"/>
              <w:rPr>
                <w:rFonts w:ascii="Arial" w:hAnsi="Arial" w:cs="Arial"/>
                <w:sz w:val="16"/>
                <w:szCs w:val="16"/>
              </w:rPr>
            </w:pPr>
          </w:p>
          <w:p w14:paraId="34B00E08" w14:textId="77777777" w:rsidR="00DA6576" w:rsidRPr="00D55435" w:rsidRDefault="00DA6576" w:rsidP="00DA6576">
            <w:pPr>
              <w:pStyle w:val="NoSpacing"/>
              <w:rPr>
                <w:rFonts w:ascii="Arial" w:hAnsi="Arial" w:cs="Arial"/>
                <w:sz w:val="16"/>
                <w:szCs w:val="16"/>
              </w:rPr>
            </w:pPr>
          </w:p>
        </w:tc>
        <w:tc>
          <w:tcPr>
            <w:tcW w:w="529" w:type="pct"/>
            <w:vAlign w:val="center"/>
          </w:tcPr>
          <w:p w14:paraId="611729C9"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Teo et al, 2009</w:t>
            </w:r>
          </w:p>
          <w:p w14:paraId="50AAFEE7" w14:textId="77777777" w:rsidR="00DA6576" w:rsidRPr="00D55435" w:rsidRDefault="00DA6576" w:rsidP="00DA6576">
            <w:pPr>
              <w:pStyle w:val="NoSpacing"/>
              <w:rPr>
                <w:rFonts w:ascii="Arial" w:hAnsi="Arial" w:cs="Arial"/>
                <w:sz w:val="16"/>
                <w:szCs w:val="16"/>
              </w:rPr>
            </w:pPr>
          </w:p>
        </w:tc>
        <w:tc>
          <w:tcPr>
            <w:tcW w:w="384" w:type="pct"/>
          </w:tcPr>
          <w:p w14:paraId="4B01B990"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Masselli et al, 2008</w:t>
            </w:r>
          </w:p>
          <w:p w14:paraId="1C389465" w14:textId="77777777" w:rsidR="00DA6576" w:rsidRPr="00D55435" w:rsidRDefault="00DA6576" w:rsidP="00DA6576">
            <w:pPr>
              <w:pStyle w:val="NoSpacing"/>
              <w:rPr>
                <w:rFonts w:ascii="Arial" w:hAnsi="Arial" w:cs="Arial"/>
                <w:sz w:val="16"/>
                <w:szCs w:val="16"/>
              </w:rPr>
            </w:pPr>
          </w:p>
        </w:tc>
        <w:tc>
          <w:tcPr>
            <w:tcW w:w="256" w:type="pct"/>
          </w:tcPr>
          <w:p w14:paraId="41A19A5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Dwyer et al, 2008</w:t>
            </w:r>
          </w:p>
          <w:p w14:paraId="6FA9F508" w14:textId="77777777" w:rsidR="00DA6576" w:rsidRPr="00D55435" w:rsidRDefault="00DA6576" w:rsidP="00DA6576">
            <w:pPr>
              <w:pStyle w:val="NoSpacing"/>
              <w:rPr>
                <w:rFonts w:ascii="Arial" w:hAnsi="Arial" w:cs="Arial"/>
                <w:sz w:val="16"/>
                <w:szCs w:val="16"/>
              </w:rPr>
            </w:pPr>
          </w:p>
        </w:tc>
      </w:tr>
      <w:tr w:rsidR="00DA6576" w:rsidRPr="00D55435" w14:paraId="0A76D6C6" w14:textId="77777777" w:rsidTr="00DA6576">
        <w:trPr>
          <w:trHeight w:val="428"/>
        </w:trPr>
        <w:tc>
          <w:tcPr>
            <w:tcW w:w="568" w:type="pct"/>
          </w:tcPr>
          <w:p w14:paraId="7AD076E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Abnormal uterine bulging</w:t>
            </w:r>
          </w:p>
        </w:tc>
        <w:tc>
          <w:tcPr>
            <w:tcW w:w="426" w:type="pct"/>
          </w:tcPr>
          <w:p w14:paraId="2A6F076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007C32AC"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37B096B3"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0C921CEF"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Sensitivity 59.1 Specificity 41.3</w:t>
            </w:r>
          </w:p>
        </w:tc>
        <w:tc>
          <w:tcPr>
            <w:tcW w:w="451" w:type="pct"/>
            <w:vAlign w:val="center"/>
          </w:tcPr>
          <w:p w14:paraId="5C6CBBD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5/28 (17.8%)</w:t>
            </w:r>
          </w:p>
        </w:tc>
        <w:tc>
          <w:tcPr>
            <w:tcW w:w="355" w:type="pct"/>
          </w:tcPr>
          <w:p w14:paraId="526EF7B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0622857F" w14:textId="77777777" w:rsidR="00DA6576" w:rsidRPr="00D55435" w:rsidRDefault="00DA6576" w:rsidP="00DA6576">
            <w:pPr>
              <w:pStyle w:val="NoSpacing"/>
              <w:rPr>
                <w:rFonts w:ascii="Arial" w:hAnsi="Arial" w:cs="Arial"/>
                <w:b/>
                <w:sz w:val="16"/>
                <w:szCs w:val="16"/>
              </w:rPr>
            </w:pPr>
            <w:r w:rsidRPr="00D55435">
              <w:rPr>
                <w:rFonts w:ascii="Arial" w:hAnsi="Arial" w:cs="Arial"/>
                <w:sz w:val="16"/>
                <w:szCs w:val="16"/>
              </w:rPr>
              <w:t>No details</w:t>
            </w:r>
          </w:p>
        </w:tc>
        <w:tc>
          <w:tcPr>
            <w:tcW w:w="478" w:type="pct"/>
            <w:vAlign w:val="center"/>
          </w:tcPr>
          <w:p w14:paraId="7568145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529" w:type="pct"/>
            <w:vAlign w:val="center"/>
          </w:tcPr>
          <w:p w14:paraId="34E0C763" w14:textId="77777777" w:rsidR="00DA6576" w:rsidRPr="00D55435" w:rsidRDefault="00DA6576" w:rsidP="00DA6576">
            <w:pPr>
              <w:pStyle w:val="NoSpacing"/>
              <w:rPr>
                <w:rFonts w:ascii="Arial" w:hAnsi="Arial" w:cs="Arial"/>
                <w:i/>
                <w:sz w:val="16"/>
                <w:szCs w:val="16"/>
              </w:rPr>
            </w:pPr>
            <w:r w:rsidRPr="00D55435">
              <w:rPr>
                <w:rFonts w:ascii="Arial" w:hAnsi="Arial" w:cs="Arial"/>
                <w:i/>
                <w:sz w:val="16"/>
                <w:szCs w:val="16"/>
              </w:rPr>
              <w:t>Sensitivity &amp; specificity 100%</w:t>
            </w:r>
          </w:p>
        </w:tc>
        <w:tc>
          <w:tcPr>
            <w:tcW w:w="384" w:type="pct"/>
          </w:tcPr>
          <w:p w14:paraId="2E4DF7F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002E476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33B9E18D" w14:textId="77777777" w:rsidTr="00DA6576">
        <w:trPr>
          <w:trHeight w:val="762"/>
        </w:trPr>
        <w:tc>
          <w:tcPr>
            <w:tcW w:w="568" w:type="pct"/>
          </w:tcPr>
          <w:p w14:paraId="0C1A29EC"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Heterogeneous placenta</w:t>
            </w:r>
          </w:p>
        </w:tc>
        <w:tc>
          <w:tcPr>
            <w:tcW w:w="426" w:type="pct"/>
          </w:tcPr>
          <w:p w14:paraId="62C7093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08BA0A7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642FFE4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203AA01E"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Sensitivity 68.2 Specificity</w:t>
            </w:r>
          </w:p>
          <w:p w14:paraId="041D6CD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28.9</w:t>
            </w:r>
          </w:p>
        </w:tc>
        <w:tc>
          <w:tcPr>
            <w:tcW w:w="451" w:type="pct"/>
            <w:vAlign w:val="center"/>
          </w:tcPr>
          <w:p w14:paraId="77E4B0E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2</w:t>
            </w:r>
            <w:r w:rsidRPr="00D55435">
              <w:rPr>
                <w:rFonts w:ascii="Arial" w:hAnsi="Arial" w:cs="Arial"/>
                <w:sz w:val="16"/>
                <w:szCs w:val="16"/>
                <w:vertAlign w:val="superscript"/>
              </w:rPr>
              <w:t>nd</w:t>
            </w:r>
            <w:r w:rsidRPr="00D55435">
              <w:rPr>
                <w:rFonts w:ascii="Arial" w:hAnsi="Arial" w:cs="Arial"/>
                <w:sz w:val="16"/>
                <w:szCs w:val="16"/>
              </w:rPr>
              <w:t xml:space="preserve"> commonest 10/28 35.7%</w:t>
            </w:r>
          </w:p>
        </w:tc>
        <w:tc>
          <w:tcPr>
            <w:tcW w:w="355" w:type="pct"/>
          </w:tcPr>
          <w:p w14:paraId="1B631DA8"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44756F34" w14:textId="77777777" w:rsidR="00DA6576" w:rsidRPr="00D55435" w:rsidRDefault="00DA6576" w:rsidP="00DA6576">
            <w:pPr>
              <w:pStyle w:val="NoSpacing"/>
              <w:rPr>
                <w:rFonts w:ascii="Arial" w:hAnsi="Arial" w:cs="Arial"/>
                <w:sz w:val="16"/>
                <w:szCs w:val="16"/>
              </w:rPr>
            </w:pPr>
            <w:r w:rsidRPr="00D55435">
              <w:rPr>
                <w:rFonts w:ascii="Arial" w:hAnsi="Arial" w:cs="Arial"/>
                <w:i/>
                <w:sz w:val="16"/>
                <w:szCs w:val="16"/>
              </w:rPr>
              <w:t>Sensitivity 77.77% specificity 25%</w:t>
            </w:r>
          </w:p>
        </w:tc>
        <w:tc>
          <w:tcPr>
            <w:tcW w:w="478" w:type="pct"/>
            <w:vAlign w:val="center"/>
          </w:tcPr>
          <w:p w14:paraId="6837E811" w14:textId="77777777" w:rsidR="00DA6576" w:rsidRPr="00D55435" w:rsidRDefault="00DA6576" w:rsidP="00DA6576">
            <w:pPr>
              <w:pStyle w:val="NoSpacing"/>
              <w:rPr>
                <w:rFonts w:ascii="Arial" w:hAnsi="Arial" w:cs="Arial"/>
                <w:i/>
                <w:sz w:val="16"/>
                <w:szCs w:val="16"/>
              </w:rPr>
            </w:pPr>
            <w:r w:rsidRPr="00D55435">
              <w:rPr>
                <w:rFonts w:ascii="Arial" w:hAnsi="Arial" w:cs="Arial"/>
                <w:i/>
                <w:sz w:val="16"/>
                <w:szCs w:val="16"/>
              </w:rPr>
              <w:t>Sensitivity 75</w:t>
            </w:r>
          </w:p>
          <w:p w14:paraId="43CECDA2" w14:textId="77777777" w:rsidR="00DA6576" w:rsidRPr="00D55435" w:rsidRDefault="00DA6576" w:rsidP="00DA6576">
            <w:pPr>
              <w:pStyle w:val="NoSpacing"/>
              <w:rPr>
                <w:rFonts w:ascii="Arial" w:hAnsi="Arial" w:cs="Arial"/>
                <w:sz w:val="16"/>
                <w:szCs w:val="16"/>
              </w:rPr>
            </w:pPr>
            <w:r w:rsidRPr="00D55435">
              <w:rPr>
                <w:rFonts w:ascii="Arial" w:hAnsi="Arial" w:cs="Arial"/>
                <w:i/>
                <w:sz w:val="16"/>
                <w:szCs w:val="16"/>
              </w:rPr>
              <w:t>Specificity 100%</w:t>
            </w:r>
          </w:p>
        </w:tc>
        <w:tc>
          <w:tcPr>
            <w:tcW w:w="529" w:type="pct"/>
            <w:vAlign w:val="center"/>
          </w:tcPr>
          <w:p w14:paraId="6FB3AA8C" w14:textId="77777777" w:rsidR="00DA6576" w:rsidRPr="00D55435" w:rsidRDefault="00DA6576" w:rsidP="00DA6576">
            <w:pPr>
              <w:pStyle w:val="NoSpacing"/>
              <w:rPr>
                <w:rFonts w:ascii="Arial" w:hAnsi="Arial" w:cs="Arial"/>
                <w:i/>
                <w:sz w:val="16"/>
                <w:szCs w:val="16"/>
              </w:rPr>
            </w:pPr>
            <w:r w:rsidRPr="00D55435">
              <w:rPr>
                <w:rFonts w:ascii="Arial" w:hAnsi="Arial" w:cs="Arial"/>
                <w:i/>
                <w:sz w:val="16"/>
                <w:szCs w:val="16"/>
              </w:rPr>
              <w:t>Sensitivity &amp; specificity 100%</w:t>
            </w:r>
          </w:p>
        </w:tc>
        <w:tc>
          <w:tcPr>
            <w:tcW w:w="384" w:type="pct"/>
          </w:tcPr>
          <w:p w14:paraId="5AA2AFDF"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2E41F75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5A04E0C8" w14:textId="77777777" w:rsidTr="00DA6576">
        <w:trPr>
          <w:trHeight w:val="844"/>
        </w:trPr>
        <w:tc>
          <w:tcPr>
            <w:tcW w:w="568" w:type="pct"/>
          </w:tcPr>
          <w:p w14:paraId="7D0EB31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T2 dark intraplacental bands</w:t>
            </w:r>
          </w:p>
        </w:tc>
        <w:tc>
          <w:tcPr>
            <w:tcW w:w="426" w:type="pct"/>
          </w:tcPr>
          <w:p w14:paraId="37FA580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1A0F94A8"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62C6A68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79EF7D6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Sensitivity 86.4, Specificity 54.2</w:t>
            </w:r>
          </w:p>
          <w:p w14:paraId="73AADBFD" w14:textId="77777777" w:rsidR="00DA6576" w:rsidRPr="00D55435" w:rsidRDefault="00DA6576" w:rsidP="00DA6576">
            <w:pPr>
              <w:pStyle w:val="NoSpacing"/>
              <w:rPr>
                <w:rFonts w:ascii="Arial" w:hAnsi="Arial" w:cs="Arial"/>
                <w:sz w:val="16"/>
                <w:szCs w:val="16"/>
              </w:rPr>
            </w:pPr>
          </w:p>
        </w:tc>
        <w:tc>
          <w:tcPr>
            <w:tcW w:w="451" w:type="pct"/>
            <w:vAlign w:val="center"/>
          </w:tcPr>
          <w:p w14:paraId="7CC6779C"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The most frequent finding50% 14/28</w:t>
            </w:r>
          </w:p>
        </w:tc>
        <w:tc>
          <w:tcPr>
            <w:tcW w:w="355" w:type="pct"/>
          </w:tcPr>
          <w:p w14:paraId="64E7A1DE"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2539A7C7" w14:textId="77777777" w:rsidR="00DA6576" w:rsidRPr="00D55435" w:rsidRDefault="00DA6576" w:rsidP="00DA6576">
            <w:pPr>
              <w:pStyle w:val="NoSpacing"/>
              <w:rPr>
                <w:rFonts w:ascii="Arial" w:hAnsi="Arial" w:cs="Arial"/>
                <w:sz w:val="16"/>
                <w:szCs w:val="16"/>
                <w:lang w:val="it-IT"/>
              </w:rPr>
            </w:pPr>
            <w:r w:rsidRPr="00D55435">
              <w:rPr>
                <w:rFonts w:ascii="Arial" w:hAnsi="Arial" w:cs="Arial"/>
                <w:i/>
                <w:sz w:val="16"/>
                <w:szCs w:val="16"/>
              </w:rPr>
              <w:t>Sensitivity 100% specificity 50%</w:t>
            </w:r>
            <w:r w:rsidRPr="00D55435">
              <w:rPr>
                <w:rFonts w:ascii="Arial" w:hAnsi="Arial" w:cs="Arial"/>
                <w:sz w:val="16"/>
                <w:szCs w:val="16"/>
              </w:rPr>
              <w:t>,</w:t>
            </w:r>
          </w:p>
          <w:p w14:paraId="2FE646E0" w14:textId="77777777" w:rsidR="00DA6576" w:rsidRPr="00D55435" w:rsidRDefault="00DA6576" w:rsidP="00DA6576">
            <w:pPr>
              <w:pStyle w:val="NoSpacing"/>
              <w:rPr>
                <w:rFonts w:ascii="Arial" w:hAnsi="Arial" w:cs="Arial"/>
                <w:sz w:val="16"/>
                <w:szCs w:val="16"/>
                <w:lang w:val="it-IT"/>
              </w:rPr>
            </w:pPr>
          </w:p>
        </w:tc>
        <w:tc>
          <w:tcPr>
            <w:tcW w:w="478" w:type="pct"/>
            <w:vAlign w:val="center"/>
          </w:tcPr>
          <w:p w14:paraId="3039C117" w14:textId="77777777" w:rsidR="00DA6576" w:rsidRPr="00D55435" w:rsidRDefault="00DA6576" w:rsidP="00DA6576">
            <w:pPr>
              <w:pStyle w:val="NoSpacing"/>
              <w:rPr>
                <w:rFonts w:ascii="Arial" w:hAnsi="Arial" w:cs="Arial"/>
                <w:sz w:val="16"/>
                <w:szCs w:val="16"/>
              </w:rPr>
            </w:pPr>
            <w:r w:rsidRPr="00D55435">
              <w:rPr>
                <w:rFonts w:ascii="Arial" w:hAnsi="Arial" w:cs="Arial"/>
                <w:i/>
                <w:sz w:val="16"/>
                <w:szCs w:val="16"/>
                <w:lang w:val="fr-CA"/>
              </w:rPr>
              <w:t>Sensitivity 100% specificity</w:t>
            </w:r>
            <w:r w:rsidRPr="00D55435">
              <w:rPr>
                <w:rFonts w:ascii="Arial" w:hAnsi="Arial" w:cs="Arial"/>
                <w:sz w:val="16"/>
                <w:szCs w:val="16"/>
                <w:lang w:val="fr-CA"/>
              </w:rPr>
              <w:t xml:space="preserve">84.6% </w:t>
            </w:r>
          </w:p>
        </w:tc>
        <w:tc>
          <w:tcPr>
            <w:tcW w:w="529" w:type="pct"/>
            <w:vAlign w:val="center"/>
          </w:tcPr>
          <w:p w14:paraId="32B14E4C" w14:textId="77777777" w:rsidR="00DA6576" w:rsidRPr="00D55435" w:rsidRDefault="00DA6576" w:rsidP="00DA6576">
            <w:pPr>
              <w:pStyle w:val="NoSpacing"/>
              <w:rPr>
                <w:rFonts w:ascii="Arial" w:hAnsi="Arial" w:cs="Arial"/>
                <w:i/>
                <w:sz w:val="16"/>
                <w:szCs w:val="16"/>
              </w:rPr>
            </w:pPr>
            <w:r w:rsidRPr="00D55435">
              <w:rPr>
                <w:rFonts w:ascii="Arial" w:hAnsi="Arial" w:cs="Arial"/>
                <w:i/>
                <w:sz w:val="16"/>
                <w:szCs w:val="16"/>
              </w:rPr>
              <w:t>Sensitivity &amp; specificity 100%</w:t>
            </w:r>
          </w:p>
        </w:tc>
        <w:tc>
          <w:tcPr>
            <w:tcW w:w="384" w:type="pct"/>
          </w:tcPr>
          <w:p w14:paraId="57158343"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6F59906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0FD57AA5" w14:textId="77777777" w:rsidTr="00DA6576">
        <w:trPr>
          <w:trHeight w:val="900"/>
        </w:trPr>
        <w:tc>
          <w:tcPr>
            <w:tcW w:w="568" w:type="pct"/>
          </w:tcPr>
          <w:p w14:paraId="0830492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Disorganised abnormal placental vascularity</w:t>
            </w:r>
          </w:p>
        </w:tc>
        <w:tc>
          <w:tcPr>
            <w:tcW w:w="426" w:type="pct"/>
          </w:tcPr>
          <w:p w14:paraId="3F721CC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17C5E09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1D450D5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7D1CB2D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5104E653"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55" w:type="pct"/>
          </w:tcPr>
          <w:p w14:paraId="4404D54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0877819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78" w:type="pct"/>
            <w:vAlign w:val="center"/>
          </w:tcPr>
          <w:p w14:paraId="6BB3C53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 xml:space="preserve">Exist in the 4 positive cases &amp; In ¾ pa cases  size  &gt;6 mm </w:t>
            </w:r>
          </w:p>
        </w:tc>
        <w:tc>
          <w:tcPr>
            <w:tcW w:w="529" w:type="pct"/>
            <w:vAlign w:val="center"/>
          </w:tcPr>
          <w:p w14:paraId="6AA29C4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84" w:type="pct"/>
          </w:tcPr>
          <w:p w14:paraId="7B518DC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02B90A8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476DCF3E" w14:textId="77777777" w:rsidTr="00DA6576">
        <w:trPr>
          <w:trHeight w:val="687"/>
        </w:trPr>
        <w:tc>
          <w:tcPr>
            <w:tcW w:w="568" w:type="pct"/>
          </w:tcPr>
          <w:p w14:paraId="0BCEB5C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Loss of retroplacental T2 dark zone</w:t>
            </w:r>
          </w:p>
        </w:tc>
        <w:tc>
          <w:tcPr>
            <w:tcW w:w="426" w:type="pct"/>
          </w:tcPr>
          <w:p w14:paraId="141F853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1846F34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74F022F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3B7A49B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5D6A4E7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55" w:type="pct"/>
          </w:tcPr>
          <w:p w14:paraId="5251F1E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2CBA9C6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78" w:type="pct"/>
            <w:vAlign w:val="center"/>
          </w:tcPr>
          <w:p w14:paraId="0E0F526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Often thin and non-continuous in many patients</w:t>
            </w:r>
          </w:p>
        </w:tc>
        <w:tc>
          <w:tcPr>
            <w:tcW w:w="529" w:type="pct"/>
            <w:vAlign w:val="center"/>
          </w:tcPr>
          <w:p w14:paraId="7CD8B5E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84" w:type="pct"/>
          </w:tcPr>
          <w:p w14:paraId="20C6FDC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0D0301EE"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4BE6B8C6" w14:textId="77777777" w:rsidTr="00DA6576">
        <w:trPr>
          <w:trHeight w:val="579"/>
        </w:trPr>
        <w:tc>
          <w:tcPr>
            <w:tcW w:w="568" w:type="pct"/>
          </w:tcPr>
          <w:p w14:paraId="5AB457D0"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Tenting of the bladder</w:t>
            </w:r>
          </w:p>
        </w:tc>
        <w:tc>
          <w:tcPr>
            <w:tcW w:w="426" w:type="pct"/>
          </w:tcPr>
          <w:p w14:paraId="53999BAE"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46F6493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716479A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369B18D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 xml:space="preserve">Sensitivity 89.7 </w:t>
            </w:r>
          </w:p>
          <w:p w14:paraId="7714B39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Specificity 92.3</w:t>
            </w:r>
          </w:p>
        </w:tc>
        <w:tc>
          <w:tcPr>
            <w:tcW w:w="451" w:type="pct"/>
            <w:vAlign w:val="center"/>
          </w:tcPr>
          <w:p w14:paraId="703B811F"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2/28 (7%)</w:t>
            </w:r>
          </w:p>
        </w:tc>
        <w:tc>
          <w:tcPr>
            <w:tcW w:w="355" w:type="pct"/>
          </w:tcPr>
          <w:p w14:paraId="35D5827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5AFAE0F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78" w:type="pct"/>
            <w:vAlign w:val="center"/>
          </w:tcPr>
          <w:p w14:paraId="6595B72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529" w:type="pct"/>
            <w:vAlign w:val="center"/>
          </w:tcPr>
          <w:p w14:paraId="3BA129D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84" w:type="pct"/>
          </w:tcPr>
          <w:p w14:paraId="30CE030E"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6A57F88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0DC40642" w14:textId="77777777" w:rsidTr="00DA6576">
        <w:trPr>
          <w:trHeight w:val="569"/>
        </w:trPr>
        <w:tc>
          <w:tcPr>
            <w:tcW w:w="568" w:type="pct"/>
          </w:tcPr>
          <w:p w14:paraId="6D4B5A5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Invasion of adjacent organ</w:t>
            </w:r>
          </w:p>
        </w:tc>
        <w:tc>
          <w:tcPr>
            <w:tcW w:w="426" w:type="pct"/>
          </w:tcPr>
          <w:p w14:paraId="7ED4E62F"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488F969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47908F3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0FD24C6E"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 xml:space="preserve">Sensitivity </w:t>
            </w:r>
            <w:r>
              <w:rPr>
                <w:rFonts w:ascii="Arial" w:hAnsi="Arial" w:cs="Arial"/>
                <w:sz w:val="16"/>
                <w:szCs w:val="16"/>
              </w:rPr>
              <w:t>8</w:t>
            </w:r>
            <w:r w:rsidRPr="00D55435">
              <w:rPr>
                <w:rFonts w:ascii="Arial" w:hAnsi="Arial" w:cs="Arial"/>
                <w:sz w:val="16"/>
                <w:szCs w:val="16"/>
              </w:rPr>
              <w:t xml:space="preserve">3.8 </w:t>
            </w:r>
          </w:p>
          <w:p w14:paraId="11CAD495" w14:textId="77777777" w:rsidR="00DA6576" w:rsidRPr="00D55435" w:rsidRDefault="00DA6576" w:rsidP="00DA6576">
            <w:pPr>
              <w:pStyle w:val="NoSpacing"/>
              <w:rPr>
                <w:rFonts w:ascii="Arial" w:hAnsi="Arial" w:cs="Arial"/>
                <w:sz w:val="16"/>
                <w:szCs w:val="16"/>
              </w:rPr>
            </w:pPr>
          </w:p>
          <w:p w14:paraId="2D4A099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Specificity 82.4</w:t>
            </w:r>
          </w:p>
        </w:tc>
        <w:tc>
          <w:tcPr>
            <w:tcW w:w="451" w:type="pct"/>
          </w:tcPr>
          <w:p w14:paraId="0C5E6E7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55" w:type="pct"/>
          </w:tcPr>
          <w:p w14:paraId="1DC0ED8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0D651828"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78" w:type="pct"/>
            <w:vAlign w:val="center"/>
          </w:tcPr>
          <w:p w14:paraId="7A5C6E4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529" w:type="pct"/>
            <w:vAlign w:val="center"/>
          </w:tcPr>
          <w:p w14:paraId="46FF790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84" w:type="pct"/>
          </w:tcPr>
          <w:p w14:paraId="51D2D649"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20739912"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3A601271" w14:textId="77777777" w:rsidTr="00DA6576">
        <w:trPr>
          <w:trHeight w:val="549"/>
        </w:trPr>
        <w:tc>
          <w:tcPr>
            <w:tcW w:w="568" w:type="pct"/>
          </w:tcPr>
          <w:p w14:paraId="3430C6B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Myometrial thickness &lt;1 mm</w:t>
            </w:r>
          </w:p>
        </w:tc>
        <w:tc>
          <w:tcPr>
            <w:tcW w:w="426" w:type="pct"/>
          </w:tcPr>
          <w:p w14:paraId="4E44A29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3A1F4118"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5C110A50"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14C57BAD" w14:textId="77777777" w:rsidR="00DA6576" w:rsidRPr="00D55435" w:rsidRDefault="00DA6576" w:rsidP="00DA6576">
            <w:pPr>
              <w:pStyle w:val="NoSpacing"/>
              <w:rPr>
                <w:rFonts w:ascii="Arial" w:hAnsi="Arial" w:cs="Arial"/>
                <w:sz w:val="16"/>
                <w:szCs w:val="16"/>
              </w:rPr>
            </w:pPr>
          </w:p>
        </w:tc>
        <w:tc>
          <w:tcPr>
            <w:tcW w:w="451" w:type="pct"/>
          </w:tcPr>
          <w:p w14:paraId="772662C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55" w:type="pct"/>
          </w:tcPr>
          <w:p w14:paraId="16A9533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78E9A7C3"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6/13 &amp; 4/6 invaded group</w:t>
            </w:r>
          </w:p>
        </w:tc>
        <w:tc>
          <w:tcPr>
            <w:tcW w:w="478" w:type="pct"/>
            <w:vAlign w:val="center"/>
          </w:tcPr>
          <w:p w14:paraId="36D5D4AF"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529" w:type="pct"/>
            <w:vAlign w:val="center"/>
          </w:tcPr>
          <w:p w14:paraId="444D065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84" w:type="pct"/>
          </w:tcPr>
          <w:p w14:paraId="59F8ACA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3404E208"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3BEED6FF" w14:textId="77777777" w:rsidTr="00DA6576">
        <w:trPr>
          <w:trHeight w:hRule="exact" w:val="10"/>
        </w:trPr>
        <w:tc>
          <w:tcPr>
            <w:tcW w:w="568" w:type="pct"/>
          </w:tcPr>
          <w:p w14:paraId="12B0421C"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Focal disruption of myometrium</w:t>
            </w:r>
          </w:p>
        </w:tc>
        <w:tc>
          <w:tcPr>
            <w:tcW w:w="426" w:type="pct"/>
          </w:tcPr>
          <w:p w14:paraId="0EE4E379"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74" w:type="pct"/>
          </w:tcPr>
          <w:p w14:paraId="7DF74E61"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29" w:type="pct"/>
          </w:tcPr>
          <w:p w14:paraId="1386CCA3"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51" w:type="pct"/>
          </w:tcPr>
          <w:p w14:paraId="3565442F"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2</w:t>
            </w:r>
            <w:r w:rsidRPr="00D55435">
              <w:rPr>
                <w:rFonts w:ascii="Arial" w:hAnsi="Arial" w:cs="Arial"/>
                <w:sz w:val="16"/>
                <w:szCs w:val="16"/>
                <w:vertAlign w:val="superscript"/>
              </w:rPr>
              <w:t>nd</w:t>
            </w:r>
            <w:r w:rsidRPr="00D55435">
              <w:rPr>
                <w:rFonts w:ascii="Arial" w:hAnsi="Arial" w:cs="Arial"/>
                <w:sz w:val="16"/>
                <w:szCs w:val="16"/>
              </w:rPr>
              <w:t xml:space="preserve"> commonest</w:t>
            </w:r>
          </w:p>
          <w:p w14:paraId="08F5970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 xml:space="preserve">Sensitivity 90.9 </w:t>
            </w:r>
          </w:p>
          <w:p w14:paraId="50B03DE9"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Specificity 62.4</w:t>
            </w:r>
          </w:p>
        </w:tc>
        <w:tc>
          <w:tcPr>
            <w:tcW w:w="451" w:type="pct"/>
            <w:vAlign w:val="center"/>
          </w:tcPr>
          <w:p w14:paraId="14440756"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3/28 (10.7%)</w:t>
            </w:r>
          </w:p>
        </w:tc>
        <w:tc>
          <w:tcPr>
            <w:tcW w:w="355" w:type="pct"/>
          </w:tcPr>
          <w:p w14:paraId="10DA331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99" w:type="pct"/>
            <w:vAlign w:val="center"/>
          </w:tcPr>
          <w:p w14:paraId="1DE74384"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478" w:type="pct"/>
            <w:vAlign w:val="center"/>
          </w:tcPr>
          <w:p w14:paraId="4C15D4FA"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529" w:type="pct"/>
            <w:vAlign w:val="center"/>
          </w:tcPr>
          <w:p w14:paraId="7C98533B"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384" w:type="pct"/>
          </w:tcPr>
          <w:p w14:paraId="7ABE0B85"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c>
          <w:tcPr>
            <w:tcW w:w="256" w:type="pct"/>
          </w:tcPr>
          <w:p w14:paraId="67CCEEB7"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No details</w:t>
            </w:r>
          </w:p>
        </w:tc>
      </w:tr>
      <w:tr w:rsidR="00DA6576" w:rsidRPr="00D55435" w14:paraId="1EF8245A" w14:textId="77777777" w:rsidTr="00DA6576">
        <w:trPr>
          <w:trHeight w:val="827"/>
        </w:trPr>
        <w:tc>
          <w:tcPr>
            <w:tcW w:w="568" w:type="pct"/>
          </w:tcPr>
          <w:p w14:paraId="54BAB96C"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At least 2 criteria</w:t>
            </w:r>
          </w:p>
        </w:tc>
        <w:tc>
          <w:tcPr>
            <w:tcW w:w="426" w:type="pct"/>
          </w:tcPr>
          <w:p w14:paraId="1A683456" w14:textId="77777777" w:rsidR="00DA6576" w:rsidRPr="00D55435" w:rsidRDefault="00DA6576" w:rsidP="00DA6576">
            <w:pPr>
              <w:pStyle w:val="NoSpacing"/>
              <w:rPr>
                <w:rFonts w:ascii="Arial" w:hAnsi="Arial" w:cs="Arial"/>
                <w:sz w:val="16"/>
                <w:szCs w:val="16"/>
              </w:rPr>
            </w:pPr>
          </w:p>
        </w:tc>
        <w:tc>
          <w:tcPr>
            <w:tcW w:w="374" w:type="pct"/>
          </w:tcPr>
          <w:p w14:paraId="2AAC8163" w14:textId="77777777" w:rsidR="00DA6576" w:rsidRPr="00D55435" w:rsidRDefault="00DA6576" w:rsidP="00DA6576">
            <w:pPr>
              <w:pStyle w:val="NoSpacing"/>
              <w:rPr>
                <w:rFonts w:ascii="Arial" w:hAnsi="Arial" w:cs="Arial"/>
                <w:sz w:val="16"/>
                <w:szCs w:val="16"/>
              </w:rPr>
            </w:pPr>
          </w:p>
        </w:tc>
        <w:tc>
          <w:tcPr>
            <w:tcW w:w="329" w:type="pct"/>
          </w:tcPr>
          <w:p w14:paraId="36EC8B02" w14:textId="77777777" w:rsidR="00DA6576" w:rsidRPr="00D55435" w:rsidRDefault="00DA6576" w:rsidP="00DA6576">
            <w:pPr>
              <w:pStyle w:val="NoSpacing"/>
              <w:rPr>
                <w:rFonts w:ascii="Arial" w:hAnsi="Arial" w:cs="Arial"/>
                <w:sz w:val="16"/>
                <w:szCs w:val="16"/>
              </w:rPr>
            </w:pPr>
          </w:p>
        </w:tc>
        <w:tc>
          <w:tcPr>
            <w:tcW w:w="451" w:type="pct"/>
          </w:tcPr>
          <w:p w14:paraId="2B9D8F9D" w14:textId="77777777" w:rsidR="00DA6576" w:rsidRPr="00D55435" w:rsidRDefault="00DA6576" w:rsidP="00DA6576">
            <w:pPr>
              <w:pStyle w:val="NoSpacing"/>
              <w:rPr>
                <w:rFonts w:ascii="Arial" w:hAnsi="Arial" w:cs="Arial"/>
                <w:sz w:val="16"/>
                <w:szCs w:val="16"/>
              </w:rPr>
            </w:pPr>
          </w:p>
        </w:tc>
        <w:tc>
          <w:tcPr>
            <w:tcW w:w="451" w:type="pct"/>
            <w:vAlign w:val="center"/>
          </w:tcPr>
          <w:p w14:paraId="569B433D" w14:textId="77777777" w:rsidR="00DA6576" w:rsidRPr="00D55435" w:rsidRDefault="00DA6576" w:rsidP="00DA6576">
            <w:pPr>
              <w:pStyle w:val="NoSpacing"/>
              <w:rPr>
                <w:rFonts w:ascii="Arial" w:hAnsi="Arial" w:cs="Arial"/>
                <w:sz w:val="16"/>
                <w:szCs w:val="16"/>
              </w:rPr>
            </w:pPr>
            <w:r w:rsidRPr="00D55435">
              <w:rPr>
                <w:rFonts w:ascii="Arial" w:hAnsi="Arial" w:cs="Arial"/>
                <w:sz w:val="16"/>
                <w:szCs w:val="16"/>
              </w:rPr>
              <w:t>10/28 (35.7%)</w:t>
            </w:r>
          </w:p>
        </w:tc>
        <w:tc>
          <w:tcPr>
            <w:tcW w:w="355" w:type="pct"/>
          </w:tcPr>
          <w:p w14:paraId="1D6F66C2" w14:textId="77777777" w:rsidR="00DA6576" w:rsidRPr="00D55435" w:rsidRDefault="00DA6576" w:rsidP="00DA6576">
            <w:pPr>
              <w:pStyle w:val="NoSpacing"/>
              <w:rPr>
                <w:rFonts w:ascii="Arial" w:hAnsi="Arial" w:cs="Arial"/>
                <w:sz w:val="16"/>
                <w:szCs w:val="16"/>
              </w:rPr>
            </w:pPr>
          </w:p>
        </w:tc>
        <w:tc>
          <w:tcPr>
            <w:tcW w:w="399" w:type="pct"/>
            <w:vAlign w:val="center"/>
          </w:tcPr>
          <w:p w14:paraId="55C5F405" w14:textId="77777777" w:rsidR="00DA6576" w:rsidRPr="00D55435" w:rsidRDefault="00DA6576" w:rsidP="00DA6576">
            <w:pPr>
              <w:pStyle w:val="NoSpacing"/>
              <w:rPr>
                <w:rFonts w:ascii="Arial" w:hAnsi="Arial" w:cs="Arial"/>
                <w:sz w:val="16"/>
                <w:szCs w:val="16"/>
              </w:rPr>
            </w:pPr>
          </w:p>
        </w:tc>
        <w:tc>
          <w:tcPr>
            <w:tcW w:w="478" w:type="pct"/>
            <w:vAlign w:val="center"/>
          </w:tcPr>
          <w:p w14:paraId="262F51F7" w14:textId="77777777" w:rsidR="00DA6576" w:rsidRPr="00D55435" w:rsidRDefault="00DA6576" w:rsidP="00DA6576">
            <w:pPr>
              <w:pStyle w:val="NoSpacing"/>
              <w:rPr>
                <w:rFonts w:ascii="Arial" w:hAnsi="Arial" w:cs="Arial"/>
                <w:sz w:val="16"/>
                <w:szCs w:val="16"/>
              </w:rPr>
            </w:pPr>
          </w:p>
        </w:tc>
        <w:tc>
          <w:tcPr>
            <w:tcW w:w="529" w:type="pct"/>
            <w:vAlign w:val="center"/>
          </w:tcPr>
          <w:p w14:paraId="006824A9" w14:textId="77777777" w:rsidR="00DA6576" w:rsidRPr="00D55435" w:rsidRDefault="00DA6576" w:rsidP="00DA6576">
            <w:pPr>
              <w:rPr>
                <w:rFonts w:ascii="Arial" w:hAnsi="Arial" w:cs="Arial"/>
                <w:sz w:val="16"/>
                <w:szCs w:val="16"/>
              </w:rPr>
            </w:pPr>
            <w:r w:rsidRPr="00D55435">
              <w:rPr>
                <w:rFonts w:ascii="Arial" w:hAnsi="Arial" w:cs="Arial"/>
                <w:sz w:val="16"/>
                <w:szCs w:val="16"/>
              </w:rPr>
              <w:t>3 feature</w:t>
            </w:r>
          </w:p>
          <w:p w14:paraId="36531627" w14:textId="77777777" w:rsidR="00DA6576" w:rsidRPr="00D55435" w:rsidRDefault="00DA6576" w:rsidP="00DA6576">
            <w:pPr>
              <w:rPr>
                <w:rFonts w:ascii="Arial" w:hAnsi="Arial" w:cs="Arial"/>
                <w:sz w:val="16"/>
                <w:szCs w:val="16"/>
              </w:rPr>
            </w:pPr>
            <w:r w:rsidRPr="00D55435">
              <w:rPr>
                <w:rFonts w:ascii="Arial" w:hAnsi="Arial" w:cs="Arial"/>
                <w:sz w:val="16"/>
                <w:szCs w:val="16"/>
              </w:rPr>
              <w:t>Consistently available in all positive cases 1,2,3</w:t>
            </w:r>
          </w:p>
        </w:tc>
        <w:tc>
          <w:tcPr>
            <w:tcW w:w="384" w:type="pct"/>
          </w:tcPr>
          <w:p w14:paraId="2C8596D6" w14:textId="77777777" w:rsidR="00DA6576" w:rsidRPr="00D55435" w:rsidRDefault="00DA6576" w:rsidP="00DA6576">
            <w:pPr>
              <w:pStyle w:val="NoSpacing"/>
              <w:rPr>
                <w:rFonts w:ascii="Arial" w:hAnsi="Arial" w:cs="Arial"/>
                <w:sz w:val="16"/>
                <w:szCs w:val="16"/>
              </w:rPr>
            </w:pPr>
          </w:p>
        </w:tc>
        <w:tc>
          <w:tcPr>
            <w:tcW w:w="256" w:type="pct"/>
          </w:tcPr>
          <w:p w14:paraId="1BF8483E" w14:textId="77777777" w:rsidR="00DA6576" w:rsidRPr="00D55435" w:rsidRDefault="00DA6576" w:rsidP="00DA6576">
            <w:pPr>
              <w:pStyle w:val="NoSpacing"/>
              <w:rPr>
                <w:rFonts w:ascii="Arial" w:hAnsi="Arial" w:cs="Arial"/>
                <w:sz w:val="16"/>
                <w:szCs w:val="16"/>
              </w:rPr>
            </w:pPr>
          </w:p>
        </w:tc>
      </w:tr>
    </w:tbl>
    <w:p w14:paraId="04C2CF1E" w14:textId="77777777" w:rsidR="00D05CB6" w:rsidRPr="00792B8A" w:rsidRDefault="00D05CB6" w:rsidP="005E036E">
      <w:pPr>
        <w:rPr>
          <w:rFonts w:ascii="Arial" w:hAnsi="Arial" w:cs="Arial"/>
        </w:rPr>
        <w:sectPr w:rsidR="00D05CB6" w:rsidRPr="00792B8A" w:rsidSect="008D6275">
          <w:type w:val="continuous"/>
          <w:pgSz w:w="16838" w:h="11906" w:orient="landscape"/>
          <w:pgMar w:top="1440" w:right="1440" w:bottom="1440" w:left="1440" w:header="708" w:footer="708" w:gutter="0"/>
          <w:cols w:space="708"/>
          <w:docGrid w:linePitch="360"/>
        </w:sectPr>
      </w:pPr>
    </w:p>
    <w:p w14:paraId="1AD752A4" w14:textId="77777777" w:rsidR="00480989" w:rsidRPr="00792B8A" w:rsidRDefault="00480989" w:rsidP="00480989">
      <w:pPr>
        <w:pStyle w:val="Heading3"/>
      </w:pPr>
      <w:bookmarkStart w:id="87" w:name="_Toc319528953"/>
      <w:r w:rsidRPr="00792B8A">
        <w:t>Frequency of risk factors</w:t>
      </w:r>
      <w:bookmarkEnd w:id="87"/>
      <w:r w:rsidRPr="00792B8A">
        <w:t xml:space="preserve"> </w:t>
      </w:r>
    </w:p>
    <w:p w14:paraId="518A0CDB" w14:textId="77777777" w:rsidR="00480989" w:rsidRPr="00792B8A" w:rsidRDefault="00480989" w:rsidP="00480989">
      <w:pPr>
        <w:spacing w:line="360" w:lineRule="auto"/>
        <w:jc w:val="both"/>
        <w:rPr>
          <w:rFonts w:ascii="Arial" w:hAnsi="Arial" w:cs="Arial"/>
        </w:rPr>
      </w:pPr>
      <w:r w:rsidRPr="00792B8A">
        <w:rPr>
          <w:rFonts w:ascii="Arial" w:hAnsi="Arial" w:cs="Arial"/>
        </w:rPr>
        <w:t>Risk factors such as placenta previa and history of uterine surgery are very high in the research sample because of the inherent selection bias in this research group. This bias is difficult to avoid because patients referred for MRI assessment are cases who are at high risk due to previous uterine surgery, placenta previa and/or had ambiguous US findings.</w:t>
      </w:r>
    </w:p>
    <w:p w14:paraId="381C1F00" w14:textId="77777777" w:rsidR="00480989" w:rsidRPr="00792B8A" w:rsidRDefault="00480989" w:rsidP="00480989">
      <w:pPr>
        <w:spacing w:line="360" w:lineRule="auto"/>
        <w:rPr>
          <w:rFonts w:ascii="Arial" w:hAnsi="Arial" w:cs="Arial"/>
          <w:b/>
        </w:rPr>
        <w:sectPr w:rsidR="00480989" w:rsidRPr="00792B8A" w:rsidSect="008D6275">
          <w:footerReference w:type="even" r:id="rId38"/>
          <w:footerReference w:type="default" r:id="rId39"/>
          <w:pgSz w:w="11906" w:h="16838"/>
          <w:pgMar w:top="1440" w:right="1440" w:bottom="1440" w:left="1440" w:header="708" w:footer="708" w:gutter="0"/>
          <w:cols w:space="708"/>
          <w:titlePg/>
          <w:docGrid w:linePitch="360"/>
        </w:sectPr>
      </w:pPr>
    </w:p>
    <w:p w14:paraId="29DE1CFE" w14:textId="77777777" w:rsidR="00480989" w:rsidRPr="00792B8A" w:rsidRDefault="00480989" w:rsidP="00480989">
      <w:pPr>
        <w:pStyle w:val="Heading3"/>
        <w:spacing w:line="480" w:lineRule="auto"/>
        <w:jc w:val="both"/>
      </w:pPr>
      <w:bookmarkStart w:id="88" w:name="_Toc319528954"/>
      <w:r w:rsidRPr="00792B8A">
        <w:t>MRI features of abnormal placental invasion</w:t>
      </w:r>
      <w:bookmarkEnd w:id="88"/>
    </w:p>
    <w:p w14:paraId="490AF585" w14:textId="5934B3E8" w:rsidR="00480989" w:rsidRPr="00792B8A" w:rsidRDefault="00480989" w:rsidP="00480989">
      <w:pPr>
        <w:spacing w:line="480" w:lineRule="auto"/>
        <w:jc w:val="both"/>
        <w:rPr>
          <w:rFonts w:ascii="Arial" w:hAnsi="Arial" w:cs="Arial"/>
        </w:rPr>
      </w:pPr>
      <w:r w:rsidRPr="00792B8A">
        <w:rPr>
          <w:rFonts w:ascii="Arial" w:hAnsi="Arial" w:cs="Arial"/>
        </w:rPr>
        <w:t xml:space="preserve">Although all the included studies provided the list of the MRI criteria used for the assessment of placental invasion in their research, the majority of them did not assess the sensitivity and specificity of each criterion. The most frequently used criteria were T2 dark intra-placental bands, heterogeneous placenta, abnormal uterine bulging, adjacent organ invasion and focal interruption of the myometrial wall. Four studies, Alamo et al., 2013, Shweel et al., 2012, Lim et al., 2011, and Teo et al., 2009, agreed that the first 3 of the aforementioned criteria were the most frequently encountered in cases with PAD, and that dark intra-placental bands on T2 W image are the most sensitive measure followed by marked heterogeneity of the placenta </w:t>
      </w:r>
      <w:r w:rsidRPr="00792B8A">
        <w:rPr>
          <w:rFonts w:ascii="Arial" w:hAnsi="Arial" w:cs="Arial"/>
        </w:rPr>
        <w:fldChar w:fldCharType="begin">
          <w:fldData xml:space="preserve">PEVuZE5vdGU+PENpdGU+PEF1dGhvcj5MaW08L0F1dGhvcj48WWVhcj4yMDExPC9ZZWFyPjxSZWNO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PjxwYWdlcz4xNTA2LTEzPC9wYWdlcz48dm9sdW1lPjE5Nzwvdm9sdW1lPjxudW1iZXI+NjwvbnVt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PjxwYWdlcz4xNTA2LTEzPC9wYWdlcz48dm9sdW1lPjE5Nzwvdm9sdW1lPjxudW1iZXI+NjwvbnVt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PEVuZE5vdGU+PENpdGU+PEF1dGhvcj5MaW08L0F1dGhvcj48WWVhcj4yMDExPC9ZZWFyPjxSZWNO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PjxwYWdlcz4xNTA2LTEzPC9wYWdlcz48dm9sdW1lPjE5Nzwvdm9sdW1lPjxudW1iZXI+NjwvbnVt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PjxwYWdlcz4xNTA2LTEzPC9wYWdlcz48dm9sdW1lPjE5Nzwvdm9sdW1lPjxudW1iZXI+NjwvbnVt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62" w:tooltip="Teo, 2009 #190" w:history="1">
        <w:r w:rsidR="00D02C83">
          <w:rPr>
            <w:rFonts w:ascii="Arial" w:hAnsi="Arial" w:cs="Arial"/>
            <w:noProof/>
          </w:rPr>
          <w:t>62</w:t>
        </w:r>
      </w:hyperlink>
      <w:r w:rsidR="00691A3D">
        <w:rPr>
          <w:rFonts w:ascii="Arial" w:hAnsi="Arial" w:cs="Arial"/>
          <w:noProof/>
        </w:rPr>
        <w:t xml:space="preserve">, </w:t>
      </w:r>
      <w:hyperlink w:anchor="_ENREF_98" w:tooltip="Shweel, 2012 #468" w:history="1">
        <w:r w:rsidR="00D02C83">
          <w:rPr>
            <w:rFonts w:ascii="Arial" w:hAnsi="Arial" w:cs="Arial"/>
            <w:noProof/>
          </w:rPr>
          <w:t>98</w:t>
        </w:r>
      </w:hyperlink>
      <w:r w:rsidR="00691A3D">
        <w:rPr>
          <w:rFonts w:ascii="Arial" w:hAnsi="Arial" w:cs="Arial"/>
          <w:noProof/>
        </w:rPr>
        <w:t xml:space="preserve">, </w:t>
      </w:r>
      <w:hyperlink w:anchor="_ENREF_116" w:tooltip="Lim, 2011 #226" w:history="1">
        <w:r w:rsidR="00D02C83">
          <w:rPr>
            <w:rFonts w:ascii="Arial" w:hAnsi="Arial" w:cs="Arial"/>
            <w:noProof/>
          </w:rPr>
          <w:t>116-118</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Derman et al., 2011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present a new criteria. They suggested that thick dark intra-placenta bands on T2 that became bright on the balanced gradient echo (BGE) image were indicative of PAD and emphasised that this criteria alongside the T2 dark bands that remain dark on the BGE is the most specific sign of placental invasion.  T1 and T2 (SSFSE) and Balanced GE were the most commonly used sequences in all research studies. </w:t>
      </w:r>
    </w:p>
    <w:p w14:paraId="2E0898B6" w14:textId="77777777" w:rsidR="00480989" w:rsidRDefault="00480989" w:rsidP="009F01DE">
      <w:pPr>
        <w:pStyle w:val="Heading2"/>
        <w:numPr>
          <w:ilvl w:val="0"/>
          <w:numId w:val="0"/>
        </w:numPr>
        <w:ind w:left="576"/>
      </w:pPr>
    </w:p>
    <w:p w14:paraId="4437728F" w14:textId="77777777" w:rsidR="00480989" w:rsidRPr="00480989" w:rsidRDefault="00480989" w:rsidP="00480989"/>
    <w:p w14:paraId="6EBEA046" w14:textId="77777777" w:rsidR="00480989" w:rsidRDefault="00480989" w:rsidP="009F01DE">
      <w:pPr>
        <w:pStyle w:val="Heading2"/>
        <w:numPr>
          <w:ilvl w:val="0"/>
          <w:numId w:val="0"/>
        </w:numPr>
        <w:ind w:left="576"/>
      </w:pPr>
    </w:p>
    <w:p w14:paraId="3401C4C3" w14:textId="77777777" w:rsidR="003971BC" w:rsidRDefault="003971BC" w:rsidP="003971BC"/>
    <w:p w14:paraId="42E63765" w14:textId="77777777" w:rsidR="003971BC" w:rsidRPr="003971BC" w:rsidRDefault="003971BC" w:rsidP="003971BC"/>
    <w:p w14:paraId="4DE456AE" w14:textId="77777777" w:rsidR="00EA08FC" w:rsidRDefault="00EA08FC" w:rsidP="00EA08FC"/>
    <w:p w14:paraId="4BDE3863" w14:textId="77777777" w:rsidR="00EA08FC" w:rsidRDefault="00EA08FC" w:rsidP="00EA08FC"/>
    <w:p w14:paraId="27260C60" w14:textId="77777777" w:rsidR="00EA08FC" w:rsidRPr="00EA08FC" w:rsidRDefault="00EA08FC" w:rsidP="00EA08FC"/>
    <w:p w14:paraId="6F13A3CA" w14:textId="77777777" w:rsidR="0072356D" w:rsidRPr="003971BC" w:rsidRDefault="0072356D" w:rsidP="009F01DE">
      <w:pPr>
        <w:pStyle w:val="Heading2"/>
      </w:pPr>
      <w:bookmarkStart w:id="89" w:name="_Toc319528955"/>
      <w:r w:rsidRPr="003971BC">
        <w:t>Discussion</w:t>
      </w:r>
      <w:bookmarkEnd w:id="89"/>
    </w:p>
    <w:p w14:paraId="2CB1807F" w14:textId="22DD5A1F" w:rsidR="001A60D5" w:rsidRPr="00792B8A" w:rsidRDefault="001A60D5" w:rsidP="00D67519">
      <w:pPr>
        <w:pStyle w:val="Heading3"/>
      </w:pPr>
      <w:bookmarkStart w:id="90" w:name="_Toc319528956"/>
      <w:r w:rsidRPr="00792B8A">
        <w:t>Overview</w:t>
      </w:r>
      <w:bookmarkEnd w:id="90"/>
      <w:r w:rsidRPr="00792B8A">
        <w:t xml:space="preserve"> </w:t>
      </w:r>
    </w:p>
    <w:p w14:paraId="5F7F685A" w14:textId="7418C317" w:rsidR="0072356D" w:rsidRPr="00792B8A" w:rsidRDefault="0072356D" w:rsidP="00610FB6">
      <w:pPr>
        <w:spacing w:line="480" w:lineRule="auto"/>
        <w:jc w:val="both"/>
        <w:rPr>
          <w:rFonts w:ascii="Arial" w:hAnsi="Arial" w:cs="Arial"/>
        </w:rPr>
      </w:pPr>
      <w:r w:rsidRPr="00792B8A">
        <w:rPr>
          <w:rFonts w:ascii="Arial" w:hAnsi="Arial" w:cs="Arial"/>
        </w:rPr>
        <w:t xml:space="preserve">There are few studies </w:t>
      </w:r>
      <w:r w:rsidR="00A70295">
        <w:rPr>
          <w:rFonts w:ascii="Arial" w:hAnsi="Arial" w:cs="Arial"/>
        </w:rPr>
        <w:fldChar w:fldCharType="begin">
          <w:fldData xml:space="preserve">PEVuZE5vdGU+PENpdGU+PEF1dGhvcj5BbGFtbzwvQXV0aG9yPjxZZWFyPjIwMTM8L1llYXI+PFJl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</w:fldData>
        </w:fldChar>
      </w:r>
      <w:r w:rsidR="00EC2B3D">
        <w:rPr>
          <w:rFonts w:ascii="Arial" w:hAnsi="Arial" w:cs="Arial"/>
        </w:rPr>
        <w:instrText xml:space="preserve"> ADDIN EN.CITE </w:instrText>
      </w:r>
      <w:r w:rsidR="00EC2B3D">
        <w:rPr>
          <w:rFonts w:ascii="Arial" w:hAnsi="Arial" w:cs="Arial"/>
        </w:rPr>
        <w:fldChar w:fldCharType="begin">
          <w:fldData xml:space="preserve">PEVuZE5vdGU+PENpdGU+PEF1dGhvcj5BbGFtbzwvQXV0aG9yPjxZZWFyPjIwMTM8L1llYXI+PFJl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</w:fldData>
        </w:fldChar>
      </w:r>
      <w:r w:rsidR="00EC2B3D">
        <w:rPr>
          <w:rFonts w:ascii="Arial" w:hAnsi="Arial" w:cs="Arial"/>
        </w:rPr>
        <w:instrText xml:space="preserve"> ADDIN EN.CITE.DATA </w:instrText>
      </w:r>
      <w:r w:rsidR="00EC2B3D">
        <w:rPr>
          <w:rFonts w:ascii="Arial" w:hAnsi="Arial" w:cs="Arial"/>
        </w:rPr>
      </w:r>
      <w:r w:rsidR="00EC2B3D">
        <w:rPr>
          <w:rFonts w:ascii="Arial" w:hAnsi="Arial" w:cs="Arial"/>
        </w:rPr>
        <w:fldChar w:fldCharType="end"/>
      </w:r>
      <w:r w:rsidR="00A70295">
        <w:rPr>
          <w:rFonts w:ascii="Arial" w:hAnsi="Arial" w:cs="Arial"/>
        </w:rPr>
      </w:r>
      <w:r w:rsidR="00A70295">
        <w:rPr>
          <w:rFonts w:ascii="Arial" w:hAnsi="Arial" w:cs="Arial"/>
        </w:rPr>
        <w:fldChar w:fldCharType="separate"/>
      </w:r>
      <w:r w:rsidR="00EC2B3D">
        <w:rPr>
          <w:rFonts w:ascii="Arial" w:hAnsi="Arial" w:cs="Arial"/>
          <w:noProof/>
        </w:rPr>
        <w:t>(</w:t>
      </w:r>
      <w:hyperlink w:anchor="_ENREF_62" w:tooltip="Teo, 2009 #190" w:history="1">
        <w:r w:rsidR="00D02C83">
          <w:rPr>
            <w:rFonts w:ascii="Arial" w:hAnsi="Arial" w:cs="Arial"/>
            <w:noProof/>
          </w:rPr>
          <w:t>62</w:t>
        </w:r>
      </w:hyperlink>
      <w:r w:rsidR="00EC2B3D">
        <w:rPr>
          <w:rFonts w:ascii="Arial" w:hAnsi="Arial" w:cs="Arial"/>
          <w:noProof/>
        </w:rPr>
        <w:t xml:space="preserve">, </w:t>
      </w:r>
      <w:hyperlink w:anchor="_ENREF_117" w:tooltip="Alamo, 2013 #238" w:history="1">
        <w:r w:rsidR="00D02C83">
          <w:rPr>
            <w:rFonts w:ascii="Arial" w:hAnsi="Arial" w:cs="Arial"/>
            <w:noProof/>
          </w:rPr>
          <w:t>117</w:t>
        </w:r>
      </w:hyperlink>
      <w:r w:rsidR="00EC2B3D">
        <w:rPr>
          <w:rFonts w:ascii="Arial" w:hAnsi="Arial" w:cs="Arial"/>
          <w:noProof/>
        </w:rPr>
        <w:t xml:space="preserve">, </w:t>
      </w:r>
      <w:hyperlink w:anchor="_ENREF_120" w:tooltip="SHWEEL, 2012 #274" w:history="1">
        <w:r w:rsidR="00D02C83">
          <w:rPr>
            <w:rFonts w:ascii="Arial" w:hAnsi="Arial" w:cs="Arial"/>
            <w:noProof/>
          </w:rPr>
          <w:t>120</w:t>
        </w:r>
      </w:hyperlink>
      <w:r w:rsidR="00EC2B3D">
        <w:rPr>
          <w:rFonts w:ascii="Arial" w:hAnsi="Arial" w:cs="Arial"/>
          <w:noProof/>
        </w:rPr>
        <w:t>)</w:t>
      </w:r>
      <w:r w:rsidR="00A70295">
        <w:rPr>
          <w:rFonts w:ascii="Arial" w:hAnsi="Arial" w:cs="Arial"/>
        </w:rPr>
        <w:fldChar w:fldCharType="end"/>
      </w:r>
      <w:r w:rsidR="00EC2B3D">
        <w:rPr>
          <w:rFonts w:ascii="Arial" w:hAnsi="Arial" w:cs="Arial"/>
        </w:rPr>
        <w:t xml:space="preserve"> </w:t>
      </w:r>
      <w:r w:rsidRPr="00792B8A">
        <w:rPr>
          <w:rFonts w:ascii="Arial" w:hAnsi="Arial" w:cs="Arial"/>
        </w:rPr>
        <w:t xml:space="preserve">that have assessed the role of MRI in diagnosis of PAD and specified the most reliable MRI criteria used. The majority of the included studies </w:t>
      </w:r>
      <w:r w:rsidR="00007796">
        <w:rPr>
          <w:rFonts w:ascii="Arial" w:hAnsi="Arial" w:cs="Arial"/>
        </w:rPr>
        <w:fldChar w:fldCharType="begin">
          <w:fldData xml:space="preserve">PEVuZE5vdGU+PENpdGU+PEF1dGhvcj5Ed3llcjwvQXV0aG9yPjxZZWFyPjIwMDg8L1llYXI+PFJl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PEVuZE5vdGU+PENpdGU+PEF1dGhvcj5Ed3llcjwvQXV0aG9yPjxZZWFyPjIwMDg8L1llYXI+PFJl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00007796">
        <w:rPr>
          <w:rFonts w:ascii="Arial" w:hAnsi="Arial" w:cs="Arial"/>
        </w:rPr>
      </w:r>
      <w:r w:rsidR="00007796">
        <w:rPr>
          <w:rFonts w:ascii="Arial" w:hAnsi="Arial" w:cs="Arial"/>
        </w:rPr>
        <w:fldChar w:fldCharType="separate"/>
      </w:r>
      <w:r w:rsidR="00007796">
        <w:rPr>
          <w:rFonts w:ascii="Arial" w:hAnsi="Arial" w:cs="Arial"/>
          <w:noProof/>
        </w:rPr>
        <w:t>(</w:t>
      </w:r>
      <w:hyperlink w:anchor="_ENREF_66" w:tooltip="Dwyer, 2008 #194" w:history="1">
        <w:r w:rsidR="00D02C83">
          <w:rPr>
            <w:rFonts w:ascii="Arial" w:hAnsi="Arial" w:cs="Arial"/>
            <w:noProof/>
          </w:rPr>
          <w:t>66</w:t>
        </w:r>
      </w:hyperlink>
      <w:r w:rsidR="00007796">
        <w:rPr>
          <w:rFonts w:ascii="Arial" w:hAnsi="Arial" w:cs="Arial"/>
          <w:noProof/>
        </w:rPr>
        <w:t xml:space="preserve">, </w:t>
      </w:r>
      <w:hyperlink w:anchor="_ENREF_69" w:tooltip="Mansour, 2011 #193" w:history="1">
        <w:r w:rsidR="00D02C83">
          <w:rPr>
            <w:rFonts w:ascii="Arial" w:hAnsi="Arial" w:cs="Arial"/>
            <w:noProof/>
          </w:rPr>
          <w:t>69</w:t>
        </w:r>
      </w:hyperlink>
      <w:r w:rsidR="00007796">
        <w:rPr>
          <w:rFonts w:ascii="Arial" w:hAnsi="Arial" w:cs="Arial"/>
          <w:noProof/>
        </w:rPr>
        <w:t xml:space="preserve">, </w:t>
      </w:r>
      <w:hyperlink w:anchor="_ENREF_110" w:tooltip="Masselli, 2008 #230" w:history="1">
        <w:r w:rsidR="00D02C83">
          <w:rPr>
            <w:rFonts w:ascii="Arial" w:hAnsi="Arial" w:cs="Arial"/>
            <w:noProof/>
          </w:rPr>
          <w:t>110</w:t>
        </w:r>
      </w:hyperlink>
      <w:r w:rsidR="00007796">
        <w:rPr>
          <w:rFonts w:ascii="Arial" w:hAnsi="Arial" w:cs="Arial"/>
          <w:noProof/>
        </w:rPr>
        <w:t xml:space="preserve">, </w:t>
      </w:r>
      <w:hyperlink w:anchor="_ENREF_121" w:tooltip="Elhawary, 2013 #229" w:history="1">
        <w:r w:rsidR="00D02C83">
          <w:rPr>
            <w:rFonts w:ascii="Arial" w:hAnsi="Arial" w:cs="Arial"/>
            <w:noProof/>
          </w:rPr>
          <w:t>121-123</w:t>
        </w:r>
      </w:hyperlink>
      <w:r w:rsidR="00007796">
        <w:rPr>
          <w:rFonts w:ascii="Arial" w:hAnsi="Arial" w:cs="Arial"/>
          <w:noProof/>
        </w:rPr>
        <w:t>)</w:t>
      </w:r>
      <w:r w:rsidR="00007796">
        <w:rPr>
          <w:rFonts w:ascii="Arial" w:hAnsi="Arial" w:cs="Arial"/>
        </w:rPr>
        <w:fldChar w:fldCharType="end"/>
      </w:r>
      <w:r w:rsidR="00007796">
        <w:rPr>
          <w:rFonts w:ascii="Arial" w:hAnsi="Arial" w:cs="Arial"/>
        </w:rPr>
        <w:t xml:space="preserve"> </w:t>
      </w:r>
      <w:r w:rsidRPr="00792B8A">
        <w:rPr>
          <w:rFonts w:ascii="Arial" w:hAnsi="Arial" w:cs="Arial"/>
        </w:rPr>
        <w:t xml:space="preserve">assessed the overall diagnostic accuracy of MRI and US in the diagnosis of PAD. The sensitivity and specificity scores reported are as low as 75%, and 65% respectively and as high as100% for the two variables.   The poor sensitivity of MRI in detection of PAD that has been reported in the earlier studies </w:t>
      </w:r>
      <w:r w:rsidR="00D02C83">
        <w:rPr>
          <w:rFonts w:ascii="Arial" w:hAnsi="Arial" w:cs="Arial"/>
        </w:rPr>
        <w:fldChar w:fldCharType="begin">
          <w:fldData xml:space="preserve">PEVuZE5vdGU+PENpdGU+PEF1dGhvcj5MYW08L0F1dGhvcj48WWVhcj4yMDAyPC9ZZWFyPjxSZWNO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</w:fldData>
        </w:fldChar>
      </w:r>
      <w:r w:rsidR="00D02C83">
        <w:rPr>
          <w:rFonts w:ascii="Arial" w:hAnsi="Arial" w:cs="Arial"/>
        </w:rPr>
        <w:instrText xml:space="preserve"> ADDIN EN.CITE </w:instrText>
      </w:r>
      <w:r w:rsidR="00D02C83">
        <w:rPr>
          <w:rFonts w:ascii="Arial" w:hAnsi="Arial" w:cs="Arial"/>
        </w:rPr>
        <w:fldChar w:fldCharType="begin">
          <w:fldData xml:space="preserve">PEVuZE5vdGU+PENpdGU+PEF1dGhvcj5MYW08L0F1dGhvcj48WWVhcj4yMDAyPC9ZZWFyPjxSZWNO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</w:fldData>
        </w:fldChar>
      </w:r>
      <w:r w:rsidR="00D02C83">
        <w:rPr>
          <w:rFonts w:ascii="Arial" w:hAnsi="Arial" w:cs="Arial"/>
        </w:rPr>
        <w:instrText xml:space="preserve"> ADDIN EN.CITE.DATA </w:instrText>
      </w:r>
      <w:r w:rsidR="00D02C83">
        <w:rPr>
          <w:rFonts w:ascii="Arial" w:hAnsi="Arial" w:cs="Arial"/>
        </w:rPr>
      </w:r>
      <w:r w:rsidR="00D02C83">
        <w:rPr>
          <w:rFonts w:ascii="Arial" w:hAnsi="Arial" w:cs="Arial"/>
        </w:rPr>
        <w:fldChar w:fldCharType="end"/>
      </w:r>
      <w:r w:rsidR="00D02C83">
        <w:rPr>
          <w:rFonts w:ascii="Arial" w:hAnsi="Arial" w:cs="Arial"/>
        </w:rPr>
      </w:r>
      <w:r w:rsidR="00D02C83">
        <w:rPr>
          <w:rFonts w:ascii="Arial" w:hAnsi="Arial" w:cs="Arial"/>
        </w:rPr>
        <w:fldChar w:fldCharType="separate"/>
      </w:r>
      <w:r w:rsidR="00D02C83">
        <w:rPr>
          <w:rFonts w:ascii="Arial" w:hAnsi="Arial" w:cs="Arial"/>
          <w:noProof/>
        </w:rPr>
        <w:t>(</w:t>
      </w:r>
      <w:hyperlink w:anchor="_ENREF_60" w:tooltip="Warshak, 2006 #188" w:history="1">
        <w:r w:rsidR="00D02C83">
          <w:rPr>
            <w:rFonts w:ascii="Arial" w:hAnsi="Arial" w:cs="Arial"/>
            <w:noProof/>
          </w:rPr>
          <w:t>60</w:t>
        </w:r>
      </w:hyperlink>
      <w:r w:rsidR="00D02C83">
        <w:rPr>
          <w:rFonts w:ascii="Arial" w:hAnsi="Arial" w:cs="Arial"/>
          <w:noProof/>
        </w:rPr>
        <w:t xml:space="preserve">, </w:t>
      </w:r>
      <w:hyperlink w:anchor="_ENREF_64" w:tooltip="Lam, 2002 #192" w:history="1">
        <w:r w:rsidR="00D02C83">
          <w:rPr>
            <w:rFonts w:ascii="Arial" w:hAnsi="Arial" w:cs="Arial"/>
            <w:noProof/>
          </w:rPr>
          <w:t>64</w:t>
        </w:r>
      </w:hyperlink>
      <w:r w:rsidR="00D02C83">
        <w:rPr>
          <w:rFonts w:ascii="Arial" w:hAnsi="Arial" w:cs="Arial"/>
          <w:noProof/>
        </w:rPr>
        <w:t>)</w:t>
      </w:r>
      <w:r w:rsidR="00D02C83">
        <w:rPr>
          <w:rFonts w:ascii="Arial" w:hAnsi="Arial" w:cs="Arial"/>
        </w:rPr>
        <w:fldChar w:fldCharType="end"/>
      </w:r>
      <w:r w:rsidR="00D02C83">
        <w:rPr>
          <w:rFonts w:ascii="Arial" w:hAnsi="Arial" w:cs="Arial"/>
        </w:rPr>
        <w:t xml:space="preserve"> </w:t>
      </w:r>
      <w:r w:rsidRPr="00792B8A">
        <w:rPr>
          <w:rFonts w:ascii="Arial" w:hAnsi="Arial" w:cs="Arial"/>
        </w:rPr>
        <w:t xml:space="preserve">might be due to the use of a retrospective design in addition to the fact that diagnosis was based on US features due to non existence of well recognised MRI diagnostic criteria of PAD </w:t>
      </w:r>
      <w:r w:rsidRPr="00792B8A">
        <w:rPr>
          <w:rFonts w:ascii="Arial" w:hAnsi="Arial" w:cs="Arial"/>
        </w:rPr>
        <w:fldChar w:fldCharType="begin"/>
      </w:r>
      <w:r w:rsidR="00007796">
        <w:rPr>
          <w:rFonts w:ascii="Arial" w:hAnsi="Arial" w:cs="Arial"/>
        </w:rPr>
        <w:instrText xml:space="preserve"> ADDIN EN.CITE &lt;EndNote&gt;&lt;Cite&gt;&lt;Author&gt;SHWEEL&lt;/Author&gt;&lt;Year&gt;2012&lt;/Year&gt;&lt;RecNum&gt;468&lt;/RecNum&gt;&lt;DisplayText&gt;(98, 124)&lt;/DisplayText&gt;&lt;record&gt;&lt;rec-number&gt;468&lt;/rec-number&gt;&lt;foreign-keys&gt;&lt;key app="EN" db-id="5zpt0rxelext2ierav6prepyrw02v9xatdtz"&gt;468&lt;/key&gt;&lt;/foreign-keys&gt;&lt;ref-type name="Journal Article"&gt;17&lt;/ref-type&gt;&lt;contributors&gt;&lt;authors&gt;&lt;author&gt;Shweel, M.&lt;/author&gt;&lt;author&gt;El Ameen, N. F.&lt;/author&gt;&lt;author&gt;Ibrahiem, M. A.&lt;/author&gt;&lt;author&gt;Kotib, A.&lt;/author&gt;&lt;/authors&gt;&lt;/contributors&gt;&lt;titles&gt;&lt;title&gt;placenta accreta in women with prior uterine surgery: Diagnostic accuracy of Doppler ultrasonography and MRI&lt;/title&gt;&lt;secondary-title&gt;The Egyptian Journal of Radiology and Nuclear Medicine&lt;/secondary-title&gt;&lt;/titles&gt;&lt;pages&gt;473-480&lt;/pages&gt;&lt;volume&gt;43&lt;/volume&gt;&lt;dates&gt;&lt;year&gt;2012&lt;/year&gt;&lt;/dates&gt;&lt;urls&gt;&lt;/urls&gt;&lt;/record&gt;&lt;/Cite&gt;&lt;Cite&gt;&lt;Author&gt;Masselli&lt;/Author&gt;&lt;Year&gt;2012&lt;/Year&gt;&lt;RecNum&gt;455&lt;/RecNum&gt;&lt;record&gt;&lt;rec-number&gt;455&lt;/rec-number&gt;&lt;foreign-keys&gt;&lt;key app="EN" db-id="5zpt0rxelext2ierav6prepyrw02v9xatdtz"&gt;455&lt;/key&gt;&lt;/foreign-keys&gt;&lt;ref-type name="Journal Article"&gt;17&lt;/ref-type&gt;&lt;contributors&gt;&lt;authors&gt;&lt;author&gt;Masselli, G.&lt;/author&gt;&lt;author&gt;Gualdi, G.&lt;/author&gt;&lt;/authors&gt;&lt;/contributors&gt;&lt;auth-address&gt;Radiology Department, First Faculty of Medicine, Universita di Roma Sapienza, Viale del Policlinico 155, 00161, Rome, Italy, gabrielemasselli@libero.it.&lt;/auth-address&gt;&lt;titles&gt;&lt;title&gt;MR imaging of the placenta: what a radiologist should know&lt;/title&gt;&lt;secondary-title&gt;Abdom Imaging&lt;/secondary-title&gt;&lt;/titles&gt;&lt;edition&gt;2012/07/17&lt;/edition&gt;&lt;dates&gt;&lt;year&gt;2012&lt;/year&gt;&lt;pub-dates&gt;&lt;date&gt;Jul 15&lt;/date&gt;&lt;/pub-dates&gt;&lt;/dates&gt;&lt;isbn&gt;1432-0509 (Electronic)&amp;#xD;0942-8925 (Linking)&lt;/isbn&gt;&lt;accession-num&gt;22797659&lt;/accession-num&gt;&lt;urls&gt;&lt;related-urls&gt;&lt;url&gt;http://www.ncbi.nlm.nih.gov/entrez/query.fcgi?cmd=Retrieve&amp;amp;db=PubMed&amp;amp;dopt=Citation&amp;amp;list_uids=22797659&lt;/url&gt;&lt;/related-urls&gt;&lt;/urls&gt;&lt;electronic-resource-num&gt;10.1007/s00261-012-9929-8&lt;/electronic-resource-num&gt;&lt;language&gt;Eng&lt;/language&gt;&lt;/record&gt;&lt;/Cite&gt;&lt;/EndNote&gt;</w:instrText>
      </w:r>
      <w:r w:rsidRPr="00792B8A">
        <w:rPr>
          <w:rFonts w:ascii="Arial" w:hAnsi="Arial" w:cs="Arial"/>
        </w:rPr>
        <w:fldChar w:fldCharType="separate"/>
      </w:r>
      <w:r w:rsidR="00007796">
        <w:rPr>
          <w:rFonts w:ascii="Arial" w:hAnsi="Arial" w:cs="Arial"/>
          <w:noProof/>
        </w:rPr>
        <w:t>(</w:t>
      </w:r>
      <w:hyperlink w:anchor="_ENREF_98" w:tooltip="Shweel, 2012 #468" w:history="1">
        <w:r w:rsidR="00D02C83">
          <w:rPr>
            <w:rFonts w:ascii="Arial" w:hAnsi="Arial" w:cs="Arial"/>
            <w:noProof/>
          </w:rPr>
          <w:t>98</w:t>
        </w:r>
      </w:hyperlink>
      <w:r w:rsidR="00007796">
        <w:rPr>
          <w:rFonts w:ascii="Arial" w:hAnsi="Arial" w:cs="Arial"/>
          <w:noProof/>
        </w:rPr>
        <w:t xml:space="preserve">, </w:t>
      </w:r>
      <w:hyperlink w:anchor="_ENREF_124" w:tooltip="Masselli, 2012 #455" w:history="1">
        <w:r w:rsidR="00D02C83">
          <w:rPr>
            <w:rFonts w:ascii="Arial" w:hAnsi="Arial" w:cs="Arial"/>
            <w:noProof/>
          </w:rPr>
          <w:t>124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More recent studies </w:t>
      </w:r>
      <w:r w:rsidR="00D02C83">
        <w:rPr>
          <w:rFonts w:ascii="Arial" w:hAnsi="Arial" w:cs="Arial"/>
        </w:rPr>
        <w:fldChar w:fldCharType="begin">
          <w:fldData xml:space="preserve">PEVuZE5vdGU+PENpdGU+PEF1dGhvcj5BbGFtbzwvQXV0aG9yPjxZZWFyPjIwMTM8L1llYXI+PFJl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</w:fldData>
        </w:fldChar>
      </w:r>
      <w:r w:rsidR="00D02C83">
        <w:rPr>
          <w:rFonts w:ascii="Arial" w:hAnsi="Arial" w:cs="Arial"/>
        </w:rPr>
        <w:instrText xml:space="preserve"> ADDIN EN.CITE </w:instrText>
      </w:r>
      <w:r w:rsidR="00D02C83">
        <w:rPr>
          <w:rFonts w:ascii="Arial" w:hAnsi="Arial" w:cs="Arial"/>
        </w:rPr>
        <w:fldChar w:fldCharType="begin">
          <w:fldData xml:space="preserve">PEVuZE5vdGU+PENpdGU+PEF1dGhvcj5BbGFtbzwvQXV0aG9yPjxZZWFyPjIwMTM8L1llYXI+PFJl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</w:fldData>
        </w:fldChar>
      </w:r>
      <w:r w:rsidR="00D02C83">
        <w:rPr>
          <w:rFonts w:ascii="Arial" w:hAnsi="Arial" w:cs="Arial"/>
        </w:rPr>
        <w:instrText xml:space="preserve"> ADDIN EN.CITE.DATA </w:instrText>
      </w:r>
      <w:r w:rsidR="00D02C83">
        <w:rPr>
          <w:rFonts w:ascii="Arial" w:hAnsi="Arial" w:cs="Arial"/>
        </w:rPr>
      </w:r>
      <w:r w:rsidR="00D02C83">
        <w:rPr>
          <w:rFonts w:ascii="Arial" w:hAnsi="Arial" w:cs="Arial"/>
        </w:rPr>
        <w:fldChar w:fldCharType="end"/>
      </w:r>
      <w:r w:rsidR="00D02C83">
        <w:rPr>
          <w:rFonts w:ascii="Arial" w:hAnsi="Arial" w:cs="Arial"/>
        </w:rPr>
      </w:r>
      <w:r w:rsidR="00D02C83">
        <w:rPr>
          <w:rFonts w:ascii="Arial" w:hAnsi="Arial" w:cs="Arial"/>
        </w:rPr>
        <w:fldChar w:fldCharType="separate"/>
      </w:r>
      <w:r w:rsidR="00D02C83">
        <w:rPr>
          <w:rFonts w:ascii="Arial" w:hAnsi="Arial" w:cs="Arial"/>
          <w:noProof/>
        </w:rPr>
        <w:t>(</w:t>
      </w:r>
      <w:hyperlink w:anchor="_ENREF_62" w:tooltip="Teo, 2009 #190" w:history="1">
        <w:r w:rsidR="00D02C83">
          <w:rPr>
            <w:rFonts w:ascii="Arial" w:hAnsi="Arial" w:cs="Arial"/>
            <w:noProof/>
          </w:rPr>
          <w:t>62</w:t>
        </w:r>
      </w:hyperlink>
      <w:r w:rsidR="00D02C83">
        <w:rPr>
          <w:rFonts w:ascii="Arial" w:hAnsi="Arial" w:cs="Arial"/>
          <w:noProof/>
        </w:rPr>
        <w:t xml:space="preserve">, </w:t>
      </w:r>
      <w:hyperlink w:anchor="_ENREF_69" w:tooltip="Mansour, 2011 #193" w:history="1">
        <w:r w:rsidR="00D02C83">
          <w:rPr>
            <w:rFonts w:ascii="Arial" w:hAnsi="Arial" w:cs="Arial"/>
            <w:noProof/>
          </w:rPr>
          <w:t>69</w:t>
        </w:r>
      </w:hyperlink>
      <w:r w:rsidR="00D02C83">
        <w:rPr>
          <w:rFonts w:ascii="Arial" w:hAnsi="Arial" w:cs="Arial"/>
          <w:noProof/>
        </w:rPr>
        <w:t xml:space="preserve">, </w:t>
      </w:r>
      <w:hyperlink w:anchor="_ENREF_117" w:tooltip="Alamo, 2013 #238" w:history="1">
        <w:r w:rsidR="00D02C83">
          <w:rPr>
            <w:rFonts w:ascii="Arial" w:hAnsi="Arial" w:cs="Arial"/>
            <w:noProof/>
          </w:rPr>
          <w:t>117</w:t>
        </w:r>
      </w:hyperlink>
      <w:r w:rsidR="00D02C83">
        <w:rPr>
          <w:rFonts w:ascii="Arial" w:hAnsi="Arial" w:cs="Arial"/>
          <w:noProof/>
        </w:rPr>
        <w:t xml:space="preserve">, </w:t>
      </w:r>
      <w:hyperlink w:anchor="_ENREF_120" w:tooltip="SHWEEL, 2012 #274" w:history="1">
        <w:r w:rsidR="00D02C83">
          <w:rPr>
            <w:rFonts w:ascii="Arial" w:hAnsi="Arial" w:cs="Arial"/>
            <w:noProof/>
          </w:rPr>
          <w:t>120</w:t>
        </w:r>
      </w:hyperlink>
      <w:r w:rsidR="00D02C83">
        <w:rPr>
          <w:rFonts w:ascii="Arial" w:hAnsi="Arial" w:cs="Arial"/>
          <w:noProof/>
        </w:rPr>
        <w:t>)</w:t>
      </w:r>
      <w:r w:rsidR="00D02C83">
        <w:rPr>
          <w:rFonts w:ascii="Arial" w:hAnsi="Arial" w:cs="Arial"/>
        </w:rPr>
        <w:fldChar w:fldCharType="end"/>
      </w:r>
      <w:r w:rsidR="00D02C83">
        <w:rPr>
          <w:rFonts w:ascii="Arial" w:hAnsi="Arial" w:cs="Arial"/>
        </w:rPr>
        <w:t xml:space="preserve"> </w:t>
      </w:r>
      <w:r w:rsidRPr="00792B8A">
        <w:rPr>
          <w:rFonts w:ascii="Arial" w:hAnsi="Arial" w:cs="Arial"/>
        </w:rPr>
        <w:t xml:space="preserve">reported high sensitivity and specificity of MRI in the diagnosis of PAD probably because of the establishment of specific MRI criteria for diagnosis, increased reporting expertise and further development of the MRI sequences used for diagnosis. Interestingly even studies with a low sensitivity score </w:t>
      </w:r>
      <w:r w:rsidR="00D02C83">
        <w:rPr>
          <w:rFonts w:ascii="Arial" w:hAnsi="Arial" w:cs="Arial"/>
        </w:rPr>
        <w:fldChar w:fldCharType="begin">
          <w:fldData xml:space="preserve">PEVuZE5vdGU+PENpdGU+PEF1dGhvcj5EZXJtYW48L0F1dGhvcj48WWVhcj4yMDExPC9ZZWFyPjxS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</w:fldData>
        </w:fldChar>
      </w:r>
      <w:r w:rsidR="00D02C83">
        <w:rPr>
          <w:rFonts w:ascii="Arial" w:hAnsi="Arial" w:cs="Arial"/>
        </w:rPr>
        <w:instrText xml:space="preserve"> ADDIN EN.CITE </w:instrText>
      </w:r>
      <w:r w:rsidR="00D02C83">
        <w:rPr>
          <w:rFonts w:ascii="Arial" w:hAnsi="Arial" w:cs="Arial"/>
        </w:rPr>
        <w:fldChar w:fldCharType="begin">
          <w:fldData xml:space="preserve">PEVuZE5vdGU+PENpdGU+PEF1dGhvcj5EZXJtYW48L0F1dGhvcj48WWVhcj4yMDExPC9ZZWFyPjxS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</w:fldData>
        </w:fldChar>
      </w:r>
      <w:r w:rsidR="00D02C83">
        <w:rPr>
          <w:rFonts w:ascii="Arial" w:hAnsi="Arial" w:cs="Arial"/>
        </w:rPr>
        <w:instrText xml:space="preserve"> ADDIN EN.CITE.DATA </w:instrText>
      </w:r>
      <w:r w:rsidR="00D02C83">
        <w:rPr>
          <w:rFonts w:ascii="Arial" w:hAnsi="Arial" w:cs="Arial"/>
        </w:rPr>
      </w:r>
      <w:r w:rsidR="00D02C83">
        <w:rPr>
          <w:rFonts w:ascii="Arial" w:hAnsi="Arial" w:cs="Arial"/>
        </w:rPr>
        <w:fldChar w:fldCharType="end"/>
      </w:r>
      <w:r w:rsidR="00D02C83">
        <w:rPr>
          <w:rFonts w:ascii="Arial" w:hAnsi="Arial" w:cs="Arial"/>
        </w:rPr>
      </w:r>
      <w:r w:rsidR="00D02C83">
        <w:rPr>
          <w:rFonts w:ascii="Arial" w:hAnsi="Arial" w:cs="Arial"/>
        </w:rPr>
        <w:fldChar w:fldCharType="separate"/>
      </w:r>
      <w:r w:rsidR="00D02C83">
        <w:rPr>
          <w:rFonts w:ascii="Arial" w:hAnsi="Arial" w:cs="Arial"/>
          <w:noProof/>
        </w:rPr>
        <w:t>(</w:t>
      </w:r>
      <w:hyperlink w:anchor="_ENREF_66" w:tooltip="Dwyer, 2008 #194" w:history="1">
        <w:r w:rsidR="00D02C83">
          <w:rPr>
            <w:rFonts w:ascii="Arial" w:hAnsi="Arial" w:cs="Arial"/>
            <w:noProof/>
          </w:rPr>
          <w:t>66</w:t>
        </w:r>
      </w:hyperlink>
      <w:r w:rsidR="00D02C83">
        <w:rPr>
          <w:rFonts w:ascii="Arial" w:hAnsi="Arial" w:cs="Arial"/>
          <w:noProof/>
        </w:rPr>
        <w:t xml:space="preserve">, </w:t>
      </w:r>
      <w:hyperlink w:anchor="_ENREF_116" w:tooltip="Lim, 2011 #226" w:history="1">
        <w:r w:rsidR="00D02C83">
          <w:rPr>
            <w:rFonts w:ascii="Arial" w:hAnsi="Arial" w:cs="Arial"/>
            <w:noProof/>
          </w:rPr>
          <w:t>116</w:t>
        </w:r>
      </w:hyperlink>
      <w:r w:rsidR="00D02C83">
        <w:rPr>
          <w:rFonts w:ascii="Arial" w:hAnsi="Arial" w:cs="Arial"/>
          <w:noProof/>
        </w:rPr>
        <w:t xml:space="preserve">, </w:t>
      </w:r>
      <w:hyperlink w:anchor="_ENREF_119" w:tooltip="Derman, 2011 #227" w:history="1">
        <w:r w:rsidR="00D02C83">
          <w:rPr>
            <w:rFonts w:ascii="Arial" w:hAnsi="Arial" w:cs="Arial"/>
            <w:noProof/>
          </w:rPr>
          <w:t>119</w:t>
        </w:r>
      </w:hyperlink>
      <w:r w:rsidR="00D02C83">
        <w:rPr>
          <w:rFonts w:ascii="Arial" w:hAnsi="Arial" w:cs="Arial"/>
          <w:noProof/>
        </w:rPr>
        <w:t>)</w:t>
      </w:r>
      <w:r w:rsidR="00D02C83">
        <w:rPr>
          <w:rFonts w:ascii="Arial" w:hAnsi="Arial" w:cs="Arial"/>
        </w:rPr>
        <w:fldChar w:fldCharType="end"/>
      </w:r>
      <w:r w:rsidR="004C18E0">
        <w:rPr>
          <w:rFonts w:ascii="Arial" w:hAnsi="Arial" w:cs="Arial"/>
        </w:rPr>
        <w:t xml:space="preserve"> </w:t>
      </w:r>
      <w:r w:rsidRPr="00792B8A">
        <w:rPr>
          <w:rFonts w:ascii="Arial" w:hAnsi="Arial" w:cs="Arial"/>
        </w:rPr>
        <w:t>agreed that although MRI was not superior to US in terms of sensitivity and specificity it is definitely a useful adjunctive technique. This is because it offers good assessment of the topographic location of the area involved with PAD, adjacent organ involvement and thus aids in surgical planning.</w:t>
      </w:r>
    </w:p>
    <w:p w14:paraId="35D33B28" w14:textId="77777777" w:rsidR="0072356D" w:rsidRPr="00792B8A" w:rsidRDefault="0072356D" w:rsidP="00610FB6">
      <w:pPr>
        <w:spacing w:line="480" w:lineRule="auto"/>
        <w:jc w:val="both"/>
        <w:rPr>
          <w:rFonts w:ascii="Arial" w:hAnsi="Arial" w:cs="Arial"/>
        </w:rPr>
      </w:pPr>
    </w:p>
    <w:p w14:paraId="03914E0B" w14:textId="37255298" w:rsidR="0072356D" w:rsidRPr="00792B8A" w:rsidRDefault="0072356D" w:rsidP="00610FB6">
      <w:pPr>
        <w:spacing w:line="480" w:lineRule="auto"/>
        <w:jc w:val="both"/>
        <w:rPr>
          <w:rFonts w:ascii="Arial" w:hAnsi="Arial" w:cs="Arial"/>
        </w:rPr>
      </w:pPr>
      <w:r w:rsidRPr="00792B8A">
        <w:rPr>
          <w:rFonts w:ascii="Arial" w:hAnsi="Arial" w:cs="Arial"/>
        </w:rPr>
        <w:t xml:space="preserve">Although gadolinium contrasts has been reported to enhance the diagnostic accuracy of MRI by delineating the placental myometrial border </w:t>
      </w:r>
      <w:r w:rsidRPr="00792B8A">
        <w:rPr>
          <w:rFonts w:ascii="Arial" w:hAnsi="Arial" w:cs="Arial"/>
        </w:rPr>
        <w:fldChar w:fldCharType="begin"/>
      </w:r>
      <w:r w:rsidR="00584EF4">
        <w:rPr>
          <w:rFonts w:ascii="Arial" w:hAnsi="Arial" w:cs="Arial"/>
        </w:rPr>
        <w:instrText xml:space="preserve"> ADDIN EN.CITE &lt;EndNote&gt;&lt;Cite&gt;&lt;Author&gt;Mazouni&lt;/Author&gt;&lt;Year&gt;2007&lt;/Year&gt;&lt;RecNum&gt;181&lt;/RecNum&gt;&lt;DisplayText&gt;(53)&lt;/DisplayText&gt;&lt;record&gt;&lt;rec-number&gt;181&lt;/rec-number&gt;&lt;foreign-keys&gt;&lt;key app="EN" db-id="zpv9wxszop2fe9ewstrx2xw2p2fp0wss9a2a" timestamp="1437724796"&gt;181&lt;/key&gt;&lt;/foreign-keys&gt;&lt;ref-type name="Journal Article"&gt;17&lt;/ref-type&gt;&lt;contributors&gt;&lt;authors&gt;&lt;author&gt;Mazouni, C.&lt;/author&gt;&lt;author&gt;Gorincour, G.&lt;/author&gt;&lt;author&gt;Juhan, V.&lt;/author&gt;&lt;author&gt;Bretelle, F.&lt;/author&gt;&lt;/authors&gt;&lt;/contributors&gt;&lt;auth-address&gt;Department of Obstetrics and Gynecology, Conception Hospital, Marseille Public Hospital System, 147 boulevard Baille, 13385 Marseille, France. chafikamazouni@yahoo.fr&lt;/auth-address&gt;&lt;titles&gt;&lt;title&gt;Placenta accreta: a review of current advances in prenatal diagnosis&lt;/title&gt;&lt;secondary-title&gt;Placenta&lt;/secondary-title&gt;&lt;alt-title&gt;Placenta&lt;/alt-title&gt;&lt;/titles&gt;&lt;periodical&gt;&lt;full-title&gt;Placenta&lt;/full-title&gt;&lt;abbr-1&gt;Placenta&lt;/abbr-1&gt;&lt;/periodical&gt;&lt;alt-periodical&gt;&lt;full-title&gt;Placenta&lt;/full-title&gt;&lt;abbr-1&gt;Placenta&lt;/abbr-1&gt;&lt;/alt-periodical&gt;&lt;pages&gt;599-603&lt;/pages&gt;&lt;volume&gt;28&lt;/volume&gt;&lt;number&gt;7&lt;/number&gt;&lt;keywords&gt;&lt;keyword&gt;Biological Markers/analysis&lt;/keyword&gt;&lt;keyword&gt;Female&lt;/keyword&gt;&lt;keyword&gt;Humans&lt;/keyword&gt;&lt;keyword&gt;Placenta Accreta/*diagnosis/ultrasonography&lt;/keyword&gt;&lt;keyword&gt;Pregnancy&lt;/keyword&gt;&lt;keyword&gt;Prenatal Diagnosis/*methods&lt;/keyword&gt;&lt;/keywords&gt;&lt;dates&gt;&lt;year&gt;2007&lt;/year&gt;&lt;pub-dates&gt;&lt;date&gt;Jul&lt;/date&gt;&lt;/pub-dates&gt;&lt;/dates&gt;&lt;isbn&gt;0143-4004 (Print)&amp;#xD;0143-4004 (Linking)&lt;/isbn&gt;&lt;accession-num&gt;16959315&lt;/accession-num&gt;&lt;urls&gt;&lt;related-urls&gt;&lt;url&gt;http://www.ncbi.nlm.nih.gov/pubmed/16959315&lt;/url&gt;&lt;/related-urls&gt;&lt;/urls&gt;&lt;electronic-resource-num&gt;10.1016/j.placenta.2006.06.011&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53" w:tooltip="Mazouni, 2007 #181" w:history="1">
        <w:r w:rsidR="00D02C83">
          <w:rPr>
            <w:rFonts w:ascii="Arial" w:hAnsi="Arial" w:cs="Arial"/>
            <w:noProof/>
          </w:rPr>
          <w:t>53</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a randomised controlled trial that compared, contrasted and non-contrasted sequences value in diagnosis of PAD does not exist. Imaging based contrast in pregnancy can be confusing and controversial. Although no side effect has been reported in human, the use of gadolinium based contrast, remains controversial because of the potential toxicity and a lack of a human clinical study that provides the long-term follow-up </w:t>
      </w:r>
      <w:r w:rsidRPr="00792B8A">
        <w:rPr>
          <w:rFonts w:ascii="Arial" w:hAnsi="Arial" w:cs="Arial"/>
        </w:rPr>
        <w:fldChar w:fldCharType="begin">
          <w:fldData xml:space="preserve">PEVuZE5vdGU+PENpdGU+PEF1dGhvcj5TdW5kZ3JlbjwvQXV0aG9yPjxZZWFyPjIwMTE8L1llYXI+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==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PEVuZE5vdGU+PENpdGU+PEF1dGhvcj5TdW5kZ3JlbjwvQXV0aG9yPjxZZWFyPjIwMTE8L1llYXI+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==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9" w:tooltip="Sundgren, 2011 #151" w:history="1">
        <w:r w:rsidR="00D02C83">
          <w:rPr>
            <w:rFonts w:ascii="Arial" w:hAnsi="Arial" w:cs="Arial"/>
            <w:noProof/>
          </w:rPr>
          <w:t>29</w:t>
        </w:r>
      </w:hyperlink>
      <w:r w:rsidR="00007796">
        <w:rPr>
          <w:rFonts w:ascii="Arial" w:hAnsi="Arial" w:cs="Arial"/>
          <w:noProof/>
        </w:rPr>
        <w:t xml:space="preserve">, </w:t>
      </w:r>
      <w:hyperlink w:anchor="_ENREF_125" w:tooltip="Tremblay, 2012 #524" w:history="1">
        <w:r w:rsidR="00D02C83">
          <w:rPr>
            <w:rFonts w:ascii="Arial" w:hAnsi="Arial" w:cs="Arial"/>
            <w:noProof/>
          </w:rPr>
          <w:t>125</w:t>
        </w:r>
      </w:hyperlink>
      <w:r w:rsidR="00007796">
        <w:rPr>
          <w:rFonts w:ascii="Arial" w:hAnsi="Arial" w:cs="Arial"/>
          <w:noProof/>
        </w:rPr>
        <w:t xml:space="preserve">, </w:t>
      </w:r>
      <w:hyperlink w:anchor="_ENREF_126" w:tooltip="Wang, 2012 #525" w:history="1">
        <w:r w:rsidR="00D02C83">
          <w:rPr>
            <w:rFonts w:ascii="Arial" w:hAnsi="Arial" w:cs="Arial"/>
            <w:noProof/>
          </w:rPr>
          <w:t>126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Experimental animal studies used high nonclinical doses of a gadolinium based agent reported developmental, skeletal and visceral abnormalities </w:t>
      </w:r>
      <w:r w:rsidRPr="00792B8A">
        <w:rPr>
          <w:rFonts w:ascii="Arial" w:hAnsi="Arial" w:cs="Arial"/>
        </w:rPr>
        <w:fldChar w:fldCharType="begin">
          <w:fldData xml:space="preserve">PEVuZE5vdGU+PENpdGU+PEF1dGhvcj5TdW5kZ3JlbjwvQXV0aG9yPjxZZWFyPjIwMTE8L1llYXI+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PEVuZE5vdGU+PENpdGU+PEF1dGhvcj5TdW5kZ3JlbjwvQXV0aG9yPjxZZWFyPjIwMTE8L1llYXI+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Pr="00792B8A">
        <w:rPr>
          <w:rFonts w:ascii="Arial" w:hAnsi="Arial" w:cs="Arial"/>
        </w:rPr>
      </w:r>
      <w:r w:rsidRPr="00792B8A">
        <w:rPr>
          <w:rFonts w:ascii="Arial" w:hAnsi="Arial" w:cs="Arial"/>
        </w:rPr>
        <w:fldChar w:fldCharType="separate"/>
      </w:r>
      <w:r w:rsidR="007900E4">
        <w:rPr>
          <w:rFonts w:ascii="Arial" w:hAnsi="Arial" w:cs="Arial"/>
          <w:noProof/>
        </w:rPr>
        <w:t>(</w:t>
      </w:r>
      <w:hyperlink w:anchor="_ENREF_29" w:tooltip="Sundgren, 2011 #151" w:history="1">
        <w:r w:rsidR="00D02C83">
          <w:rPr>
            <w:rFonts w:ascii="Arial" w:hAnsi="Arial" w:cs="Arial"/>
            <w:noProof/>
          </w:rPr>
          <w:t>29</w:t>
        </w:r>
      </w:hyperlink>
      <w:r w:rsidR="007900E4">
        <w:rPr>
          <w:rFonts w:ascii="Arial" w:hAnsi="Arial" w:cs="Arial"/>
          <w:noProof/>
        </w:rPr>
        <w:t>)</w:t>
      </w:r>
      <w:r w:rsidRPr="00792B8A">
        <w:rPr>
          <w:rFonts w:ascii="Arial" w:hAnsi="Arial" w:cs="Arial"/>
        </w:rPr>
        <w:fldChar w:fldCharType="end"/>
      </w:r>
      <w:r w:rsidRPr="00792B8A">
        <w:rPr>
          <w:rFonts w:ascii="Arial" w:hAnsi="Arial" w:cs="Arial"/>
        </w:rPr>
        <w:t xml:space="preserve">. Based on the above-mentioned facts its use in pregnancy should be limited unless it is considered essential </w:t>
      </w:r>
      <w:r w:rsidRPr="00792B8A">
        <w:rPr>
          <w:rFonts w:ascii="Arial" w:hAnsi="Arial" w:cs="Arial"/>
        </w:rPr>
        <w:fldChar w:fldCharType="begin">
          <w:fldData xml:space="preserve">PEVuZE5vdGU+PENpdGU+PEF1dGhvcj5TdW5kZ3JlbjwvQXV0aG9yPjxZZWFyPjIwMTE8L1llYXI+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</w:fldData>
        </w:fldChar>
      </w:r>
      <w:r w:rsidR="007900E4">
        <w:rPr>
          <w:rFonts w:ascii="Arial" w:hAnsi="Arial" w:cs="Arial"/>
        </w:rPr>
        <w:instrText xml:space="preserve"> ADDIN EN.CITE </w:instrText>
      </w:r>
      <w:r w:rsidR="007900E4">
        <w:rPr>
          <w:rFonts w:ascii="Arial" w:hAnsi="Arial" w:cs="Arial"/>
        </w:rPr>
        <w:fldChar w:fldCharType="begin">
          <w:fldData xml:space="preserve">PEVuZE5vdGU+PENpdGU+PEF1dGhvcj5TdW5kZ3JlbjwvQXV0aG9yPjxZZWFyPjIwMTE8L1llYXI+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</w:fldData>
        </w:fldChar>
      </w:r>
      <w:r w:rsidR="007900E4">
        <w:rPr>
          <w:rFonts w:ascii="Arial" w:hAnsi="Arial" w:cs="Arial"/>
        </w:rPr>
        <w:instrText xml:space="preserve"> ADDIN EN.CITE.DATA </w:instrText>
      </w:r>
      <w:r w:rsidR="007900E4">
        <w:rPr>
          <w:rFonts w:ascii="Arial" w:hAnsi="Arial" w:cs="Arial"/>
        </w:rPr>
      </w:r>
      <w:r w:rsidR="007900E4">
        <w:rPr>
          <w:rFonts w:ascii="Arial" w:hAnsi="Arial" w:cs="Arial"/>
        </w:rPr>
        <w:fldChar w:fldCharType="end"/>
      </w:r>
      <w:r w:rsidRPr="00792B8A">
        <w:rPr>
          <w:rFonts w:ascii="Arial" w:hAnsi="Arial" w:cs="Arial"/>
        </w:rPr>
      </w:r>
      <w:r w:rsidRPr="00792B8A">
        <w:rPr>
          <w:rFonts w:ascii="Arial" w:hAnsi="Arial" w:cs="Arial"/>
        </w:rPr>
        <w:fldChar w:fldCharType="separate"/>
      </w:r>
      <w:r w:rsidR="007900E4">
        <w:rPr>
          <w:rFonts w:ascii="Arial" w:hAnsi="Arial" w:cs="Arial"/>
          <w:noProof/>
        </w:rPr>
        <w:t>(</w:t>
      </w:r>
      <w:hyperlink w:anchor="_ENREF_29" w:tooltip="Sundgren, 2011 #151" w:history="1">
        <w:r w:rsidR="00D02C83">
          <w:rPr>
            <w:rFonts w:ascii="Arial" w:hAnsi="Arial" w:cs="Arial"/>
            <w:noProof/>
          </w:rPr>
          <w:t>29</w:t>
        </w:r>
      </w:hyperlink>
      <w:r w:rsidR="007900E4">
        <w:rPr>
          <w:rFonts w:ascii="Arial" w:hAnsi="Arial" w:cs="Arial"/>
          <w:noProof/>
        </w:rPr>
        <w:t>)</w:t>
      </w:r>
      <w:r w:rsidRPr="00792B8A">
        <w:rPr>
          <w:rFonts w:ascii="Arial" w:hAnsi="Arial" w:cs="Arial"/>
        </w:rPr>
        <w:fldChar w:fldCharType="end"/>
      </w:r>
      <w:r w:rsidRPr="00792B8A">
        <w:rPr>
          <w:rFonts w:ascii="Arial" w:hAnsi="Arial" w:cs="Arial"/>
        </w:rPr>
        <w:t xml:space="preserve">, and none of the other diagnostic imaging such as US and non-contrast MRI can provide the required information.  </w:t>
      </w:r>
    </w:p>
    <w:p w14:paraId="1BC05FDF" w14:textId="77777777" w:rsidR="00F57BFC" w:rsidRPr="00792B8A" w:rsidRDefault="00F57BFC" w:rsidP="00610FB6">
      <w:pPr>
        <w:spacing w:line="480" w:lineRule="auto"/>
        <w:jc w:val="both"/>
        <w:rPr>
          <w:rFonts w:ascii="Arial" w:hAnsi="Arial" w:cs="Arial"/>
        </w:rPr>
      </w:pPr>
    </w:p>
    <w:p w14:paraId="3E2AA7DB" w14:textId="654AE018" w:rsidR="00F57BFC" w:rsidRPr="00792B8A" w:rsidRDefault="0072356D" w:rsidP="00610FB6">
      <w:pPr>
        <w:spacing w:line="480" w:lineRule="auto"/>
        <w:jc w:val="both"/>
        <w:rPr>
          <w:rFonts w:ascii="Arial" w:hAnsi="Arial" w:cs="Arial"/>
        </w:rPr>
      </w:pPr>
      <w:r w:rsidRPr="00792B8A">
        <w:rPr>
          <w:rFonts w:ascii="Arial" w:hAnsi="Arial" w:cs="Arial"/>
        </w:rPr>
        <w:t xml:space="preserve">The most frequently used sequences are T1WI, Balanced GE, and T2 WI (SSFSE) in the three planes. Leyendecker and et al. (2012) agree that these sequences reasonably differentiate between placenta and myometrium, but available evidence suggests that in practice it is difficult </w:t>
      </w:r>
      <w:r w:rsidRPr="00792B8A">
        <w:rPr>
          <w:rFonts w:ascii="Arial" w:hAnsi="Arial" w:cs="Arial"/>
        </w:rPr>
        <w:fldChar w:fldCharType="begin">
          <w:fldData xml:space="preserve">PEVuZE5vdGU+PENpdGU+PEF1dGhvcj5HeW5lY29sb2dpc3RzPC9BdXRob3I+PFllYXI+MjAxMjwv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==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PEVuZE5vdGU+PENpdGU+PEF1dGhvcj5HeW5lY29sb2dpc3RzPC9BdXRob3I+PFllYXI+MjAxMjwv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==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92" w:tooltip="Leyendecker, 2012 #441" w:history="1">
        <w:r w:rsidR="00D02C83">
          <w:rPr>
            <w:rFonts w:ascii="Arial" w:hAnsi="Arial" w:cs="Arial"/>
            <w:noProof/>
          </w:rPr>
          <w:t>92</w:t>
        </w:r>
      </w:hyperlink>
      <w:r w:rsidR="00007796">
        <w:rPr>
          <w:rFonts w:ascii="Arial" w:hAnsi="Arial" w:cs="Arial"/>
          <w:noProof/>
        </w:rPr>
        <w:t xml:space="preserve">, </w:t>
      </w:r>
      <w:hyperlink w:anchor="_ENREF_127" w:tooltip="Gynecologists, 2012 #514" w:history="1">
        <w:r w:rsidR="00D02C83">
          <w:rPr>
            <w:rFonts w:ascii="Arial" w:hAnsi="Arial" w:cs="Arial"/>
            <w:noProof/>
          </w:rPr>
          <w:t>127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Morita et al. (2009) suggest that the Diffusion weighted (DW) sequence in the evaluation of invasive placenta seems to be promising </w:t>
      </w:r>
      <w:r w:rsidRPr="00792B8A">
        <w:rPr>
          <w:rFonts w:ascii="Arial" w:hAnsi="Arial" w:cs="Arial"/>
        </w:rPr>
        <w:fldChar w:fldCharType="begin"/>
      </w:r>
      <w:r w:rsidR="00007796">
        <w:rPr>
          <w:rFonts w:ascii="Arial" w:hAnsi="Arial" w:cs="Arial"/>
        </w:rPr>
        <w:instrText xml:space="preserve"> ADDIN EN.CITE &lt;EndNote&gt;&lt;Cite&gt;&lt;Author&gt;Morita&lt;/Author&gt;&lt;Year&gt;2009&lt;/Year&gt;&lt;RecNum&gt;453&lt;/RecNum&gt;&lt;DisplayText&gt;(128)&lt;/DisplayText&gt;&lt;record&gt;&lt;rec-number&gt;453&lt;/rec-number&gt;&lt;foreign-keys&gt;&lt;key app="EN" db-id="5zpt0rxelext2ierav6prepyrw02v9xatdtz"&gt;453&lt;/key&gt;&lt;/foreign-keys&gt;&lt;ref-type name="Journal Article"&gt;17&lt;/ref-type&gt;&lt;contributors&gt;&lt;authors&gt;&lt;author&gt;Morita, S.&lt;/author&gt;&lt;author&gt;Ueno, E.&lt;/author&gt;&lt;author&gt;Fujimura, M.&lt;/author&gt;&lt;author&gt;Muraoka, M.&lt;/author&gt;&lt;author&gt;Takagi, K.&lt;/author&gt;&lt;author&gt;Fujibayashi, M.&lt;/author&gt;&lt;/authors&gt;&lt;/contributors&gt;&lt;auth-address&gt;Department of Radiology, Tokyo Women&amp;apos;s Medical University Medical Center East, Tokyo, Japan. i@imodey.com&lt;/auth-address&gt;&lt;titles&gt;&lt;title&gt;Feasibility of diffusion-weighted MRI for defining placental invasion&lt;/title&gt;&lt;secondary-title&gt;J Magn Reson Imaging&lt;/secondary-title&gt;&lt;/titles&gt;&lt;periodical&gt;&lt;full-title&gt;J Magn Reson Imaging&lt;/full-title&gt;&lt;abbr-1&gt;Journal of magnetic resonance imaging : JMRI&lt;/abbr-1&gt;&lt;/periodical&gt;&lt;pages&gt;666-71&lt;/pages&gt;&lt;volume&gt;30&lt;/volume&gt;&lt;number&gt;3&lt;/number&gt;&lt;edition&gt;2009/08/28&lt;/edition&gt;&lt;keywords&gt;&lt;keyword&gt;Adult&lt;/keyword&gt;&lt;keyword&gt;Artifacts&lt;/keyword&gt;&lt;keyword&gt;Diffusion Magnetic Resonance Imaging/*methods&lt;/keyword&gt;&lt;keyword&gt;Echo-Planar Imaging&lt;/keyword&gt;&lt;keyword&gt;Feasibility Studies&lt;/keyword&gt;&lt;keyword&gt;Female&lt;/keyword&gt;&lt;keyword&gt;Humans&lt;/keyword&gt;&lt;keyword&gt;Image Interpretation, Computer-Assisted/methods&lt;/keyword&gt;&lt;keyword&gt;Observer Variation&lt;/keyword&gt;&lt;keyword&gt;Placenta/pathology&lt;/keyword&gt;&lt;keyword&gt;Placenta Accreta/*pathology&lt;/keyword&gt;&lt;keyword&gt;Pregnancy&lt;/keyword&gt;&lt;keyword&gt;Retrospective Studies&lt;/keyword&gt;&lt;/keywords&gt;&lt;dates&gt;&lt;year&gt;2009&lt;/year&gt;&lt;pub-dates&gt;&lt;date&gt;Sep&lt;/date&gt;&lt;/pub-dates&gt;&lt;/dates&gt;&lt;isbn&gt;1053-1807 (Print)&amp;#xD;1053-1807 (Linking)&lt;/isbn&gt;&lt;accession-num&gt;19711415&lt;/accession-num&gt;&lt;urls&gt;&lt;related-urls&gt;&lt;url&gt;http://www.ncbi.nlm.nih.gov/entrez/query.fcgi?cmd=Retrieve&amp;amp;db=PubMed&amp;amp;dopt=Citation&amp;amp;list_uids=19711415&lt;/url&gt;&lt;/related-urls&gt;&lt;/urls&gt;&lt;electronic-resource-num&gt;10.1002/jmri.21875&lt;/electronic-resource-num&gt;&lt;language&gt;eng&lt;/language&gt;&lt;/record&gt;&lt;/Cite&gt;&lt;/EndNote&gt;</w:instrText>
      </w:r>
      <w:r w:rsidRPr="00792B8A">
        <w:rPr>
          <w:rFonts w:ascii="Arial" w:hAnsi="Arial" w:cs="Arial"/>
        </w:rPr>
        <w:fldChar w:fldCharType="separate"/>
      </w:r>
      <w:r w:rsidR="00007796">
        <w:rPr>
          <w:rFonts w:ascii="Arial" w:hAnsi="Arial" w:cs="Arial"/>
          <w:noProof/>
        </w:rPr>
        <w:t>(</w:t>
      </w:r>
      <w:hyperlink w:anchor="_ENREF_128" w:tooltip="Morita, 2009 #453" w:history="1">
        <w:r w:rsidR="00D02C83">
          <w:rPr>
            <w:rFonts w:ascii="Arial" w:hAnsi="Arial" w:cs="Arial"/>
            <w:noProof/>
          </w:rPr>
          <w:t>128</w:t>
        </w:r>
      </w:hyperlink>
      <w:r w:rsidR="00007796">
        <w:rPr>
          <w:rFonts w:ascii="Arial" w:hAnsi="Arial" w:cs="Arial"/>
          <w:noProof/>
        </w:rPr>
        <w:t>)</w:t>
      </w:r>
      <w:r w:rsidRPr="00792B8A">
        <w:rPr>
          <w:rFonts w:ascii="Arial" w:hAnsi="Arial" w:cs="Arial"/>
        </w:rPr>
        <w:fldChar w:fldCharType="end"/>
      </w:r>
      <w:r w:rsidRPr="00792B8A">
        <w:rPr>
          <w:rFonts w:ascii="Arial" w:hAnsi="Arial" w:cs="Arial"/>
        </w:rPr>
        <w:t>. They reported that in DW images the placenta at b value of 1000 sec/mm</w:t>
      </w:r>
      <w:r w:rsidRPr="00792B8A">
        <w:rPr>
          <w:rFonts w:ascii="Arial" w:hAnsi="Arial" w:cs="Arial"/>
          <w:vertAlign w:val="superscript"/>
        </w:rPr>
        <w:t>3</w:t>
      </w:r>
      <w:r w:rsidRPr="00792B8A">
        <w:rPr>
          <w:rFonts w:ascii="Arial" w:hAnsi="Arial" w:cs="Arial"/>
        </w:rPr>
        <w:t xml:space="preserve"> shows a very high signal intensity, which enables clear identification of the placenta myometrium interface. The myometrium at a b value of 0 sec/mm</w:t>
      </w:r>
      <w:r w:rsidRPr="00792B8A">
        <w:rPr>
          <w:rFonts w:ascii="Arial" w:hAnsi="Arial" w:cs="Arial"/>
          <w:vertAlign w:val="superscript"/>
        </w:rPr>
        <w:t>3</w:t>
      </w:r>
      <w:r w:rsidRPr="00792B8A">
        <w:rPr>
          <w:rFonts w:ascii="Arial" w:hAnsi="Arial" w:cs="Arial"/>
        </w:rPr>
        <w:t xml:space="preserve"> likewise shows very high signal intensity, which make it distinctive from the surrounding fat. Consequently, a combination of these two images can be used to assess the myometrium thickness that has been difficult to assess in the conventional sequences and adds value to the MRI technique </w:t>
      </w:r>
      <w:r w:rsidRPr="00792B8A">
        <w:rPr>
          <w:rFonts w:ascii="Arial" w:hAnsi="Arial" w:cs="Arial"/>
        </w:rPr>
        <w:fldChar w:fldCharType="begin"/>
      </w:r>
      <w:r w:rsidR="00007796">
        <w:rPr>
          <w:rFonts w:ascii="Arial" w:hAnsi="Arial" w:cs="Arial"/>
        </w:rPr>
        <w:instrText xml:space="preserve"> ADDIN EN.CITE &lt;EndNote&gt;&lt;Cite&gt;&lt;Author&gt;Morita&lt;/Author&gt;&lt;Year&gt;2009&lt;/Year&gt;&lt;RecNum&gt;453&lt;/RecNum&gt;&lt;DisplayText&gt;(128)&lt;/DisplayText&gt;&lt;record&gt;&lt;rec-number&gt;453&lt;/rec-number&gt;&lt;foreign-keys&gt;&lt;key app="EN" db-id="5zpt0rxelext2ierav6prepyrw02v9xatdtz"&gt;453&lt;/key&gt;&lt;/foreign-keys&gt;&lt;ref-type name="Journal Article"&gt;17&lt;/ref-type&gt;&lt;contributors&gt;&lt;authors&gt;&lt;author&gt;Morita, S.&lt;/author&gt;&lt;author&gt;Ueno, E.&lt;/author&gt;&lt;author&gt;Fujimura, M.&lt;/author&gt;&lt;author&gt;Muraoka, M.&lt;/author&gt;&lt;author&gt;Takagi, K.&lt;/author&gt;&lt;author&gt;Fujibayashi, M.&lt;/author&gt;&lt;/authors&gt;&lt;/contributors&gt;&lt;auth-address&gt;Department of Radiology, Tokyo Women&amp;apos;s Medical University Medical Center East, Tokyo, Japan. i@imodey.com&lt;/auth-address&gt;&lt;titles&gt;&lt;title&gt;Feasibility of diffusion-weighted MRI for defining placental invasion&lt;/title&gt;&lt;secondary-title&gt;J Magn Reson Imaging&lt;/secondary-title&gt;&lt;/titles&gt;&lt;periodical&gt;&lt;full-title&gt;J Magn Reson Imaging&lt;/full-title&gt;&lt;abbr-1&gt;Journal of magnetic resonance imaging : JMRI&lt;/abbr-1&gt;&lt;/periodical&gt;&lt;pages&gt;666-71&lt;/pages&gt;&lt;volume&gt;30&lt;/volume&gt;&lt;number&gt;3&lt;/number&gt;&lt;edition&gt;2009/08/28&lt;/edition&gt;&lt;keywords&gt;&lt;keyword&gt;Adult&lt;/keyword&gt;&lt;keyword&gt;Artifacts&lt;/keyword&gt;&lt;keyword&gt;Diffusion Magnetic Resonance Imaging/*methods&lt;/keyword&gt;&lt;keyword&gt;Echo-Planar Imaging&lt;/keyword&gt;&lt;keyword&gt;Feasibility Studies&lt;/keyword&gt;&lt;keyword&gt;Female&lt;/keyword&gt;&lt;keyword&gt;Humans&lt;/keyword&gt;&lt;keyword&gt;Image Interpretation, Computer-Assisted/methods&lt;/keyword&gt;&lt;keyword&gt;Observer Variation&lt;/keyword&gt;&lt;keyword&gt;Placenta/pathology&lt;/keyword&gt;&lt;keyword&gt;Placenta Accreta/*pathology&lt;/keyword&gt;&lt;keyword&gt;Pregnancy&lt;/keyword&gt;&lt;keyword&gt;Retrospective Studies&lt;/keyword&gt;&lt;/keywords&gt;&lt;dates&gt;&lt;year&gt;2009&lt;/year&gt;&lt;pub-dates&gt;&lt;date&gt;Sep&lt;/date&gt;&lt;/pub-dates&gt;&lt;/dates&gt;&lt;isbn&gt;1053-1807 (Print)&amp;#xD;1053-1807 (Linking)&lt;/isbn&gt;&lt;accession-num&gt;19711415&lt;/accession-num&gt;&lt;urls&gt;&lt;related-urls&gt;&lt;url&gt;http://www.ncbi.nlm.nih.gov/entrez/query.fcgi?cmd=Retrieve&amp;amp;db=PubMed&amp;amp;dopt=Citation&amp;amp;list_uids=19711415&lt;/url&gt;&lt;/related-urls&gt;&lt;/urls&gt;&lt;electronic-resource-num&gt;10.1002/jmri.21875&lt;/electronic-resource-num&gt;&lt;language&gt;eng&lt;/language&gt;&lt;/record&gt;&lt;/Cite&gt;&lt;/EndNote&gt;</w:instrText>
      </w:r>
      <w:r w:rsidRPr="00792B8A">
        <w:rPr>
          <w:rFonts w:ascii="Arial" w:hAnsi="Arial" w:cs="Arial"/>
        </w:rPr>
        <w:fldChar w:fldCharType="separate"/>
      </w:r>
      <w:r w:rsidR="00007796">
        <w:rPr>
          <w:rFonts w:ascii="Arial" w:hAnsi="Arial" w:cs="Arial"/>
          <w:noProof/>
        </w:rPr>
        <w:t>(</w:t>
      </w:r>
      <w:hyperlink w:anchor="_ENREF_128" w:tooltip="Morita, 2009 #453" w:history="1">
        <w:r w:rsidR="00D02C83">
          <w:rPr>
            <w:rFonts w:ascii="Arial" w:hAnsi="Arial" w:cs="Arial"/>
            <w:noProof/>
          </w:rPr>
          <w:t>128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292AC9BA" w14:textId="77777777" w:rsidR="00F57BFC" w:rsidRPr="00792B8A" w:rsidRDefault="00F57BFC" w:rsidP="00610FB6">
      <w:pPr>
        <w:spacing w:line="480" w:lineRule="auto"/>
        <w:jc w:val="both"/>
        <w:rPr>
          <w:rFonts w:ascii="Arial" w:hAnsi="Arial" w:cs="Arial"/>
        </w:rPr>
      </w:pPr>
    </w:p>
    <w:p w14:paraId="786BADAC" w14:textId="66FA62E0" w:rsidR="0072356D" w:rsidRPr="00792B8A" w:rsidRDefault="0072356D" w:rsidP="00610FB6">
      <w:pPr>
        <w:spacing w:line="480" w:lineRule="auto"/>
        <w:jc w:val="both"/>
        <w:rPr>
          <w:rFonts w:ascii="Arial" w:hAnsi="Arial" w:cs="Arial"/>
        </w:rPr>
      </w:pPr>
      <w:r w:rsidRPr="00792B8A">
        <w:rPr>
          <w:rFonts w:ascii="Arial" w:hAnsi="Arial" w:cs="Arial"/>
        </w:rPr>
        <w:t xml:space="preserve"> If invasion is suspected, the placenta-myometrium interface needs to be well visualized in MRI evaluation by adding more sequences and applying imaging planes perpendicular to the myometrium-placenta interface, which would enable assessment of level of invasion and possibility of adjacent organ involvement </w:t>
      </w:r>
      <w:r w:rsidRPr="00792B8A">
        <w:rPr>
          <w:rFonts w:ascii="Arial" w:hAnsi="Arial" w:cs="Arial"/>
        </w:rPr>
        <w:fldChar w:fldCharType="begin">
          <w:fldData xml:space="preserve">PEVuZE5vdGU+PENpdGU+PEF1dGhvcj5NYXNzZWxsaTwvQXV0aG9yPjxZZWFyPjIwMDg8L1llYXI+
PFJlY051bT4yMzA8L1JlY051bT48RGlzcGxheVRleHQ+KDExMCk8L0Rpc3BsYXlUZXh0PjxyZWNv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PEVuZE5vdGU+PENpdGU+PEF1dGhvcj5NYXNzZWxsaTwvQXV0aG9yPjxZZWFyPjIwMDg8L1llYXI+
PFJlY051bT4yMzA8L1JlY051bT48RGlzcGxheVRleHQ+KDExMCk8L0Rpc3BsYXlUZXh0PjxyZWNv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0" w:tooltip="Masselli, 2008 #230" w:history="1">
        <w:r w:rsidR="00D02C83">
          <w:rPr>
            <w:rFonts w:ascii="Arial" w:hAnsi="Arial" w:cs="Arial"/>
            <w:noProof/>
          </w:rPr>
          <w:t>110</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The sagittal plane on T2 WI is considered as the best orthogonal plane to display the level and the scope of invasion </w:t>
      </w:r>
      <w:r w:rsidRPr="00792B8A">
        <w:rPr>
          <w:rFonts w:ascii="Arial" w:hAnsi="Arial" w:cs="Arial"/>
        </w:rPr>
        <w:fldChar w:fldCharType="begin"/>
      </w:r>
      <w:r w:rsidR="00584EF4">
        <w:rPr>
          <w:rFonts w:ascii="Arial" w:hAnsi="Arial" w:cs="Arial"/>
        </w:rPr>
        <w:instrText xml:space="preserve"> ADDIN EN.CITE &lt;EndNote&gt;&lt;Cite&gt;&lt;Author&gt;Teo&lt;/Author&gt;&lt;Year&gt;2009&lt;/Year&gt;&lt;RecNum&gt;190&lt;/RecNum&gt;&lt;DisplayText&gt;(62)&lt;/DisplayText&gt;&lt;record&gt;&lt;rec-number&gt;190&lt;/rec-number&gt;&lt;foreign-keys&gt;&lt;key app="EN" db-id="zpv9wxszop2fe9ewstrx2xw2p2fp0wss9a2a" timestamp="1437727135"&gt;190&lt;/key&gt;&lt;/foreign-keys&gt;&lt;ref-type name="Journal Article"&gt;17&lt;/ref-type&gt;&lt;contributors&gt;&lt;authors&gt;&lt;author&gt;Teo, T. H.&lt;/author&gt;&lt;author&gt;Law, Y. M.&lt;/author&gt;&lt;author&gt;Tay, K. H.&lt;/author&gt;&lt;author&gt;Tan, B. S.&lt;/author&gt;&lt;author&gt;Cheah, F. K.&lt;/author&gt;&lt;/authors&gt;&lt;/contributors&gt;&lt;auth-address&gt;Department of Diagnostic Radiology, Singapore General Hospital, Singapore. thteo76@gmail.com&lt;/auth-address&gt;&lt;titles&gt;&lt;title&gt;Use of magnetic resonance imaging in evaluation of placental invasion&lt;/title&gt;&lt;secondary-title&gt;Clin Radiol&lt;/secondary-title&gt;&lt;alt-title&gt;Clinical radiology&lt;/alt-title&gt;&lt;/titles&gt;&lt;periodical&gt;&lt;full-title&gt;Clin Radiol&lt;/full-title&gt;&lt;abbr-1&gt;Clinical radiology&lt;/abbr-1&gt;&lt;/periodical&gt;&lt;alt-periodical&gt;&lt;full-title&gt;Clin Radiol&lt;/full-title&gt;&lt;abbr-1&gt;Clinical radiology&lt;/abbr-1&gt;&lt;/alt-periodical&gt;&lt;pages&gt;511-6&lt;/pages&gt;&lt;volume&gt;64&lt;/volume&gt;&lt;number&gt;5&lt;/number&gt;&lt;keywords&gt;&lt;keyword&gt;Adult&lt;/keyword&gt;&lt;keyword&gt;Female&lt;/keyword&gt;&lt;keyword&gt;Humans&lt;/keyword&gt;&lt;keyword&gt;Magnetic Resonance Imaging/*methods&lt;/keyword&gt;&lt;keyword&gt;Placenta Accreta/*diagnosis&lt;/keyword&gt;&lt;keyword&gt;Pregnancy&lt;/keyword&gt;&lt;keyword&gt;Pregnancy Trimester, Second&lt;/keyword&gt;&lt;keyword&gt;Pregnancy Trimester, Third&lt;/keyword&gt;&lt;keyword&gt;Prenatal Diagnosis/*methods&lt;/keyword&gt;&lt;keyword&gt;Retrospective Studies&lt;/keyword&gt;&lt;keyword&gt;Ultrasonography, Prenatal&lt;/keyword&gt;&lt;/keywords&gt;&lt;dates&gt;&lt;year&gt;2009&lt;/year&gt;&lt;pub-dates&gt;&lt;date&gt;May&lt;/date&gt;&lt;/pub-dates&gt;&lt;/dates&gt;&lt;isbn&gt;1365-229X (Electronic)&amp;#xD;0009-9260 (Linking)&lt;/isbn&gt;&lt;accession-num&gt;19348847&lt;/accession-num&gt;&lt;urls&gt;&lt;related-urls&gt;&lt;url&gt;http://www.ncbi.nlm.nih.gov/pubmed/19348847&lt;/url&gt;&lt;/related-urls&gt;&lt;/urls&gt;&lt;electronic-resource-num&gt;10.1016/j.crad.2009.02.003&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62" w:tooltip="Teo, 2009 #190" w:history="1">
        <w:r w:rsidR="00D02C83">
          <w:rPr>
            <w:rFonts w:ascii="Arial" w:hAnsi="Arial" w:cs="Arial"/>
            <w:noProof/>
          </w:rPr>
          <w:t>62</w:t>
        </w:r>
      </w:hyperlink>
      <w:r w:rsidR="00584EF4">
        <w:rPr>
          <w:rFonts w:ascii="Arial" w:hAnsi="Arial" w:cs="Arial"/>
          <w:noProof/>
        </w:rPr>
        <w:t>)</w:t>
      </w:r>
      <w:r w:rsidRPr="00792B8A">
        <w:rPr>
          <w:rFonts w:ascii="Arial" w:hAnsi="Arial" w:cs="Arial"/>
        </w:rPr>
        <w:fldChar w:fldCharType="end"/>
      </w:r>
      <w:r w:rsidRPr="00792B8A">
        <w:rPr>
          <w:rFonts w:ascii="Arial" w:hAnsi="Arial" w:cs="Arial"/>
        </w:rPr>
        <w:t>.  Because of the excellent soft tissue resolution and multi planner capability of MRI, the level of invasion in the majority of the included studies has been correctly identified in concordance with the pathological and surgical finding.</w:t>
      </w:r>
    </w:p>
    <w:p w14:paraId="6989AC46" w14:textId="77777777" w:rsidR="00F57BFC" w:rsidRPr="00792B8A" w:rsidRDefault="00F57BFC" w:rsidP="00610FB6">
      <w:pPr>
        <w:spacing w:line="480" w:lineRule="auto"/>
        <w:jc w:val="both"/>
        <w:rPr>
          <w:rFonts w:ascii="Arial" w:hAnsi="Arial" w:cs="Arial"/>
        </w:rPr>
      </w:pPr>
    </w:p>
    <w:p w14:paraId="55F289BB" w14:textId="49B9D3AA" w:rsidR="0072356D" w:rsidRPr="00792B8A" w:rsidRDefault="0072356D" w:rsidP="00610FB6">
      <w:pPr>
        <w:spacing w:line="480" w:lineRule="auto"/>
        <w:jc w:val="both"/>
        <w:rPr>
          <w:rFonts w:ascii="Arial" w:hAnsi="Arial" w:cs="Arial"/>
        </w:rPr>
      </w:pPr>
      <w:r w:rsidRPr="00792B8A">
        <w:rPr>
          <w:rFonts w:ascii="Arial" w:hAnsi="Arial" w:cs="Arial"/>
        </w:rPr>
        <w:t xml:space="preserve">MR scanner field strength in almost all included papers was 1.5 T. 3T has advantages like providing greater signal intensity, but it also has some theoretical disadvantages such as susceptibility </w:t>
      </w:r>
      <w:r w:rsidR="00525523" w:rsidRPr="00792B8A">
        <w:rPr>
          <w:rFonts w:ascii="Arial" w:hAnsi="Arial" w:cs="Arial"/>
        </w:rPr>
        <w:t>artifacts</w:t>
      </w:r>
      <w:r w:rsidRPr="00792B8A">
        <w:rPr>
          <w:rFonts w:ascii="Arial" w:hAnsi="Arial" w:cs="Arial"/>
        </w:rPr>
        <w:t xml:space="preserve">, dielectric effects and chemical shift </w:t>
      </w:r>
      <w:r w:rsidR="00F57BFC" w:rsidRPr="00792B8A">
        <w:rPr>
          <w:rFonts w:ascii="Arial" w:hAnsi="Arial" w:cs="Arial"/>
        </w:rPr>
        <w:t>artifacts</w:t>
      </w:r>
      <w:r w:rsidRPr="00792B8A">
        <w:rPr>
          <w:rFonts w:ascii="Arial" w:hAnsi="Arial" w:cs="Arial"/>
        </w:rPr>
        <w:t xml:space="preserve"> </w:t>
      </w:r>
      <w:r w:rsidRPr="00792B8A">
        <w:rPr>
          <w:rFonts w:ascii="Arial" w:hAnsi="Arial" w:cs="Arial"/>
        </w:rPr>
        <w:fldChar w:fldCharType="begin">
          <w:fldData xml:space="preserve">PEVuZE5vdGU+PENpdGU+PEF1dGhvcj5NZXJrbGU8L0F1dGhvcj48WWVhcj4yMDA2PC9ZZWFyPjxS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PEVuZE5vdGU+PENpdGU+PEF1dGhvcj5NZXJrbGU8L0F1dGhvcj48WWVhcj4yMDA2PC9ZZWFyPjxS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29" w:tooltip="Merkle, 2006 #473" w:history="1">
        <w:r w:rsidR="00D02C83">
          <w:rPr>
            <w:rFonts w:ascii="Arial" w:hAnsi="Arial" w:cs="Arial"/>
            <w:noProof/>
          </w:rPr>
          <w:t>129</w:t>
        </w:r>
      </w:hyperlink>
      <w:r w:rsidR="00007796">
        <w:rPr>
          <w:rFonts w:ascii="Arial" w:hAnsi="Arial" w:cs="Arial"/>
          <w:noProof/>
        </w:rPr>
        <w:t xml:space="preserve">, </w:t>
      </w:r>
      <w:hyperlink w:anchor="_ENREF_130" w:tooltip="Soher, 2007 #474" w:history="1">
        <w:r w:rsidR="00D02C83">
          <w:rPr>
            <w:rFonts w:ascii="Arial" w:hAnsi="Arial" w:cs="Arial"/>
            <w:noProof/>
          </w:rPr>
          <w:t>130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3T provides improved image quality which permits greater spatial resolution and reduction in the scanning time </w:t>
      </w:r>
      <w:r w:rsidRPr="00792B8A">
        <w:rPr>
          <w:rFonts w:ascii="Arial" w:hAnsi="Arial" w:cs="Arial"/>
        </w:rPr>
        <w:fldChar w:fldCharType="begin"/>
      </w:r>
      <w:r w:rsidR="00007796">
        <w:rPr>
          <w:rFonts w:ascii="Arial" w:hAnsi="Arial" w:cs="Arial"/>
        </w:rPr>
        <w:instrText xml:space="preserve"> ADDIN EN.CITE &lt;EndNote&gt;&lt;Cite&gt;&lt;Author&gt;Ramnath&lt;/Author&gt;&lt;Year&gt;2006&lt;/Year&gt;&lt;RecNum&gt;469&lt;/RecNum&gt;&lt;DisplayText&gt;(131)&lt;/DisplayText&gt;&lt;record&gt;&lt;rec-number&gt;469&lt;/rec-number&gt;&lt;foreign-keys&gt;&lt;key app="EN" db-id="5zpt0rxelext2ierav6prepyrw02v9xatdtz"&gt;469&lt;/key&gt;&lt;/foreign-keys&gt;&lt;ref-type name="Journal Article"&gt;17&lt;/ref-type&gt;&lt;contributors&gt;&lt;authors&gt;&lt;author&gt;Ramnath, R. R.&lt;/author&gt;&lt;/authors&gt;&lt;/contributors&gt;&lt;auth-address&gt;Neuroskeletal Imaging, Melbourne, FL 32901, USA. rramnath@neuroskeletal.com&lt;/auth-address&gt;&lt;titles&gt;&lt;title&gt;3T MR imaging of the musculoskeletal system (Part II): clinical applications&lt;/title&gt;&lt;secondary-title&gt;Magn Reson Imaging Clin N Am&lt;/secondary-title&gt;&lt;/titles&gt;&lt;pages&gt;41-62&lt;/pages&gt;&lt;volume&gt;14&lt;/volume&gt;&lt;number&gt;1&lt;/number&gt;&lt;edition&gt;2006/03/15&lt;/edition&gt;&lt;keywords&gt;&lt;keyword&gt;Humans&lt;/keyword&gt;&lt;keyword&gt;Image Enhancement/instrumentation/methods&lt;/keyword&gt;&lt;keyword&gt;Image Processing, Computer-Assisted&lt;/keyword&gt;&lt;keyword&gt;Magnetic Resonance Imaging/instrumentation/*methods&lt;/keyword&gt;&lt;keyword&gt;Musculoskeletal Diseases/*diagnosis&lt;/keyword&gt;&lt;/keywords&gt;&lt;dates&gt;&lt;year&gt;2006&lt;/year&gt;&lt;pub-dates&gt;&lt;date&gt;Feb&lt;/date&gt;&lt;/pub-dates&gt;&lt;/dates&gt;&lt;isbn&gt;1064-9689 (Print)&amp;#xD;1064-9689 (Linking)&lt;/isbn&gt;&lt;accession-num&gt;16530634&lt;/accession-num&gt;&lt;urls&gt;&lt;related-urls&gt;&lt;url&gt;http://www.ncbi.nlm.nih.gov/entrez/query.fcgi?cmd=Retrieve&amp;amp;db=PubMed&amp;amp;dopt=Citation&amp;amp;list_uids=16530634&lt;/url&gt;&lt;/related-urls&gt;&lt;/urls&gt;&lt;electronic-resource-num&gt;S1064-9689(06)00004-3 [pii]&amp;#xD;10.1016/j.mric.2006.01.003&lt;/electronic-resource-num&gt;&lt;language&gt;eng&lt;/language&gt;&lt;/record&gt;&lt;/Cite&gt;&lt;/EndNote&gt;</w:instrText>
      </w:r>
      <w:r w:rsidRPr="00792B8A">
        <w:rPr>
          <w:rFonts w:ascii="Arial" w:hAnsi="Arial" w:cs="Arial"/>
        </w:rPr>
        <w:fldChar w:fldCharType="separate"/>
      </w:r>
      <w:r w:rsidR="00007796">
        <w:rPr>
          <w:rFonts w:ascii="Arial" w:hAnsi="Arial" w:cs="Arial"/>
          <w:noProof/>
        </w:rPr>
        <w:t>(</w:t>
      </w:r>
      <w:hyperlink w:anchor="_ENREF_131" w:tooltip="Ramnath, 2006 #469" w:history="1">
        <w:r w:rsidR="00D02C83">
          <w:rPr>
            <w:rFonts w:ascii="Arial" w:hAnsi="Arial" w:cs="Arial"/>
            <w:noProof/>
          </w:rPr>
          <w:t>131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Although more detailed imaging of the placenta might be obtained through the 3T system in comparison to that obtained at 1.5 T </w:t>
      </w:r>
      <w:r w:rsidRPr="00792B8A">
        <w:rPr>
          <w:rFonts w:ascii="Arial" w:hAnsi="Arial" w:cs="Arial"/>
        </w:rPr>
        <w:fldChar w:fldCharType="begin">
          <w:fldData xml:space="preserve">PEVuZE5vdGU+PENpdGU+PEF1dGhvcj5CYXVnaG1hbjwvQXV0aG9yPjxZZWFyPjIwMDg8L1llYXI+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==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PEVuZE5vdGU+PENpdGU+PEF1dGhvcj5CYXVnaG1hbjwvQXV0aG9yPjxZZWFyPjIwMDg8L1llYXI+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==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39" w:tooltip="Baughman, 2008 #175" w:history="1">
        <w:r w:rsidR="00D02C83">
          <w:rPr>
            <w:rFonts w:ascii="Arial" w:hAnsi="Arial" w:cs="Arial"/>
            <w:noProof/>
          </w:rPr>
          <w:t>39</w:t>
        </w:r>
      </w:hyperlink>
      <w:r w:rsidR="00691A3D">
        <w:rPr>
          <w:rFonts w:ascii="Arial" w:hAnsi="Arial" w:cs="Arial"/>
          <w:noProof/>
        </w:rPr>
        <w:t xml:space="preserve">, </w:t>
      </w:r>
      <w:hyperlink w:anchor="_ENREF_92" w:tooltip="Leyendecker, 2012 #441" w:history="1">
        <w:r w:rsidR="00D02C83">
          <w:rPr>
            <w:rFonts w:ascii="Arial" w:hAnsi="Arial" w:cs="Arial"/>
            <w:noProof/>
          </w:rPr>
          <w:t>92</w:t>
        </w:r>
      </w:hyperlink>
      <w:r w:rsidR="00691A3D">
        <w:rPr>
          <w:rFonts w:ascii="Arial" w:hAnsi="Arial" w:cs="Arial"/>
          <w:noProof/>
        </w:rPr>
        <w:t>)</w:t>
      </w:r>
      <w:r w:rsidRPr="00792B8A">
        <w:rPr>
          <w:rFonts w:ascii="Arial" w:hAnsi="Arial" w:cs="Arial"/>
        </w:rPr>
        <w:fldChar w:fldCharType="end"/>
      </w:r>
      <w:r w:rsidRPr="00792B8A">
        <w:rPr>
          <w:rFonts w:ascii="Arial" w:hAnsi="Arial" w:cs="Arial"/>
        </w:rPr>
        <w:t>, its full potential has not yet been assessed.</w:t>
      </w:r>
    </w:p>
    <w:p w14:paraId="41072A95" w14:textId="77777777" w:rsidR="00F57BFC" w:rsidRPr="00792B8A" w:rsidRDefault="00F57BFC" w:rsidP="00610FB6">
      <w:pPr>
        <w:spacing w:line="480" w:lineRule="auto"/>
        <w:jc w:val="both"/>
        <w:rPr>
          <w:rFonts w:ascii="Arial" w:hAnsi="Arial" w:cs="Arial"/>
        </w:rPr>
      </w:pPr>
    </w:p>
    <w:p w14:paraId="549ABAA7" w14:textId="15CBBD07" w:rsidR="0072356D" w:rsidRPr="00792B8A" w:rsidRDefault="0072356D" w:rsidP="00610FB6">
      <w:pPr>
        <w:spacing w:line="480" w:lineRule="auto"/>
        <w:jc w:val="both"/>
        <w:rPr>
          <w:rFonts w:ascii="Arial" w:hAnsi="Arial" w:cs="Arial"/>
        </w:rPr>
      </w:pPr>
      <w:r w:rsidRPr="00792B8A">
        <w:rPr>
          <w:rFonts w:ascii="Arial" w:hAnsi="Arial" w:cs="Arial"/>
        </w:rPr>
        <w:t xml:space="preserve">Lax and colleagues (2007) emphasised the fact that a comprehensive evaluation of the MRI features commonly seen in PAD does not exist, and identified some of these criteria. The majority of the studies conducted later on still did not present the value of each MRI criteria used in their research </w:t>
      </w:r>
      <w:r w:rsidRPr="00792B8A">
        <w:rPr>
          <w:rFonts w:ascii="Arial" w:hAnsi="Arial" w:cs="Arial"/>
        </w:rPr>
        <w:fldChar w:fldCharType="begin"/>
      </w:r>
      <w:r w:rsidR="00007796">
        <w:rPr>
          <w:rFonts w:ascii="Arial" w:hAnsi="Arial" w:cs="Arial"/>
        </w:rPr>
        <w:instrText xml:space="preserve"> ADDIN EN.CITE &lt;EndNote&gt;&lt;Cite&gt;&lt;Author&gt;Masselli&lt;/Author&gt;&lt;Year&gt;2012&lt;/Year&gt;&lt;RecNum&gt;455&lt;/RecNum&gt;&lt;DisplayText&gt;(124)&lt;/DisplayText&gt;&lt;record&gt;&lt;rec-number&gt;455&lt;/rec-number&gt;&lt;foreign-keys&gt;&lt;key app="EN" db-id="5zpt0rxelext2ierav6prepyrw02v9xatdtz"&gt;455&lt;/key&gt;&lt;/foreign-keys&gt;&lt;ref-type name="Journal Article"&gt;17&lt;/ref-type&gt;&lt;contributors&gt;&lt;authors&gt;&lt;author&gt;Masselli, G.&lt;/author&gt;&lt;author&gt;Gualdi, G.&lt;/author&gt;&lt;/authors&gt;&lt;/contributors&gt;&lt;auth-address&gt;Radiology Department, First Faculty of Medicine, Universita di Roma Sapienza, Viale del Policlinico 155, 00161, Rome, Italy, gabrielemasselli@libero.it.&lt;/auth-address&gt;&lt;titles&gt;&lt;title&gt;MR imaging of the placenta: what a radiologist should know&lt;/title&gt;&lt;secondary-title&gt;Abdom Imaging&lt;/secondary-title&gt;&lt;/titles&gt;&lt;edition&gt;2012/07/17&lt;/edition&gt;&lt;dates&gt;&lt;year&gt;2012&lt;/year&gt;&lt;pub-dates&gt;&lt;date&gt;Jul 15&lt;/date&gt;&lt;/pub-dates&gt;&lt;/dates&gt;&lt;isbn&gt;1432-0509 (Electronic)&amp;#xD;0942-8925 (Linking)&lt;/isbn&gt;&lt;accession-num&gt;22797659&lt;/accession-num&gt;&lt;urls&gt;&lt;related-urls&gt;&lt;url&gt;http://www.ncbi.nlm.nih.gov/entrez/query.fcgi?cmd=Retrieve&amp;amp;db=PubMed&amp;amp;dopt=Citation&amp;amp;list_uids=22797659&lt;/url&gt;&lt;/related-urls&gt;&lt;/urls&gt;&lt;electronic-resource-num&gt;10.1007/s00261-012-9929-8&lt;/electronic-resource-num&gt;&lt;language&gt;Eng&lt;/language&gt;&lt;/record&gt;&lt;/Cite&gt;&lt;/EndNote&gt;</w:instrText>
      </w:r>
      <w:r w:rsidRPr="00792B8A">
        <w:rPr>
          <w:rFonts w:ascii="Arial" w:hAnsi="Arial" w:cs="Arial"/>
        </w:rPr>
        <w:fldChar w:fldCharType="separate"/>
      </w:r>
      <w:r w:rsidR="00007796">
        <w:rPr>
          <w:rFonts w:ascii="Arial" w:hAnsi="Arial" w:cs="Arial"/>
          <w:noProof/>
        </w:rPr>
        <w:t>(</w:t>
      </w:r>
      <w:hyperlink w:anchor="_ENREF_124" w:tooltip="Masselli, 2012 #455" w:history="1">
        <w:r w:rsidR="00D02C83">
          <w:rPr>
            <w:rFonts w:ascii="Arial" w:hAnsi="Arial" w:cs="Arial"/>
            <w:noProof/>
          </w:rPr>
          <w:t>124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which is essential to facilitate reproducibility and apply evidence based medicine.   Only one study conducted by Alamo et al. measured the respective sensitivity and specificity for each particular criteria used </w:t>
      </w:r>
      <w:r w:rsidRPr="00792B8A">
        <w:rPr>
          <w:rFonts w:ascii="Arial" w:hAnsi="Arial" w:cs="Arial"/>
        </w:rPr>
        <w:fldChar w:fldCharType="begin"/>
      </w:r>
      <w:r w:rsidR="00691A3D">
        <w:rPr>
          <w:rFonts w:ascii="Arial" w:hAnsi="Arial" w:cs="Arial"/>
        </w:rPr>
        <w:instrText xml:space="preserve"> ADDIN EN.CITE &lt;EndNote&gt;&lt;Cite&gt;&lt;Author&gt;Alamo&lt;/Author&gt;&lt;Year&gt;2013&lt;/Year&gt;&lt;RecNum&gt;238&lt;/RecNum&gt;&lt;DisplayText&gt;(117)&lt;/DisplayText&gt;&lt;record&gt;&lt;rec-number&gt;238&lt;/rec-number&gt;&lt;foreign-keys&gt;&lt;key app="EN" db-id="zpv9wxszop2fe9ewstrx2xw2p2fp0wss9a2a" timestamp="1440376842"&gt;238&lt;/key&gt;&lt;/foreign-keys&gt;&lt;ref-type name="Journal Article"&gt;17&lt;/ref-type&gt;&lt;contributors&gt;&lt;authors&gt;&lt;author&gt;Alamo, L.&lt;/author&gt;&lt;author&gt;Anaye, A.&lt;/author&gt;&lt;author&gt;Rey, J.&lt;/author&gt;&lt;author&gt;Denys, A.&lt;/author&gt;&lt;author&gt;Bongartz, G.&lt;/author&gt;&lt;author&gt;Terraz, S.&lt;/author&gt;&lt;author&gt;Artemisia, S.&lt;/author&gt;&lt;author&gt;Meuli, R.&lt;/author&gt;&lt;author&gt;Schmidt, S.&lt;/author&gt;&lt;/authors&gt;&lt;/contributors&gt;&lt;auth-address&gt;Centre Hospitalier Universitaire Vaudois, Lausanne, Switzerland. leonor.alamo@chuv.ch&lt;/auth-address&gt;&lt;titles&gt;&lt;title&gt;Detection of suspected placental invasion by MRI: do the results depend on observer&amp;apos; experience?&lt;/title&gt;&lt;secondary-title&gt;Eur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e51-7&lt;/pages&gt;&lt;volume&gt;82&lt;/volume&gt;&lt;number&gt;2&lt;/number&gt;&lt;keywords&gt;&lt;keyword&gt;Adult&lt;/keyword&gt;&lt;keyword&gt;Female&lt;/keyword&gt;&lt;keyword&gt;Humans&lt;/keyword&gt;&lt;keyword&gt;Magnetic Resonance Imaging/*methods&lt;/keyword&gt;&lt;keyword&gt;Observer Variation&lt;/keyword&gt;&lt;keyword&gt;Placenta Accreta/*pathology&lt;/keyword&gt;&lt;keyword&gt;Pregnancy&lt;/keyword&gt;&lt;keyword&gt;*Professional Competence&lt;/keyword&gt;&lt;keyword&gt;Reproducibility of Results&lt;/keyword&gt;&lt;keyword&gt;Sensitivity and Specificity&lt;/keyword&gt;&lt;/keywords&gt;&lt;dates&gt;&lt;year&gt;2013&lt;/year&gt;&lt;pub-dates&gt;&lt;date&gt;Feb&lt;/date&gt;&lt;/pub-dates&gt;&lt;/dates&gt;&lt;isbn&gt;1872-7727 (Electronic)&amp;#xD;0720-048X (Linking)&lt;/isbn&gt;&lt;accession-num&gt;23020968&lt;/accession-num&gt;&lt;urls&gt;&lt;related-urls&gt;&lt;url&gt;http://www.ncbi.nlm.nih.gov/pubmed/23020968&lt;/url&gt;&lt;/related-urls&gt;&lt;/urls&gt;&lt;electronic-resource-num&gt;10.1016/j.ejrad.2012.08.022&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7" w:tooltip="Alamo, 2013 #238" w:history="1">
        <w:r w:rsidR="00D02C83">
          <w:rPr>
            <w:rFonts w:ascii="Arial" w:hAnsi="Arial" w:cs="Arial"/>
            <w:noProof/>
          </w:rPr>
          <w:t>117</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Shweel et al. (2012), Lim et al. (2011), Derman et al., (2011) and Teo et al (2009) discussed only the value of the most frequently seen criteria </w:t>
      </w:r>
      <w:r w:rsidRPr="00792B8A">
        <w:rPr>
          <w:rFonts w:ascii="Arial" w:hAnsi="Arial" w:cs="Arial"/>
        </w:rPr>
        <w:fldChar w:fldCharType="begin">
          <w:fldData xml:space="preserve">PEVuZE5vdGU+PENpdGU+PEF1dGhvcj5TaHdlZWw8L0F1dGhvcj48WWVhcj4yMDEyPC9ZZWFyPjxS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PEVuZE5vdGU+PENpdGU+PEF1dGhvcj5TaHdlZWw8L0F1dGhvcj48WWVhcj4yMDEyPC9ZZWFyPjxS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62" w:tooltip="Teo, 2009 #190" w:history="1">
        <w:r w:rsidR="00D02C83">
          <w:rPr>
            <w:rFonts w:ascii="Arial" w:hAnsi="Arial" w:cs="Arial"/>
            <w:noProof/>
          </w:rPr>
          <w:t>62</w:t>
        </w:r>
      </w:hyperlink>
      <w:r w:rsidR="00691A3D">
        <w:rPr>
          <w:rFonts w:ascii="Arial" w:hAnsi="Arial" w:cs="Arial"/>
          <w:noProof/>
        </w:rPr>
        <w:t xml:space="preserve">, </w:t>
      </w:r>
      <w:hyperlink w:anchor="_ENREF_98" w:tooltip="Shweel, 2012 #468" w:history="1">
        <w:r w:rsidR="00D02C83">
          <w:rPr>
            <w:rFonts w:ascii="Arial" w:hAnsi="Arial" w:cs="Arial"/>
            <w:noProof/>
          </w:rPr>
          <w:t>98</w:t>
        </w:r>
      </w:hyperlink>
      <w:r w:rsidR="00691A3D">
        <w:rPr>
          <w:rFonts w:ascii="Arial" w:hAnsi="Arial" w:cs="Arial"/>
          <w:noProof/>
        </w:rPr>
        <w:t xml:space="preserve">, </w:t>
      </w:r>
      <w:hyperlink w:anchor="_ENREF_116" w:tooltip="Lim, 2011 #226" w:history="1">
        <w:r w:rsidR="00D02C83">
          <w:rPr>
            <w:rFonts w:ascii="Arial" w:hAnsi="Arial" w:cs="Arial"/>
            <w:noProof/>
          </w:rPr>
          <w:t>116</w:t>
        </w:r>
      </w:hyperlink>
      <w:r w:rsidR="00691A3D">
        <w:rPr>
          <w:rFonts w:ascii="Arial" w:hAnsi="Arial" w:cs="Arial"/>
          <w:noProof/>
        </w:rPr>
        <w:t xml:space="preserve">, </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Whereas Elhawary et al., (2013), Maher et al., (2013), Peker et al., (2013), Mansour and Elkhyat, (2011), Masselli et al., (2008) and Dwyer et al., (2008) did not provide any details of the value of criteria used for assessment </w:t>
      </w:r>
      <w:r w:rsidRPr="00792B8A">
        <w:rPr>
          <w:rFonts w:ascii="Arial" w:hAnsi="Arial" w:cs="Arial"/>
        </w:rPr>
        <w:fldChar w:fldCharType="begin">
          <w:fldData xml:space="preserve">PEVuZE5vdGU+PENpdGU+PEF1dGhvcj5Ed3llcjwvQXV0aG9yPjxZZWFyPjIwMDg8L1llYXI+PFJl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PEVuZE5vdGU+PENpdGU+PEF1dGhvcj5Ed3llcjwvQXV0aG9yPjxZZWFyPjIwMDg8L1llYXI+PFJl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66" w:tooltip="Dwyer, 2008 #194" w:history="1">
        <w:r w:rsidR="00D02C83">
          <w:rPr>
            <w:rFonts w:ascii="Arial" w:hAnsi="Arial" w:cs="Arial"/>
            <w:noProof/>
          </w:rPr>
          <w:t>66</w:t>
        </w:r>
      </w:hyperlink>
      <w:r w:rsidR="00007796">
        <w:rPr>
          <w:rFonts w:ascii="Arial" w:hAnsi="Arial" w:cs="Arial"/>
          <w:noProof/>
        </w:rPr>
        <w:t xml:space="preserve">, </w:t>
      </w:r>
      <w:hyperlink w:anchor="_ENREF_110" w:tooltip="Masselli, 2008 #230" w:history="1">
        <w:r w:rsidR="00D02C83">
          <w:rPr>
            <w:rFonts w:ascii="Arial" w:hAnsi="Arial" w:cs="Arial"/>
            <w:noProof/>
          </w:rPr>
          <w:t>110</w:t>
        </w:r>
      </w:hyperlink>
      <w:r w:rsidR="00007796">
        <w:rPr>
          <w:rFonts w:ascii="Arial" w:hAnsi="Arial" w:cs="Arial"/>
          <w:noProof/>
        </w:rPr>
        <w:t xml:space="preserve">, </w:t>
      </w:r>
      <w:hyperlink w:anchor="_ENREF_132" w:tooltip="Mansour, 2011 #465" w:history="1">
        <w:r w:rsidR="00D02C83">
          <w:rPr>
            <w:rFonts w:ascii="Arial" w:hAnsi="Arial" w:cs="Arial"/>
            <w:noProof/>
          </w:rPr>
          <w:t>132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Table 2.3 shows the studies and their evaluation of each criterion. </w:t>
      </w:r>
    </w:p>
    <w:p w14:paraId="586DC45A" w14:textId="77777777" w:rsidR="007143F0" w:rsidRDefault="0072356D" w:rsidP="007143F0">
      <w:pPr>
        <w:keepNext/>
        <w:spacing w:line="360" w:lineRule="auto"/>
        <w:jc w:val="both"/>
      </w:pPr>
      <w:r w:rsidRPr="00792B8A">
        <w:rPr>
          <w:rFonts w:ascii="Arial" w:hAnsi="Arial" w:cs="Arial"/>
          <w:noProof/>
        </w:rPr>
        <w:drawing>
          <wp:inline distT="0" distB="0" distL="0" distR="0" wp14:anchorId="3D410B23" wp14:editId="03551310">
            <wp:extent cx="5731510" cy="3676387"/>
            <wp:effectExtent l="0" t="0" r="8890" b="6985"/>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3676387"/>
                    </a:xfrm>
                    <a:prstGeom prst="rect">
                      <a:avLst/>
                    </a:prstGeom>
                    <a:noFill/>
                    <a:ln>
                      <a:noFill/>
                    </a:ln>
                  </pic:spPr>
                </pic:pic>
              </a:graphicData>
            </a:graphic>
          </wp:inline>
        </w:drawing>
      </w:r>
    </w:p>
    <w:p w14:paraId="0B0D82F1" w14:textId="6B0930D9" w:rsidR="0019259D" w:rsidRPr="00792B8A" w:rsidRDefault="007143F0" w:rsidP="0090532C">
      <w:pPr>
        <w:pStyle w:val="Caption"/>
      </w:pPr>
      <w:bookmarkStart w:id="91" w:name="_Toc319505951"/>
      <w:bookmarkStart w:id="92" w:name="_Toc319511355"/>
      <w:r w:rsidRPr="007143F0">
        <w:t xml:space="preserve">Figure </w:t>
      </w:r>
      <w:fldSimple w:instr=" STYLEREF 1 \s ">
        <w:r w:rsidR="00DA5420">
          <w:rPr>
            <w:noProof/>
          </w:rPr>
          <w:t>2</w:t>
        </w:r>
      </w:fldSimple>
      <w:r w:rsidR="00FA2A62">
        <w:t>.</w:t>
      </w:r>
      <w:fldSimple w:instr=" SEQ Figure \* ARABIC \s 1 ">
        <w:r w:rsidR="00DA5420">
          <w:rPr>
            <w:noProof/>
          </w:rPr>
          <w:t>4</w:t>
        </w:r>
      </w:fldSimple>
      <w:r>
        <w:t xml:space="preserve"> </w:t>
      </w:r>
      <w:r w:rsidRPr="00792B8A">
        <w:t>Dark intraplacental bands characteristics in T2 WI and BGE images</w:t>
      </w:r>
      <w:bookmarkEnd w:id="91"/>
      <w:bookmarkEnd w:id="92"/>
    </w:p>
    <w:p w14:paraId="04F0E26A" w14:textId="0C81A74C" w:rsidR="0072356D" w:rsidRPr="00792B8A" w:rsidRDefault="0072356D" w:rsidP="0072356D">
      <w:pPr>
        <w:spacing w:line="360" w:lineRule="auto"/>
        <w:jc w:val="both"/>
        <w:rPr>
          <w:rFonts w:ascii="Arial" w:hAnsi="Arial" w:cs="Arial"/>
          <w:sz w:val="20"/>
          <w:szCs w:val="20"/>
        </w:rPr>
      </w:pPr>
      <w:r w:rsidRPr="00792B8A">
        <w:rPr>
          <w:rFonts w:ascii="Arial" w:hAnsi="Arial" w:cs="Arial"/>
          <w:sz w:val="20"/>
          <w:szCs w:val="20"/>
        </w:rPr>
        <w:t xml:space="preserve">Sagittal T2 </w:t>
      </w:r>
      <w:r w:rsidR="00FE2EB6" w:rsidRPr="00792B8A">
        <w:rPr>
          <w:rFonts w:ascii="Arial" w:hAnsi="Arial" w:cs="Arial"/>
          <w:sz w:val="20"/>
          <w:szCs w:val="20"/>
        </w:rPr>
        <w:t xml:space="preserve">WI </w:t>
      </w:r>
      <w:r w:rsidR="00FC22DB">
        <w:rPr>
          <w:rFonts w:ascii="Arial" w:hAnsi="Arial" w:cs="Arial"/>
          <w:sz w:val="20"/>
          <w:szCs w:val="20"/>
        </w:rPr>
        <w:t xml:space="preserve">of a 35 years old woman at 32 weeks gestation </w:t>
      </w:r>
      <w:r w:rsidR="00FE2EB6" w:rsidRPr="00792B8A">
        <w:rPr>
          <w:rFonts w:ascii="Arial" w:hAnsi="Arial" w:cs="Arial"/>
          <w:sz w:val="20"/>
          <w:szCs w:val="20"/>
        </w:rPr>
        <w:t xml:space="preserve">shows </w:t>
      </w:r>
      <w:r w:rsidRPr="00792B8A">
        <w:rPr>
          <w:rFonts w:ascii="Arial" w:hAnsi="Arial" w:cs="Arial"/>
          <w:sz w:val="20"/>
          <w:szCs w:val="20"/>
        </w:rPr>
        <w:t>dark intraplacental bands (double headed arrow) thick and irregular that originate from the m</w:t>
      </w:r>
      <w:r w:rsidR="000049D7">
        <w:rPr>
          <w:rFonts w:ascii="Arial" w:hAnsi="Arial" w:cs="Arial"/>
          <w:sz w:val="20"/>
          <w:szCs w:val="20"/>
        </w:rPr>
        <w:t>aternal surface of the placenta, where the douple arrow pointing in image A</w:t>
      </w:r>
      <w:r w:rsidRPr="00792B8A">
        <w:rPr>
          <w:rFonts w:ascii="Arial" w:hAnsi="Arial" w:cs="Arial"/>
          <w:sz w:val="20"/>
          <w:szCs w:val="20"/>
        </w:rPr>
        <w:t xml:space="preserve">. Abnormal intraplacental vascularity (double headed arrow) (B). T2 dark bands that represent new vessels are light on the BGE image. </w:t>
      </w:r>
    </w:p>
    <w:p w14:paraId="5EE2ED25" w14:textId="77777777" w:rsidR="00610FB6" w:rsidRPr="00792B8A" w:rsidRDefault="00610FB6" w:rsidP="0072356D">
      <w:pPr>
        <w:spacing w:line="360" w:lineRule="auto"/>
        <w:jc w:val="both"/>
        <w:rPr>
          <w:rFonts w:ascii="Arial" w:hAnsi="Arial" w:cs="Arial"/>
        </w:rPr>
      </w:pPr>
    </w:p>
    <w:p w14:paraId="282A9EAD" w14:textId="7E6F3D12" w:rsidR="0072356D" w:rsidRPr="00792B8A" w:rsidRDefault="0072356D" w:rsidP="00610FB6">
      <w:pPr>
        <w:spacing w:line="480" w:lineRule="auto"/>
        <w:jc w:val="both"/>
        <w:rPr>
          <w:rFonts w:ascii="Arial" w:hAnsi="Arial" w:cs="Arial"/>
        </w:rPr>
      </w:pPr>
      <w:r w:rsidRPr="00792B8A">
        <w:rPr>
          <w:rFonts w:ascii="Arial" w:hAnsi="Arial" w:cs="Arial"/>
        </w:rPr>
        <w:t xml:space="preserve">Among all the evaluated criteria, T2 dark intra-placental bands, abnormal uterine bulging, and marked heterogeneity of the placenta were consistently associated with placental invasion and the less frequently seen in normal cases </w:t>
      </w:r>
      <w:r w:rsidRPr="00792B8A">
        <w:rPr>
          <w:rFonts w:ascii="Arial" w:hAnsi="Arial" w:cs="Arial"/>
        </w:rPr>
        <w:fldChar w:fldCharType="begin">
          <w:fldData xml:space="preserve">PEVuZE5vdGU+PENpdGU+PEF1dGhvcj5TaHdlZWw8L0F1dGhvcj48WWVhcj4yMDEyPC9ZZWFyPjxS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==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PEVuZE5vdGU+PENpdGU+PEF1dGhvcj5TaHdlZWw8L0F1dGhvcj48WWVhcj4yMDEyPC9ZZWFyPjxS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==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62" w:tooltip="Teo, 2009 #190" w:history="1">
        <w:r w:rsidR="00D02C83">
          <w:rPr>
            <w:rFonts w:ascii="Arial" w:hAnsi="Arial" w:cs="Arial"/>
            <w:noProof/>
          </w:rPr>
          <w:t>62</w:t>
        </w:r>
      </w:hyperlink>
      <w:r w:rsidR="00691A3D">
        <w:rPr>
          <w:rFonts w:ascii="Arial" w:hAnsi="Arial" w:cs="Arial"/>
          <w:noProof/>
        </w:rPr>
        <w:t xml:space="preserve">, </w:t>
      </w:r>
      <w:hyperlink w:anchor="_ENREF_98" w:tooltip="Shweel, 2012 #468" w:history="1">
        <w:r w:rsidR="00D02C83">
          <w:rPr>
            <w:rFonts w:ascii="Arial" w:hAnsi="Arial" w:cs="Arial"/>
            <w:noProof/>
          </w:rPr>
          <w:t>98</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Derman and co-workers agreed that thick dark intra-placental bands in T2 that become light on balanced GE are characteristics of PAD and that they are the most sensitive criteria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A combination of T2 dark bands, pelvic organ infiltration, bladder tenting and focally interrupted myometrial border were considered by Alamo et</w:t>
      </w:r>
      <w:r w:rsidR="000B1943" w:rsidRPr="00792B8A">
        <w:rPr>
          <w:rFonts w:ascii="Arial" w:hAnsi="Arial" w:cs="Arial"/>
        </w:rPr>
        <w:t xml:space="preserve"> </w:t>
      </w:r>
      <w:r w:rsidRPr="00792B8A">
        <w:rPr>
          <w:rFonts w:ascii="Arial" w:hAnsi="Arial" w:cs="Arial"/>
        </w:rPr>
        <w:t xml:space="preserve">al. as the ‘gold combination’ that improved the specificity of MRI </w:t>
      </w:r>
      <w:r w:rsidRPr="00792B8A">
        <w:rPr>
          <w:rFonts w:ascii="Arial" w:hAnsi="Arial" w:cs="Arial"/>
        </w:rPr>
        <w:fldChar w:fldCharType="begin"/>
      </w:r>
      <w:r w:rsidR="00691A3D">
        <w:rPr>
          <w:rFonts w:ascii="Arial" w:hAnsi="Arial" w:cs="Arial"/>
        </w:rPr>
        <w:instrText xml:space="preserve"> ADDIN EN.CITE &lt;EndNote&gt;&lt;Cite&gt;&lt;Author&gt;Alamo&lt;/Author&gt;&lt;Year&gt;2013&lt;/Year&gt;&lt;RecNum&gt;238&lt;/RecNum&gt;&lt;DisplayText&gt;(117)&lt;/DisplayText&gt;&lt;record&gt;&lt;rec-number&gt;238&lt;/rec-number&gt;&lt;foreign-keys&gt;&lt;key app="EN" db-id="zpv9wxszop2fe9ewstrx2xw2p2fp0wss9a2a" timestamp="1440376842"&gt;238&lt;/key&gt;&lt;/foreign-keys&gt;&lt;ref-type name="Journal Article"&gt;17&lt;/ref-type&gt;&lt;contributors&gt;&lt;authors&gt;&lt;author&gt;Alamo, L.&lt;/author&gt;&lt;author&gt;Anaye, A.&lt;/author&gt;&lt;author&gt;Rey, J.&lt;/author&gt;&lt;author&gt;Denys, A.&lt;/author&gt;&lt;author&gt;Bongartz, G.&lt;/author&gt;&lt;author&gt;Terraz, S.&lt;/author&gt;&lt;author&gt;Artemisia, S.&lt;/author&gt;&lt;author&gt;Meuli, R.&lt;/author&gt;&lt;author&gt;Schmidt, S.&lt;/author&gt;&lt;/authors&gt;&lt;/contributors&gt;&lt;auth-address&gt;Centre Hospitalier Universitaire Vaudois, Lausanne, Switzerland. leonor.alamo@chuv.ch&lt;/auth-address&gt;&lt;titles&gt;&lt;title&gt;Detection of suspected placental invasion by MRI: do the results depend on observer&amp;apos; experience?&lt;/title&gt;&lt;secondary-title&gt;Eur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e51-7&lt;/pages&gt;&lt;volume&gt;82&lt;/volume&gt;&lt;number&gt;2&lt;/number&gt;&lt;keywords&gt;&lt;keyword&gt;Adult&lt;/keyword&gt;&lt;keyword&gt;Female&lt;/keyword&gt;&lt;keyword&gt;Humans&lt;/keyword&gt;&lt;keyword&gt;Magnetic Resonance Imaging/*methods&lt;/keyword&gt;&lt;keyword&gt;Observer Variation&lt;/keyword&gt;&lt;keyword&gt;Placenta Accreta/*pathology&lt;/keyword&gt;&lt;keyword&gt;Pregnancy&lt;/keyword&gt;&lt;keyword&gt;*Professional Competence&lt;/keyword&gt;&lt;keyword&gt;Reproducibility of Results&lt;/keyword&gt;&lt;keyword&gt;Sensitivity and Specificity&lt;/keyword&gt;&lt;/keywords&gt;&lt;dates&gt;&lt;year&gt;2013&lt;/year&gt;&lt;pub-dates&gt;&lt;date&gt;Feb&lt;/date&gt;&lt;/pub-dates&gt;&lt;/dates&gt;&lt;isbn&gt;1872-7727 (Electronic)&amp;#xD;0720-048X (Linking)&lt;/isbn&gt;&lt;accession-num&gt;23020968&lt;/accession-num&gt;&lt;urls&gt;&lt;related-urls&gt;&lt;url&gt;http://www.ncbi.nlm.nih.gov/pubmed/23020968&lt;/url&gt;&lt;/related-urls&gt;&lt;/urls&gt;&lt;electronic-resource-num&gt;10.1016/j.ejrad.2012.08.022&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7" w:tooltip="Alamo, 2013 #238" w:history="1">
        <w:r w:rsidR="00D02C83">
          <w:rPr>
            <w:rFonts w:ascii="Arial" w:hAnsi="Arial" w:cs="Arial"/>
            <w:noProof/>
          </w:rPr>
          <w:t>117</w:t>
        </w:r>
      </w:hyperlink>
      <w:r w:rsidR="00691A3D">
        <w:rPr>
          <w:rFonts w:ascii="Arial" w:hAnsi="Arial" w:cs="Arial"/>
          <w:noProof/>
        </w:rPr>
        <w:t>)</w:t>
      </w:r>
      <w:r w:rsidRPr="00792B8A">
        <w:rPr>
          <w:rFonts w:ascii="Arial" w:hAnsi="Arial" w:cs="Arial"/>
        </w:rPr>
        <w:fldChar w:fldCharType="end"/>
      </w:r>
      <w:r w:rsidRPr="00792B8A">
        <w:rPr>
          <w:rFonts w:ascii="Arial" w:hAnsi="Arial" w:cs="Arial"/>
        </w:rPr>
        <w:t>. All authors agreed that using more than one criterion increases the reliability of the diagnosis.</w:t>
      </w:r>
    </w:p>
    <w:p w14:paraId="62589613" w14:textId="77777777" w:rsidR="00E060D4" w:rsidRPr="00792B8A" w:rsidRDefault="00E060D4" w:rsidP="00610FB6">
      <w:pPr>
        <w:spacing w:line="480" w:lineRule="auto"/>
        <w:jc w:val="both"/>
        <w:rPr>
          <w:rFonts w:ascii="Arial" w:hAnsi="Arial" w:cs="Arial"/>
          <w:b/>
        </w:rPr>
      </w:pPr>
    </w:p>
    <w:p w14:paraId="1AC038FE" w14:textId="77777777" w:rsidR="0072356D" w:rsidRPr="00792B8A" w:rsidRDefault="0072356D" w:rsidP="00D67519">
      <w:pPr>
        <w:pStyle w:val="Heading3"/>
      </w:pPr>
      <w:bookmarkStart w:id="93" w:name="_Toc319528957"/>
      <w:r w:rsidRPr="00792B8A">
        <w:t>MRI findings of PAD</w:t>
      </w:r>
      <w:bookmarkEnd w:id="93"/>
    </w:p>
    <w:p w14:paraId="5B572CAE" w14:textId="77777777" w:rsidR="0072356D" w:rsidRPr="00792B8A" w:rsidRDefault="0072356D" w:rsidP="00D67519">
      <w:pPr>
        <w:pStyle w:val="Heading4"/>
        <w:rPr>
          <w:rFonts w:ascii="Arial" w:hAnsi="Arial" w:cs="Arial"/>
        </w:rPr>
      </w:pPr>
      <w:r w:rsidRPr="00792B8A">
        <w:rPr>
          <w:rFonts w:ascii="Arial" w:hAnsi="Arial" w:cs="Arial"/>
        </w:rPr>
        <w:t>T2 Dark intra-placental bands</w:t>
      </w:r>
    </w:p>
    <w:p w14:paraId="3A5A0932" w14:textId="74F7C57D" w:rsidR="0072356D" w:rsidRPr="00792B8A" w:rsidRDefault="0072356D" w:rsidP="00610FB6">
      <w:pPr>
        <w:spacing w:line="480" w:lineRule="auto"/>
        <w:jc w:val="both"/>
        <w:rPr>
          <w:rFonts w:ascii="Arial" w:hAnsi="Arial" w:cs="Arial"/>
        </w:rPr>
      </w:pPr>
      <w:r w:rsidRPr="00792B8A">
        <w:rPr>
          <w:rFonts w:ascii="Arial" w:hAnsi="Arial" w:cs="Arial"/>
        </w:rPr>
        <w:t xml:space="preserve">This criterion has been reported to have the highest sensitivity score (86.4%) amongst all of the criteria in Alamo et al. study </w:t>
      </w:r>
      <w:r w:rsidRPr="00792B8A">
        <w:rPr>
          <w:rFonts w:ascii="Arial" w:hAnsi="Arial" w:cs="Arial"/>
        </w:rPr>
        <w:fldChar w:fldCharType="begin"/>
      </w:r>
      <w:r w:rsidR="00691A3D">
        <w:rPr>
          <w:rFonts w:ascii="Arial" w:hAnsi="Arial" w:cs="Arial"/>
        </w:rPr>
        <w:instrText xml:space="preserve"> ADDIN EN.CITE &lt;EndNote&gt;&lt;Cite&gt;&lt;Author&gt;Alamo&lt;/Author&gt;&lt;Year&gt;2013&lt;/Year&gt;&lt;RecNum&gt;238&lt;/RecNum&gt;&lt;DisplayText&gt;(117)&lt;/DisplayText&gt;&lt;record&gt;&lt;rec-number&gt;238&lt;/rec-number&gt;&lt;foreign-keys&gt;&lt;key app="EN" db-id="zpv9wxszop2fe9ewstrx2xw2p2fp0wss9a2a" timestamp="1440376842"&gt;238&lt;/key&gt;&lt;/foreign-keys&gt;&lt;ref-type name="Journal Article"&gt;17&lt;/ref-type&gt;&lt;contributors&gt;&lt;authors&gt;&lt;author&gt;Alamo, L.&lt;/author&gt;&lt;author&gt;Anaye, A.&lt;/author&gt;&lt;author&gt;Rey, J.&lt;/author&gt;&lt;author&gt;Denys, A.&lt;/author&gt;&lt;author&gt;Bongartz, G.&lt;/author&gt;&lt;author&gt;Terraz, S.&lt;/author&gt;&lt;author&gt;Artemisia, S.&lt;/author&gt;&lt;author&gt;Meuli, R.&lt;/author&gt;&lt;author&gt;Schmidt, S.&lt;/author&gt;&lt;/authors&gt;&lt;/contributors&gt;&lt;auth-address&gt;Centre Hospitalier Universitaire Vaudois, Lausanne, Switzerland. leonor.alamo@chuv.ch&lt;/auth-address&gt;&lt;titles&gt;&lt;title&gt;Detection of suspected placental invasion by MRI: do the results depend on observer&amp;apos; experience?&lt;/title&gt;&lt;secondary-title&gt;Eur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e51-7&lt;/pages&gt;&lt;volume&gt;82&lt;/volume&gt;&lt;number&gt;2&lt;/number&gt;&lt;keywords&gt;&lt;keyword&gt;Adult&lt;/keyword&gt;&lt;keyword&gt;Female&lt;/keyword&gt;&lt;keyword&gt;Humans&lt;/keyword&gt;&lt;keyword&gt;Magnetic Resonance Imaging/*methods&lt;/keyword&gt;&lt;keyword&gt;Observer Variation&lt;/keyword&gt;&lt;keyword&gt;Placenta Accreta/*pathology&lt;/keyword&gt;&lt;keyword&gt;Pregnancy&lt;/keyword&gt;&lt;keyword&gt;*Professional Competence&lt;/keyword&gt;&lt;keyword&gt;Reproducibility of Results&lt;/keyword&gt;&lt;keyword&gt;Sensitivity and Specificity&lt;/keyword&gt;&lt;/keywords&gt;&lt;dates&gt;&lt;year&gt;2013&lt;/year&gt;&lt;pub-dates&gt;&lt;date&gt;Feb&lt;/date&gt;&lt;/pub-dates&gt;&lt;/dates&gt;&lt;isbn&gt;1872-7727 (Electronic)&amp;#xD;0720-048X (Linking)&lt;/isbn&gt;&lt;accession-num&gt;23020968&lt;/accession-num&gt;&lt;urls&gt;&lt;related-urls&gt;&lt;url&gt;http://www.ncbi.nlm.nih.gov/pubmed/23020968&lt;/url&gt;&lt;/related-urls&gt;&lt;/urls&gt;&lt;electronic-resource-num&gt;10.1016/j.ejrad.2012.08.022&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7" w:tooltip="Alamo, 2013 #238" w:history="1">
        <w:r w:rsidR="00D02C83">
          <w:rPr>
            <w:rFonts w:ascii="Arial" w:hAnsi="Arial" w:cs="Arial"/>
            <w:noProof/>
          </w:rPr>
          <w:t>117</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Others agreed that it is the most frequent finding in MR images in PAD and emphasised that despite its existence in some normal cases its presence, especially in combination with any one of the other criteria, and risk factors or sonographic features of invaded placenta, should raise a very high suspicion of PAD </w:t>
      </w:r>
      <w:r w:rsidRPr="00792B8A">
        <w:rPr>
          <w:rFonts w:ascii="Arial" w:hAnsi="Arial" w:cs="Arial"/>
        </w:rPr>
        <w:fldChar w:fldCharType="begin">
          <w:fldData xml:space="preserve">PEVuZE5vdGU+PENpdGU+PEF1dGhvcj5TaHdlZWw8L0F1dGhvcj48WWVhcj4yMDEyPC9ZZWFyPjxS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PEVuZE5vdGU+PENpdGU+PEF1dGhvcj5TaHdlZWw8L0F1dGhvcj48WWVhcj4yMDEyPC9ZZWFyPjxS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62" w:tooltip="Teo, 2009 #190" w:history="1">
        <w:r w:rsidR="00D02C83">
          <w:rPr>
            <w:rFonts w:ascii="Arial" w:hAnsi="Arial" w:cs="Arial"/>
            <w:noProof/>
          </w:rPr>
          <w:t>62</w:t>
        </w:r>
      </w:hyperlink>
      <w:r w:rsidR="00007796">
        <w:rPr>
          <w:rFonts w:ascii="Arial" w:hAnsi="Arial" w:cs="Arial"/>
          <w:noProof/>
        </w:rPr>
        <w:t xml:space="preserve">, </w:t>
      </w:r>
      <w:hyperlink w:anchor="_ENREF_98" w:tooltip="Shweel, 2012 #468" w:history="1">
        <w:r w:rsidR="00D02C83">
          <w:rPr>
            <w:rFonts w:ascii="Arial" w:hAnsi="Arial" w:cs="Arial"/>
            <w:noProof/>
          </w:rPr>
          <w:t>98</w:t>
        </w:r>
      </w:hyperlink>
      <w:r w:rsidR="00007796">
        <w:rPr>
          <w:rFonts w:ascii="Arial" w:hAnsi="Arial" w:cs="Arial"/>
          <w:noProof/>
        </w:rPr>
        <w:t xml:space="preserve">, </w:t>
      </w:r>
      <w:hyperlink w:anchor="_ENREF_116" w:tooltip="Lim, 2011 #226" w:history="1">
        <w:r w:rsidR="00D02C83">
          <w:rPr>
            <w:rFonts w:ascii="Arial" w:hAnsi="Arial" w:cs="Arial"/>
            <w:noProof/>
          </w:rPr>
          <w:t>116</w:t>
        </w:r>
      </w:hyperlink>
      <w:r w:rsidR="00007796">
        <w:rPr>
          <w:rFonts w:ascii="Arial" w:hAnsi="Arial" w:cs="Arial"/>
          <w:noProof/>
        </w:rPr>
        <w:t xml:space="preserve">, </w:t>
      </w:r>
      <w:hyperlink w:anchor="_ENREF_119" w:tooltip="Derman, 2011 #227" w:history="1">
        <w:r w:rsidR="00D02C83">
          <w:rPr>
            <w:rFonts w:ascii="Arial" w:hAnsi="Arial" w:cs="Arial"/>
            <w:noProof/>
          </w:rPr>
          <w:t>119</w:t>
        </w:r>
      </w:hyperlink>
      <w:r w:rsidR="00007796">
        <w:rPr>
          <w:rFonts w:ascii="Arial" w:hAnsi="Arial" w:cs="Arial"/>
          <w:noProof/>
        </w:rPr>
        <w:t xml:space="preserve">, </w:t>
      </w:r>
      <w:hyperlink w:anchor="_ENREF_124" w:tooltip="Masselli, 2012 #455" w:history="1">
        <w:r w:rsidR="00D02C83">
          <w:rPr>
            <w:rFonts w:ascii="Arial" w:hAnsi="Arial" w:cs="Arial"/>
            <w:noProof/>
          </w:rPr>
          <w:t>124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precise pathology of these dark bands is not known. Histopathology has shown that fibrin is deposited in the placenta tissue at the level of invasion </w:t>
      </w:r>
      <w:r w:rsidRPr="00792B8A">
        <w:rPr>
          <w:rFonts w:ascii="Arial" w:hAnsi="Arial" w:cs="Arial"/>
        </w:rPr>
        <w:fldChar w:fldCharType="begin">
          <w:fldData xml:space="preserve">PEVuZE5vdGU+PENpdGU+PEF1dGhvcj5CYXVnaG1hbjwvQXV0aG9yPjxZZWFyPjIwMDg8L1llYXI+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PEVuZE5vdGU+PENpdGU+PEF1dGhvcj5CYXVnaG1hbjwvQXV0aG9yPjxZZWFyPjIwMDg8L1llYXI+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39" w:tooltip="Baughman, 2008 #175" w:history="1">
        <w:r w:rsidR="00D02C83">
          <w:rPr>
            <w:rFonts w:ascii="Arial" w:hAnsi="Arial" w:cs="Arial"/>
            <w:noProof/>
          </w:rPr>
          <w:t>39</w:t>
        </w:r>
      </w:hyperlink>
      <w:r w:rsidR="00007796">
        <w:rPr>
          <w:rFonts w:ascii="Arial" w:hAnsi="Arial" w:cs="Arial"/>
          <w:noProof/>
        </w:rPr>
        <w:t xml:space="preserve">, </w:t>
      </w:r>
      <w:hyperlink w:anchor="_ENREF_133" w:tooltip="Breen, 1977 #512" w:history="1">
        <w:r w:rsidR="00D02C83">
          <w:rPr>
            <w:rFonts w:ascii="Arial" w:hAnsi="Arial" w:cs="Arial"/>
            <w:noProof/>
          </w:rPr>
          <w:t>133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Baughman et al. (2008) stated that the underlying pathology could be due to frequent haemorrhage and infarction.  New evidence suggest that the flow void of the newly formed placental vessels generate the manifestation of the T2 dark band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Others believe that the underlying pathology is related to the placenta lacunae seen on US </w:t>
      </w:r>
      <w:r w:rsidRPr="00792B8A">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6" w:tooltip="Lim, 2011 #226" w:history="1">
        <w:r w:rsidR="00D02C83">
          <w:rPr>
            <w:rFonts w:ascii="Arial" w:hAnsi="Arial" w:cs="Arial"/>
            <w:noProof/>
          </w:rPr>
          <w:t>116</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and corresponds to haemorrhagic and infarcted areas, which are different from the flow void from placental vessels described by Derman et al. Lim et al. (2011) noted that T2 dark bands (Figure 2.4A) are located on the maternal side of the placenta and good correlation has been noticed between the depth of invasion and the band size </w:t>
      </w:r>
      <w:r w:rsidRPr="00792B8A">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6" w:tooltip="Lim, 2011 #226" w:history="1">
        <w:r w:rsidR="00D02C83">
          <w:rPr>
            <w:rFonts w:ascii="Arial" w:hAnsi="Arial" w:cs="Arial"/>
            <w:noProof/>
          </w:rPr>
          <w:t>116</w:t>
        </w:r>
      </w:hyperlink>
      <w:r w:rsidR="00691A3D">
        <w:rPr>
          <w:rFonts w:ascii="Arial" w:hAnsi="Arial" w:cs="Arial"/>
          <w:noProof/>
        </w:rPr>
        <w:t>)</w:t>
      </w:r>
      <w:r w:rsidRPr="00792B8A">
        <w:rPr>
          <w:rFonts w:ascii="Arial" w:hAnsi="Arial" w:cs="Arial"/>
        </w:rPr>
        <w:fldChar w:fldCharType="end"/>
      </w:r>
      <w:r w:rsidRPr="00792B8A">
        <w:rPr>
          <w:rFonts w:ascii="Arial" w:hAnsi="Arial" w:cs="Arial"/>
        </w:rPr>
        <w:t>. The dark bands seen on T2 can only be separated in terms of their pathological correlation by using BGE sequences to look for the presence or absence of high signal due to flow and T1 to exclude a recent haemorrhage.</w:t>
      </w:r>
    </w:p>
    <w:p w14:paraId="7B822FFD" w14:textId="77777777" w:rsidR="00E060D4" w:rsidRPr="00792B8A" w:rsidRDefault="00E060D4" w:rsidP="00610FB6">
      <w:pPr>
        <w:spacing w:line="480" w:lineRule="auto"/>
        <w:jc w:val="both"/>
        <w:rPr>
          <w:rFonts w:ascii="Arial" w:hAnsi="Arial" w:cs="Arial"/>
          <w:b/>
        </w:rPr>
      </w:pPr>
    </w:p>
    <w:p w14:paraId="255DE9DA" w14:textId="77777777" w:rsidR="00FE2EB6" w:rsidRPr="00792B8A" w:rsidRDefault="00FE2EB6" w:rsidP="00610FB6">
      <w:pPr>
        <w:spacing w:line="480" w:lineRule="auto"/>
        <w:jc w:val="both"/>
        <w:rPr>
          <w:rFonts w:ascii="Arial" w:hAnsi="Arial" w:cs="Arial"/>
          <w:b/>
        </w:rPr>
      </w:pPr>
    </w:p>
    <w:p w14:paraId="2B1F91EA" w14:textId="77777777" w:rsidR="0072356D" w:rsidRPr="00792B8A" w:rsidRDefault="0072356D" w:rsidP="00D67519">
      <w:pPr>
        <w:pStyle w:val="Heading4"/>
        <w:rPr>
          <w:rFonts w:ascii="Arial" w:hAnsi="Arial" w:cs="Arial"/>
        </w:rPr>
      </w:pPr>
      <w:r w:rsidRPr="00792B8A">
        <w:rPr>
          <w:rFonts w:ascii="Arial" w:hAnsi="Arial" w:cs="Arial"/>
        </w:rPr>
        <w:t xml:space="preserve">Disorganised abnormal intra-placental vascularity </w:t>
      </w:r>
    </w:p>
    <w:p w14:paraId="752D942C" w14:textId="77777777" w:rsidR="0072356D" w:rsidRPr="00792B8A" w:rsidRDefault="0072356D" w:rsidP="00610FB6">
      <w:pPr>
        <w:spacing w:line="480" w:lineRule="auto"/>
        <w:jc w:val="both"/>
        <w:rPr>
          <w:rFonts w:ascii="Arial" w:hAnsi="Arial" w:cs="Arial"/>
        </w:rPr>
      </w:pPr>
      <w:r w:rsidRPr="00792B8A">
        <w:rPr>
          <w:rFonts w:ascii="Arial" w:hAnsi="Arial" w:cs="Arial"/>
        </w:rPr>
        <w:t xml:space="preserve">This new criterion for evaluation of PAD is described by Derman and colleagues (2011). Their hypothesis is based on the placental lacunae, which are widely described by sonographers.  Although this feature is found in cases with different degrees of invasion, the most bizarre vascular architecture exists in percreta cases. This chaotic vasculature has been found to be best seen on a BGE sequence, as it is flow sensitive demonstrating high signal confirming its vascular origin (Figure 2.4B). These dark bands that are seen on T2 SSFSE are found to be of high signal in 3 out of 4 cases with invasion on the BGE and measured &gt;6 mm in diameter, whereas they are absent in the non invaded cases. The authors suggest that the existence of dark bands on T2 that are not dark on BGE sequences should be considered as a high indicator of invasion, but this requires further assessment. </w:t>
      </w:r>
    </w:p>
    <w:p w14:paraId="1EE1198D" w14:textId="77777777" w:rsidR="00FE2EB6" w:rsidRPr="00792B8A" w:rsidRDefault="00FE2EB6" w:rsidP="00610FB6">
      <w:pPr>
        <w:spacing w:line="480" w:lineRule="auto"/>
        <w:jc w:val="both"/>
        <w:rPr>
          <w:rFonts w:ascii="Arial" w:hAnsi="Arial" w:cs="Arial"/>
          <w:b/>
        </w:rPr>
      </w:pPr>
    </w:p>
    <w:p w14:paraId="709A57D7" w14:textId="77777777" w:rsidR="0072356D" w:rsidRPr="00792B8A" w:rsidRDefault="0072356D" w:rsidP="00D67519">
      <w:pPr>
        <w:pStyle w:val="Heading4"/>
        <w:rPr>
          <w:rFonts w:ascii="Arial" w:hAnsi="Arial" w:cs="Arial"/>
        </w:rPr>
      </w:pPr>
      <w:r w:rsidRPr="00792B8A">
        <w:rPr>
          <w:rFonts w:ascii="Arial" w:hAnsi="Arial" w:cs="Arial"/>
        </w:rPr>
        <w:t>Abnormal uterine bulging</w:t>
      </w:r>
    </w:p>
    <w:p w14:paraId="6C28B6AF" w14:textId="37CBD782" w:rsidR="0072356D" w:rsidRPr="00792B8A" w:rsidRDefault="0072356D" w:rsidP="00610FB6">
      <w:pPr>
        <w:spacing w:line="480" w:lineRule="auto"/>
        <w:jc w:val="both"/>
        <w:rPr>
          <w:rFonts w:ascii="Arial" w:hAnsi="Arial" w:cs="Arial"/>
        </w:rPr>
      </w:pPr>
      <w:r w:rsidRPr="00792B8A">
        <w:rPr>
          <w:rFonts w:ascii="Arial" w:hAnsi="Arial" w:cs="Arial"/>
        </w:rPr>
        <w:t xml:space="preserve">Normally the gravid uterus is a pear shape with smooth outlines. Any focal bulging raises suspicion of invasion (Figure 2.5) </w:t>
      </w:r>
      <w:r w:rsidRPr="00792B8A">
        <w:rPr>
          <w:rFonts w:ascii="Arial" w:hAnsi="Arial" w:cs="Arial"/>
        </w:rPr>
        <w:fldChar w:fldCharType="begin">
          <w:fldData xml:space="preserve">PEVuZE5vdGU+PENpdGU+PEF1dGhvcj5CYXVnaG1hbjwvQXV0aG9yPjxZZWFyPjIwMDg8L1llYXI+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PEVuZE5vdGU+PENpdGU+PEF1dGhvcj5CYXVnaG1hbjwvQXV0aG9yPjxZZWFyPjIwMDg8L1llYXI+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39" w:tooltip="Baughman, 2008 #175" w:history="1">
        <w:r w:rsidR="00D02C83">
          <w:rPr>
            <w:rFonts w:ascii="Arial" w:hAnsi="Arial" w:cs="Arial"/>
            <w:noProof/>
          </w:rPr>
          <w:t>39</w:t>
        </w:r>
      </w:hyperlink>
      <w:r w:rsidR="00007796">
        <w:rPr>
          <w:rFonts w:ascii="Arial" w:hAnsi="Arial" w:cs="Arial"/>
          <w:noProof/>
        </w:rPr>
        <w:t xml:space="preserve">, </w:t>
      </w:r>
      <w:hyperlink w:anchor="_ENREF_124" w:tooltip="Masselli, 2012 #455" w:history="1">
        <w:r w:rsidR="00D02C83">
          <w:rPr>
            <w:rFonts w:ascii="Arial" w:hAnsi="Arial" w:cs="Arial"/>
            <w:noProof/>
          </w:rPr>
          <w:t>124</w:t>
        </w:r>
      </w:hyperlink>
      <w:r w:rsidR="00007796">
        <w:rPr>
          <w:rFonts w:ascii="Arial" w:hAnsi="Arial" w:cs="Arial"/>
          <w:noProof/>
        </w:rPr>
        <w:t>)</w:t>
      </w:r>
      <w:r w:rsidRPr="00792B8A">
        <w:rPr>
          <w:rFonts w:ascii="Arial" w:hAnsi="Arial" w:cs="Arial"/>
        </w:rPr>
        <w:fldChar w:fldCharType="end"/>
      </w:r>
      <w:r w:rsidRPr="00792B8A">
        <w:rPr>
          <w:rFonts w:ascii="Arial" w:hAnsi="Arial" w:cs="Arial"/>
        </w:rPr>
        <w:t>. Leyendecker et al</w:t>
      </w:r>
      <w:r w:rsidRPr="00792B8A">
        <w:rPr>
          <w:rFonts w:ascii="Arial" w:hAnsi="Arial" w:cs="Arial"/>
          <w:color w:val="FF0000"/>
        </w:rPr>
        <w:t>.</w:t>
      </w:r>
      <w:r w:rsidRPr="00792B8A">
        <w:rPr>
          <w:rFonts w:ascii="Arial" w:hAnsi="Arial" w:cs="Arial"/>
        </w:rPr>
        <w:t xml:space="preserve"> (2012) consider this imaging sign as the most useful criteria in isolation </w:t>
      </w:r>
      <w:r w:rsidRPr="00792B8A">
        <w:rPr>
          <w:rFonts w:ascii="Arial" w:hAnsi="Arial" w:cs="Arial"/>
        </w:rPr>
        <w:fldChar w:fldCharType="begin">
          <w:fldData xml:space="preserve">PEVuZE5vdGU+PENpdGU+PEF1dGhvcj5MZXllbmRlY2tlcjwvQXV0aG9yPjxZZWFyPjIwMTI8L1ll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PEVuZE5vdGU+PENpdGU+PEF1dGhvcj5MZXllbmRlY2tlcjwvQXV0aG9yPjxZZWFyPjIwMTI8L1ll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2" w:tooltip="Leyendecker, 2012 #441" w:history="1">
        <w:r w:rsidR="00D02C83">
          <w:rPr>
            <w:rFonts w:ascii="Arial" w:hAnsi="Arial" w:cs="Arial"/>
            <w:noProof/>
          </w:rPr>
          <w:t>92</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However, this criterion is very specific, but less sensitive as it exists only in the percreta cases. Further more its diagnostic accuracy varied between studies since they are all small in size, and the sensitivity depends on the number of percreta cases in each study. </w:t>
      </w:r>
    </w:p>
    <w:p w14:paraId="2B686946" w14:textId="77777777" w:rsidR="007143F0" w:rsidRDefault="0072356D" w:rsidP="007143F0">
      <w:pPr>
        <w:keepNext/>
        <w:spacing w:line="360" w:lineRule="auto"/>
        <w:jc w:val="both"/>
      </w:pPr>
      <w:r w:rsidRPr="00792B8A">
        <w:rPr>
          <w:rFonts w:ascii="Arial" w:hAnsi="Arial" w:cs="Arial"/>
          <w:noProof/>
        </w:rPr>
        <w:drawing>
          <wp:inline distT="0" distB="0" distL="0" distR="0" wp14:anchorId="71C8FC04" wp14:editId="568D9EE7">
            <wp:extent cx="2743200" cy="3594226"/>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743" cy="3594937"/>
                    </a:xfrm>
                    <a:prstGeom prst="rect">
                      <a:avLst/>
                    </a:prstGeom>
                    <a:noFill/>
                    <a:ln>
                      <a:noFill/>
                    </a:ln>
                  </pic:spPr>
                </pic:pic>
              </a:graphicData>
            </a:graphic>
          </wp:inline>
        </w:drawing>
      </w:r>
    </w:p>
    <w:p w14:paraId="4D1F99A4" w14:textId="7D4F59ED" w:rsidR="0019259D" w:rsidRPr="00792B8A" w:rsidRDefault="007143F0" w:rsidP="0090532C">
      <w:pPr>
        <w:pStyle w:val="Caption"/>
      </w:pPr>
      <w:bookmarkStart w:id="94" w:name="_Toc319505952"/>
      <w:bookmarkStart w:id="95" w:name="_Toc319511356"/>
      <w:r w:rsidRPr="007143F0">
        <w:t xml:space="preserve">Figure </w:t>
      </w:r>
      <w:fldSimple w:instr=" STYLEREF 1 \s ">
        <w:r w:rsidR="00DA5420">
          <w:rPr>
            <w:noProof/>
          </w:rPr>
          <w:t>2</w:t>
        </w:r>
      </w:fldSimple>
      <w:r w:rsidR="00FA2A62">
        <w:t>.</w:t>
      </w:r>
      <w:fldSimple w:instr=" SEQ Figure \* ARABIC \s 1 ">
        <w:r w:rsidR="00DA5420">
          <w:rPr>
            <w:noProof/>
          </w:rPr>
          <w:t>5</w:t>
        </w:r>
      </w:fldSimple>
      <w:r w:rsidRPr="007143F0">
        <w:t xml:space="preserve"> </w:t>
      </w:r>
      <w:r w:rsidRPr="00792B8A">
        <w:t xml:space="preserve">Sagittal plane on the BGE image </w:t>
      </w:r>
      <w:r>
        <w:t xml:space="preserve">of a 32 years old woman at the 33 weeks gestation </w:t>
      </w:r>
      <w:r w:rsidRPr="00792B8A">
        <w:t>shows abnormal uterine bulging (double-headed arrow) into the bladder</w:t>
      </w:r>
      <w:bookmarkEnd w:id="94"/>
      <w:bookmarkEnd w:id="95"/>
    </w:p>
    <w:p w14:paraId="4AF96A20" w14:textId="77777777" w:rsidR="00F57BFC" w:rsidRPr="00792B8A" w:rsidRDefault="00F57BFC" w:rsidP="00F57BFC">
      <w:pPr>
        <w:rPr>
          <w:rFonts w:ascii="Arial" w:hAnsi="Arial" w:cs="Arial"/>
        </w:rPr>
      </w:pPr>
    </w:p>
    <w:p w14:paraId="3895B086" w14:textId="77777777" w:rsidR="0072356D" w:rsidRPr="00792B8A" w:rsidRDefault="0072356D" w:rsidP="00D67519">
      <w:pPr>
        <w:pStyle w:val="Heading4"/>
        <w:rPr>
          <w:rFonts w:ascii="Arial" w:hAnsi="Arial" w:cs="Arial"/>
        </w:rPr>
      </w:pPr>
      <w:r w:rsidRPr="00792B8A">
        <w:rPr>
          <w:rFonts w:ascii="Arial" w:hAnsi="Arial" w:cs="Arial"/>
        </w:rPr>
        <w:t>Heterogeneous placenta</w:t>
      </w:r>
    </w:p>
    <w:p w14:paraId="61A1D633" w14:textId="4E45E2D4" w:rsidR="0072356D" w:rsidRPr="00792B8A" w:rsidRDefault="0072356D" w:rsidP="00610FB6">
      <w:pPr>
        <w:spacing w:line="480" w:lineRule="auto"/>
        <w:jc w:val="both"/>
        <w:rPr>
          <w:rFonts w:ascii="Arial" w:hAnsi="Arial" w:cs="Arial"/>
        </w:rPr>
      </w:pPr>
      <w:r w:rsidRPr="00792B8A">
        <w:rPr>
          <w:rFonts w:ascii="Arial" w:hAnsi="Arial" w:cs="Arial"/>
        </w:rPr>
        <w:t xml:space="preserve">The placenta normally appears on MR sequences as a homogenous organ with intermediate signal intensity. As pregnancy progress heterogeneity becomes more prominent mainly in the third trimester (Figure 2.6A) </w:t>
      </w:r>
      <w:r w:rsidRPr="00792B8A">
        <w:rPr>
          <w:rFonts w:ascii="Arial" w:hAnsi="Arial" w:cs="Arial"/>
        </w:rPr>
        <w:fldChar w:fldCharType="begin"/>
      </w:r>
      <w:r w:rsidR="00373200">
        <w:rPr>
          <w:rFonts w:ascii="Arial" w:hAnsi="Arial" w:cs="Arial"/>
        </w:rPr>
        <w:instrText xml:space="preserve"> ADDIN EN.CITE &lt;EndNote&gt;&lt;Cite&gt;&lt;Author&gt;Blaicher&lt;/Author&gt;&lt;Year&gt;2006&lt;/Year&gt;&lt;RecNum&gt;198&lt;/RecNum&gt;&lt;DisplayText&gt;(21)&lt;/DisplayText&gt;&lt;record&gt;&lt;rec-number&gt;198&lt;/rec-number&gt;&lt;foreign-keys&gt;&lt;key app="EN" db-id="zpv9wxszop2fe9ewstrx2xw2p2fp0wss9a2a" timestamp="1438110862"&gt;198&lt;/key&gt;&lt;/foreign-keys&gt;&lt;ref-type name="Journal Article"&gt;17&lt;/ref-type&gt;&lt;contributors&gt;&lt;authors&gt;&lt;author&gt;Blaicher, W.&lt;/author&gt;&lt;author&gt;Brugger, P. C.&lt;/author&gt;&lt;author&gt;Mittermayer, C.&lt;/author&gt;&lt;author&gt;Schwindt, J.&lt;/author&gt;&lt;author&gt;Deutinger, J.&lt;/author&gt;&lt;author&gt;Bernaschek, G.&lt;/author&gt;&lt;author&gt;Prayer, D.&lt;/author&gt;&lt;/authors&gt;&lt;/contributors&gt;&lt;auth-address&gt;Department of Gynecology and Obstetrics, University Hospital Vienna, Austria. wibke.blaicher@meduniwien.ac.at&lt;/auth-address&gt;&lt;titles&gt;&lt;title&gt;Magnetic resonance imaging of the normal placenta&lt;/title&gt;&lt;secondary-title&gt;Eur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radiology&lt;/abbr-1&gt;&lt;/alt-periodical&gt;&lt;pages&gt;256-60&lt;/pages&gt;&lt;volume&gt;57&lt;/volume&gt;&lt;number&gt;2&lt;/number&gt;&lt;keywords&gt;&lt;keyword&gt;Female&lt;/keyword&gt;&lt;keyword&gt;Gestational Age&lt;/keyword&gt;&lt;keyword&gt;Humans&lt;/keyword&gt;&lt;keyword&gt;Magnetic Resonance Imaging/*methods&lt;/keyword&gt;&lt;keyword&gt;Placenta/*anatomy &amp;amp; histology/ultrasonography&lt;/keyword&gt;&lt;keyword&gt;Pregnancy&lt;/keyword&gt;&lt;keyword&gt;Ultrasonography, Prenatal&lt;/keyword&gt;&lt;/keywords&gt;&lt;dates&gt;&lt;year&gt;2006&lt;/year&gt;&lt;pub-dates&gt;&lt;date&gt;Feb&lt;/date&gt;&lt;/pub-dates&gt;&lt;/dates&gt;&lt;isbn&gt;0720-048X (Print)&amp;#xD;0720-048X (Linking)&lt;/isbn&gt;&lt;accession-num&gt;16413986&lt;/accession-num&gt;&lt;urls&gt;&lt;related-urls&gt;&lt;url&gt;http://www.ncbi.nlm.nih.gov/pubmed/16413986&lt;/url&gt;&lt;/related-urls&gt;&lt;/urls&gt;&lt;electronic-resource-num&gt;10.1016/j.ejrad.2005.11.025&lt;/electronic-resource-num&gt;&lt;/record&gt;&lt;/Cite&gt;&lt;/EndNote&gt;</w:instrText>
      </w:r>
      <w:r w:rsidRPr="00792B8A">
        <w:rPr>
          <w:rFonts w:ascii="Arial" w:hAnsi="Arial" w:cs="Arial"/>
        </w:rPr>
        <w:fldChar w:fldCharType="separate"/>
      </w:r>
      <w:r w:rsidR="00373200">
        <w:rPr>
          <w:rFonts w:ascii="Arial" w:hAnsi="Arial" w:cs="Arial"/>
          <w:noProof/>
        </w:rPr>
        <w:t>(</w:t>
      </w:r>
      <w:hyperlink w:anchor="_ENREF_21" w:tooltip="Blaicher, 2006 #198" w:history="1">
        <w:r w:rsidR="00D02C83">
          <w:rPr>
            <w:rFonts w:ascii="Arial" w:hAnsi="Arial" w:cs="Arial"/>
            <w:noProof/>
          </w:rPr>
          <w:t>21</w:t>
        </w:r>
      </w:hyperlink>
      <w:r w:rsidR="00373200">
        <w:rPr>
          <w:rFonts w:ascii="Arial" w:hAnsi="Arial" w:cs="Arial"/>
          <w:noProof/>
        </w:rPr>
        <w:t>)</w:t>
      </w:r>
      <w:r w:rsidRPr="00792B8A">
        <w:rPr>
          <w:rFonts w:ascii="Arial" w:hAnsi="Arial" w:cs="Arial"/>
        </w:rPr>
        <w:fldChar w:fldCharType="end"/>
      </w:r>
      <w:r w:rsidRPr="00792B8A">
        <w:rPr>
          <w:rFonts w:ascii="Arial" w:hAnsi="Arial" w:cs="Arial"/>
        </w:rPr>
        <w:t xml:space="preserve">. Recent data demonstrated that dark intra placental bands contribute to the heterogeneity of placenta associated with invasion (Figure 2.6B) </w:t>
      </w:r>
      <w:r w:rsidRPr="00792B8A">
        <w:rPr>
          <w:rFonts w:ascii="Arial" w:hAnsi="Arial" w:cs="Arial"/>
        </w:rPr>
        <w:fldChar w:fldCharType="begin">
          <w:fldData xml:space="preserve">PEVuZE5vdGU+PENpdGU+PEF1dGhvcj5EZXJtYW48L0F1dGhvcj48WWVhcj4yMDExPC9ZZWFyPjxS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PEVuZE5vdGU+PENpdGU+PEF1dGhvcj5EZXJtYW48L0F1dGhvcj48WWVhcj4yMDExPC9ZZWFyPjxS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19" w:tooltip="Derman, 2011 #227" w:history="1">
        <w:r w:rsidR="00D02C83">
          <w:rPr>
            <w:rFonts w:ascii="Arial" w:hAnsi="Arial" w:cs="Arial"/>
            <w:noProof/>
          </w:rPr>
          <w:t>119</w:t>
        </w:r>
      </w:hyperlink>
      <w:r w:rsidR="00007796">
        <w:rPr>
          <w:rFonts w:ascii="Arial" w:hAnsi="Arial" w:cs="Arial"/>
          <w:noProof/>
        </w:rPr>
        <w:t xml:space="preserve">, </w:t>
      </w:r>
      <w:hyperlink w:anchor="_ENREF_127" w:tooltip="Gynecologists, 2012 #514" w:history="1">
        <w:r w:rsidR="00D02C83">
          <w:rPr>
            <w:rFonts w:ascii="Arial" w:hAnsi="Arial" w:cs="Arial"/>
            <w:noProof/>
          </w:rPr>
          <w:t>127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Heterogeneity of the placenta is seen as a non-specific indicator and a subjective discriminator that needs sufficient expertise to be used accurately.  A mild to moderate degree of heterogeneity is deemed a non-useful sign of invasion. Other data suggest that marked heterogeneity should be considered as a strong indicator of invasion </w:t>
      </w:r>
      <w:r w:rsidRPr="00792B8A">
        <w:rPr>
          <w:rFonts w:ascii="Arial" w:hAnsi="Arial" w:cs="Arial"/>
        </w:rPr>
        <w:fldChar w:fldCharType="begin">
          <w:fldData xml:space="preserve">PEVuZE5vdGU+PENpdGU+PEF1dGhvcj5BbGFtbzwvQXV0aG9yPjxZZWFyPjIwMTM8L1llYXI+PFJl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PjxwYWdlcz4xNTE0LTIxPC9wYWdlcz48dm9sdW1lPjE5Nzwvdm9sdW1lPjxudW1iZXI+NjwvbnVt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PEVuZE5vdGU+PENpdGU+PEF1dGhvcj5BbGFtbzwvQXV0aG9yPjxZZWFyPjIwMTM8L1llYXI+PFJl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PjxwYWdlcz4xNTE0LTIxPC9wYWdlcz48dm9sdW1lPjE5Nzwvdm9sdW1lPjxudW1iZXI+NjwvbnVt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7" w:tooltip="Alamo, 2013 #238" w:history="1">
        <w:r w:rsidR="00D02C83">
          <w:rPr>
            <w:rFonts w:ascii="Arial" w:hAnsi="Arial" w:cs="Arial"/>
            <w:noProof/>
          </w:rPr>
          <w:t>117</w:t>
        </w:r>
      </w:hyperlink>
      <w:r w:rsidR="00691A3D">
        <w:rPr>
          <w:rFonts w:ascii="Arial" w:hAnsi="Arial" w:cs="Arial"/>
          <w:noProof/>
        </w:rPr>
        <w:t xml:space="preserve">, </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18A35459" w14:textId="77777777" w:rsidR="0072356D" w:rsidRPr="00792B8A" w:rsidRDefault="0072356D" w:rsidP="0072356D">
      <w:pPr>
        <w:spacing w:line="360" w:lineRule="auto"/>
        <w:jc w:val="both"/>
        <w:rPr>
          <w:rFonts w:ascii="Arial" w:hAnsi="Arial" w:cs="Arial"/>
        </w:rPr>
      </w:pPr>
    </w:p>
    <w:p w14:paraId="3551525B" w14:textId="77777777" w:rsidR="007143F0" w:rsidRDefault="0072356D" w:rsidP="007143F0">
      <w:pPr>
        <w:keepNext/>
        <w:spacing w:line="360" w:lineRule="auto"/>
        <w:jc w:val="both"/>
      </w:pPr>
      <w:r w:rsidRPr="00792B8A">
        <w:rPr>
          <w:rFonts w:ascii="Arial" w:hAnsi="Arial" w:cs="Arial"/>
          <w:noProof/>
        </w:rPr>
        <w:drawing>
          <wp:inline distT="0" distB="0" distL="0" distR="0" wp14:anchorId="2D64EC36" wp14:editId="13C6A9CA">
            <wp:extent cx="5238750" cy="4098638"/>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9244" cy="4099025"/>
                    </a:xfrm>
                    <a:prstGeom prst="rect">
                      <a:avLst/>
                    </a:prstGeom>
                    <a:noFill/>
                    <a:ln>
                      <a:noFill/>
                    </a:ln>
                  </pic:spPr>
                </pic:pic>
              </a:graphicData>
            </a:graphic>
          </wp:inline>
        </w:drawing>
      </w:r>
    </w:p>
    <w:p w14:paraId="007D8A04" w14:textId="215FC4DE" w:rsidR="0019259D" w:rsidRPr="00792B8A" w:rsidRDefault="007143F0" w:rsidP="0090532C">
      <w:pPr>
        <w:pStyle w:val="Caption"/>
      </w:pPr>
      <w:bookmarkStart w:id="96" w:name="_Toc319505953"/>
      <w:bookmarkStart w:id="97" w:name="_Toc319511357"/>
      <w:r w:rsidRPr="007143F0">
        <w:t xml:space="preserve">Figure </w:t>
      </w:r>
      <w:fldSimple w:instr=" STYLEREF 1 \s ">
        <w:r w:rsidR="00DA5420">
          <w:rPr>
            <w:noProof/>
          </w:rPr>
          <w:t>2</w:t>
        </w:r>
      </w:fldSimple>
      <w:r w:rsidR="00FA2A62">
        <w:t>.</w:t>
      </w:r>
      <w:fldSimple w:instr=" SEQ Figure \* ARABIC \s 1 ">
        <w:r w:rsidR="00DA5420">
          <w:rPr>
            <w:noProof/>
          </w:rPr>
          <w:t>6</w:t>
        </w:r>
      </w:fldSimple>
      <w:r w:rsidRPr="007143F0">
        <w:t xml:space="preserve"> </w:t>
      </w:r>
      <w:r w:rsidRPr="00792B8A">
        <w:t>Heterogeneity of the placenta associated with maturity and in</w:t>
      </w:r>
      <w:r>
        <w:t>v</w:t>
      </w:r>
      <w:r w:rsidRPr="00792B8A">
        <w:t>asion</w:t>
      </w:r>
      <w:bookmarkEnd w:id="96"/>
      <w:bookmarkEnd w:id="97"/>
    </w:p>
    <w:p w14:paraId="47A560A8" w14:textId="078A6D83" w:rsidR="00610FB6" w:rsidRPr="00792B8A" w:rsidRDefault="0072356D" w:rsidP="0072356D">
      <w:pPr>
        <w:spacing w:line="360" w:lineRule="auto"/>
        <w:jc w:val="both"/>
        <w:rPr>
          <w:rFonts w:ascii="Arial" w:hAnsi="Arial" w:cs="Arial"/>
          <w:sz w:val="20"/>
          <w:szCs w:val="20"/>
        </w:rPr>
      </w:pPr>
      <w:r w:rsidRPr="00792B8A">
        <w:rPr>
          <w:rFonts w:ascii="Arial" w:hAnsi="Arial" w:cs="Arial"/>
          <w:sz w:val="20"/>
          <w:szCs w:val="20"/>
        </w:rPr>
        <w:t xml:space="preserve">Sagittal T2 W image </w:t>
      </w:r>
      <w:r w:rsidR="004B0967">
        <w:rPr>
          <w:rFonts w:ascii="Arial" w:hAnsi="Arial" w:cs="Arial"/>
          <w:sz w:val="20"/>
          <w:szCs w:val="20"/>
        </w:rPr>
        <w:t xml:space="preserve">of a </w:t>
      </w:r>
      <w:r w:rsidR="00F07695">
        <w:rPr>
          <w:rFonts w:ascii="Arial" w:hAnsi="Arial" w:cs="Arial"/>
          <w:sz w:val="20"/>
          <w:szCs w:val="20"/>
        </w:rPr>
        <w:t xml:space="preserve">29 years old woman at the 32 weeks gestation </w:t>
      </w:r>
      <w:r w:rsidRPr="00792B8A">
        <w:rPr>
          <w:rFonts w:ascii="Arial" w:hAnsi="Arial" w:cs="Arial"/>
          <w:sz w:val="20"/>
          <w:szCs w:val="20"/>
        </w:rPr>
        <w:t>shows heterogeneity of the placenta associated with maturity (double headed arrow) and a swirl-like pattern of lower signal areas in the placenta (A). Sagittal T2W image shows heterogeneity of the placenta associated with invasion. This is non-uniform, patchy appearance of low signal areas that correspond to the lacunae seen on ultrasound (B).</w:t>
      </w:r>
    </w:p>
    <w:p w14:paraId="320AF526" w14:textId="77777777" w:rsidR="00E060D4" w:rsidRPr="00792B8A" w:rsidRDefault="00E060D4" w:rsidP="00610FB6">
      <w:pPr>
        <w:spacing w:line="480" w:lineRule="auto"/>
        <w:jc w:val="both"/>
        <w:rPr>
          <w:rFonts w:ascii="Arial" w:hAnsi="Arial" w:cs="Arial"/>
          <w:b/>
        </w:rPr>
      </w:pPr>
    </w:p>
    <w:p w14:paraId="3EAF9F85" w14:textId="2E79D87C" w:rsidR="0072356D" w:rsidRPr="00792B8A" w:rsidRDefault="0072356D" w:rsidP="00D67519">
      <w:pPr>
        <w:pStyle w:val="Heading4"/>
        <w:rPr>
          <w:rFonts w:ascii="Arial" w:hAnsi="Arial" w:cs="Arial"/>
        </w:rPr>
      </w:pPr>
      <w:r w:rsidRPr="00792B8A">
        <w:rPr>
          <w:rFonts w:ascii="Arial" w:hAnsi="Arial" w:cs="Arial"/>
        </w:rPr>
        <w:t>Thinning or Loss of retro-placental T2 zone</w:t>
      </w:r>
    </w:p>
    <w:p w14:paraId="72878216" w14:textId="365D7DFB" w:rsidR="0072356D" w:rsidRPr="00792B8A" w:rsidRDefault="0072356D" w:rsidP="00610FB6">
      <w:pPr>
        <w:spacing w:line="480" w:lineRule="auto"/>
        <w:jc w:val="both"/>
        <w:rPr>
          <w:rFonts w:ascii="Arial" w:hAnsi="Arial" w:cs="Arial"/>
        </w:rPr>
      </w:pPr>
      <w:r w:rsidRPr="00792B8A">
        <w:rPr>
          <w:rFonts w:ascii="Arial" w:hAnsi="Arial" w:cs="Arial"/>
        </w:rPr>
        <w:t xml:space="preserve">Loss of retroplacenta zone is one of the sonographic features of invasive placenta used for MRI evaluation. The placenta-myometrium interface is normally seen as a smooth curve. Thinning or loss of this interface (Figure 2.7A) is considered in isolation as a non sensitive criterion even by the sonographers because it can be seen in normal cases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This is an unreliable sign on MRI as it is difficult to assess.</w:t>
      </w:r>
    </w:p>
    <w:p w14:paraId="53967EDA" w14:textId="77777777" w:rsidR="0072356D" w:rsidRPr="00792B8A" w:rsidRDefault="0072356D" w:rsidP="0072356D">
      <w:pPr>
        <w:spacing w:line="360" w:lineRule="auto"/>
        <w:jc w:val="both"/>
        <w:rPr>
          <w:rFonts w:ascii="Arial" w:hAnsi="Arial" w:cs="Arial"/>
        </w:rPr>
      </w:pPr>
    </w:p>
    <w:p w14:paraId="558E0236" w14:textId="77777777" w:rsidR="007143F0" w:rsidRDefault="0072356D" w:rsidP="007143F0">
      <w:pPr>
        <w:keepNext/>
        <w:spacing w:line="360" w:lineRule="auto"/>
        <w:jc w:val="both"/>
      </w:pPr>
      <w:r w:rsidRPr="00792B8A">
        <w:rPr>
          <w:rFonts w:ascii="Arial" w:hAnsi="Arial" w:cs="Arial"/>
          <w:noProof/>
        </w:rPr>
        <w:drawing>
          <wp:inline distT="0" distB="0" distL="0" distR="0" wp14:anchorId="476C5983" wp14:editId="22B2DA19">
            <wp:extent cx="5731510" cy="3157479"/>
            <wp:effectExtent l="0" t="0" r="8890" b="0"/>
            <wp:docPr id="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3157479"/>
                    </a:xfrm>
                    <a:prstGeom prst="rect">
                      <a:avLst/>
                    </a:prstGeom>
                    <a:noFill/>
                    <a:ln>
                      <a:noFill/>
                    </a:ln>
                  </pic:spPr>
                </pic:pic>
              </a:graphicData>
            </a:graphic>
          </wp:inline>
        </w:drawing>
      </w:r>
    </w:p>
    <w:p w14:paraId="2F0F9EB6" w14:textId="48BEAFFE" w:rsidR="007143F0" w:rsidRPr="00792B8A" w:rsidRDefault="007143F0" w:rsidP="0090532C">
      <w:pPr>
        <w:pStyle w:val="Caption"/>
      </w:pPr>
      <w:bookmarkStart w:id="98" w:name="_Toc319505954"/>
      <w:bookmarkStart w:id="99" w:name="_Toc319511358"/>
      <w:r w:rsidRPr="007143F0">
        <w:t xml:space="preserve">Figure </w:t>
      </w:r>
      <w:fldSimple w:instr=" STYLEREF 1 \s ">
        <w:r w:rsidR="00DA5420">
          <w:rPr>
            <w:noProof/>
          </w:rPr>
          <w:t>2</w:t>
        </w:r>
      </w:fldSimple>
      <w:r w:rsidR="00FA2A62">
        <w:t>.</w:t>
      </w:r>
      <w:fldSimple w:instr=" SEQ Figure \* ARABIC \s 1 ">
        <w:r w:rsidR="00DA5420">
          <w:rPr>
            <w:noProof/>
          </w:rPr>
          <w:t>7</w:t>
        </w:r>
      </w:fldSimple>
      <w:r w:rsidRPr="007143F0">
        <w:t xml:space="preserve"> Sagittal</w:t>
      </w:r>
      <w:r w:rsidRPr="00792B8A">
        <w:t xml:space="preserve"> T2W image shows change in placenta myometrium interface thickness</w:t>
      </w:r>
      <w:bookmarkEnd w:id="98"/>
      <w:bookmarkEnd w:id="99"/>
    </w:p>
    <w:p w14:paraId="4F8D4A96" w14:textId="6DEF24AE" w:rsidR="0072356D" w:rsidRPr="00792B8A" w:rsidRDefault="0072356D" w:rsidP="0072356D">
      <w:pPr>
        <w:spacing w:line="360" w:lineRule="auto"/>
        <w:jc w:val="both"/>
        <w:rPr>
          <w:rFonts w:ascii="Arial" w:hAnsi="Arial" w:cs="Arial"/>
        </w:rPr>
      </w:pPr>
      <w:r w:rsidRPr="00792B8A">
        <w:rPr>
          <w:rFonts w:ascii="Arial" w:hAnsi="Arial" w:cs="Arial"/>
          <w:sz w:val="20"/>
          <w:szCs w:val="20"/>
        </w:rPr>
        <w:t xml:space="preserve">Sagittal T2W image </w:t>
      </w:r>
      <w:r w:rsidR="00AB4E0A">
        <w:rPr>
          <w:rFonts w:ascii="Arial" w:hAnsi="Arial" w:cs="Arial"/>
          <w:sz w:val="20"/>
          <w:szCs w:val="20"/>
        </w:rPr>
        <w:t xml:space="preserve">of a 30 years old woman at the 31 weeks gestation </w:t>
      </w:r>
      <w:r w:rsidRPr="00792B8A">
        <w:rPr>
          <w:rFonts w:ascii="Arial" w:hAnsi="Arial" w:cs="Arial"/>
          <w:sz w:val="20"/>
          <w:szCs w:val="20"/>
        </w:rPr>
        <w:t xml:space="preserve">shows normal </w:t>
      </w:r>
      <w:r w:rsidR="008623AC" w:rsidRPr="00792B8A">
        <w:rPr>
          <w:rFonts w:ascii="Arial" w:hAnsi="Arial" w:cs="Arial"/>
          <w:sz w:val="20"/>
          <w:szCs w:val="20"/>
        </w:rPr>
        <w:t xml:space="preserve">placenta </w:t>
      </w:r>
      <w:r w:rsidRPr="00792B8A">
        <w:rPr>
          <w:rFonts w:ascii="Arial" w:hAnsi="Arial" w:cs="Arial"/>
          <w:sz w:val="20"/>
          <w:szCs w:val="20"/>
        </w:rPr>
        <w:t xml:space="preserve">myometrium </w:t>
      </w:r>
      <w:r w:rsidR="008623AC" w:rsidRPr="00792B8A">
        <w:rPr>
          <w:rFonts w:ascii="Arial" w:hAnsi="Arial" w:cs="Arial"/>
          <w:sz w:val="20"/>
          <w:szCs w:val="20"/>
        </w:rPr>
        <w:t xml:space="preserve">interface </w:t>
      </w:r>
      <w:r w:rsidRPr="00792B8A">
        <w:rPr>
          <w:rFonts w:ascii="Arial" w:hAnsi="Arial" w:cs="Arial"/>
          <w:sz w:val="20"/>
          <w:szCs w:val="20"/>
        </w:rPr>
        <w:t xml:space="preserve">thickness (white ring) compared with myometrial thinning </w:t>
      </w:r>
      <w:r w:rsidR="008623AC" w:rsidRPr="00792B8A">
        <w:rPr>
          <w:rFonts w:ascii="Arial" w:hAnsi="Arial" w:cs="Arial"/>
          <w:sz w:val="20"/>
          <w:szCs w:val="20"/>
        </w:rPr>
        <w:t xml:space="preserve">and alteration of the interface </w:t>
      </w:r>
      <w:r w:rsidRPr="00792B8A">
        <w:rPr>
          <w:rFonts w:ascii="Arial" w:hAnsi="Arial" w:cs="Arial"/>
          <w:sz w:val="20"/>
          <w:szCs w:val="20"/>
        </w:rPr>
        <w:t>at the invasion area (black ring) (A). Sagittal T2W image shows the thinning or loss of the dark zone under the placenta (arrow), which represent the decidua (B).</w:t>
      </w:r>
      <w:r w:rsidRPr="00792B8A">
        <w:rPr>
          <w:rFonts w:ascii="Arial" w:hAnsi="Arial" w:cs="Arial"/>
        </w:rPr>
        <w:t xml:space="preserve"> </w:t>
      </w:r>
    </w:p>
    <w:p w14:paraId="7A732AB7" w14:textId="77777777" w:rsidR="0072356D" w:rsidRPr="00792B8A" w:rsidRDefault="0072356D" w:rsidP="0072356D">
      <w:pPr>
        <w:spacing w:line="360" w:lineRule="auto"/>
        <w:jc w:val="both"/>
        <w:rPr>
          <w:rFonts w:ascii="Arial" w:hAnsi="Arial" w:cs="Arial"/>
        </w:rPr>
      </w:pPr>
    </w:p>
    <w:p w14:paraId="2F3AA099" w14:textId="77777777" w:rsidR="0072356D" w:rsidRPr="00792B8A" w:rsidRDefault="0072356D" w:rsidP="00D67519">
      <w:pPr>
        <w:pStyle w:val="Heading4"/>
        <w:rPr>
          <w:rFonts w:ascii="Arial" w:hAnsi="Arial" w:cs="Arial"/>
        </w:rPr>
      </w:pPr>
      <w:r w:rsidRPr="00792B8A">
        <w:rPr>
          <w:rFonts w:ascii="Arial" w:hAnsi="Arial" w:cs="Arial"/>
        </w:rPr>
        <w:t xml:space="preserve">Myometrial thinning or focal disruption of myometrium </w:t>
      </w:r>
    </w:p>
    <w:p w14:paraId="772FD9A2" w14:textId="705E270F" w:rsidR="0072356D" w:rsidRPr="00792B8A" w:rsidRDefault="0072356D" w:rsidP="00610FB6">
      <w:pPr>
        <w:spacing w:line="480" w:lineRule="auto"/>
        <w:jc w:val="both"/>
        <w:rPr>
          <w:rFonts w:ascii="Arial" w:hAnsi="Arial" w:cs="Arial"/>
        </w:rPr>
      </w:pPr>
      <w:r w:rsidRPr="00792B8A">
        <w:rPr>
          <w:rFonts w:ascii="Arial" w:hAnsi="Arial" w:cs="Arial"/>
        </w:rPr>
        <w:t>Focal disruption of the myometrium is the earliest sign among all the MRI criteria that may suggest placenta accreta (Figure 2.7</w:t>
      </w:r>
      <w:r w:rsidR="006234F0" w:rsidRPr="00792B8A">
        <w:rPr>
          <w:rFonts w:ascii="Arial" w:hAnsi="Arial" w:cs="Arial"/>
        </w:rPr>
        <w:t>A,</w:t>
      </w:r>
      <w:r w:rsidRPr="00792B8A">
        <w:rPr>
          <w:rFonts w:ascii="Arial" w:hAnsi="Arial" w:cs="Arial"/>
        </w:rPr>
        <w:t xml:space="preserve">B) </w:t>
      </w:r>
      <w:r w:rsidRPr="00792B8A">
        <w:rPr>
          <w:rFonts w:ascii="Arial" w:hAnsi="Arial" w:cs="Arial"/>
        </w:rPr>
        <w:fldChar w:fldCharType="begin">
          <w:fldData xml:space="preserve">PEVuZE5vdGU+PENpdGU+PEF1dGhvcj5MZXllbmRlY2tlcjwvQXV0aG9yPjxZZWFyPjIwMTI8L1ll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PEVuZE5vdGU+PENpdGU+PEF1dGhvcj5MZXllbmRlY2tlcjwvQXV0aG9yPjxZZWFyPjIwMTI8L1ll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2" w:tooltip="Leyendecker, 2012 #441" w:history="1">
        <w:r w:rsidR="00D02C83">
          <w:rPr>
            <w:rFonts w:ascii="Arial" w:hAnsi="Arial" w:cs="Arial"/>
            <w:noProof/>
          </w:rPr>
          <w:t>92</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Alamo et al. (2012) define focal disruption of myometrium as the second commonest criteria seen in cases with invaded placenta sensitivity 90.9% </w:t>
      </w:r>
      <w:r w:rsidRPr="00792B8A">
        <w:rPr>
          <w:rFonts w:ascii="Arial" w:hAnsi="Arial" w:cs="Arial"/>
        </w:rPr>
        <w:fldChar w:fldCharType="begin"/>
      </w:r>
      <w:r w:rsidR="00691A3D">
        <w:rPr>
          <w:rFonts w:ascii="Arial" w:hAnsi="Arial" w:cs="Arial"/>
        </w:rPr>
        <w:instrText xml:space="preserve"> ADDIN EN.CITE &lt;EndNote&gt;&lt;Cite&gt;&lt;Author&gt;Alamo&lt;/Author&gt;&lt;Year&gt;2013&lt;/Year&gt;&lt;RecNum&gt;238&lt;/RecNum&gt;&lt;DisplayText&gt;(117)&lt;/DisplayText&gt;&lt;record&gt;&lt;rec-number&gt;238&lt;/rec-number&gt;&lt;foreign-keys&gt;&lt;key app="EN" db-id="zpv9wxszop2fe9ewstrx2xw2p2fp0wss9a2a" timestamp="1440376842"&gt;238&lt;/key&gt;&lt;/foreign-keys&gt;&lt;ref-type name="Journal Article"&gt;17&lt;/ref-type&gt;&lt;contributors&gt;&lt;authors&gt;&lt;author&gt;Alamo, L.&lt;/author&gt;&lt;author&gt;Anaye, A.&lt;/author&gt;&lt;author&gt;Rey, J.&lt;/author&gt;&lt;author&gt;Denys, A.&lt;/author&gt;&lt;author&gt;Bongartz, G.&lt;/author&gt;&lt;author&gt;Terraz, S.&lt;/author&gt;&lt;author&gt;Artemisia, S.&lt;/author&gt;&lt;author&gt;Meuli, R.&lt;/author&gt;&lt;author&gt;Schmidt, S.&lt;/author&gt;&lt;/authors&gt;&lt;/contributors&gt;&lt;auth-address&gt;Centre Hospitalier Universitaire Vaudois, Lausanne, Switzerland. leonor.alamo@chuv.ch&lt;/auth-address&gt;&lt;titles&gt;&lt;title&gt;Detection of suspected placental invasion by MRI: do the results depend on observer&amp;apos; experience?&lt;/title&gt;&lt;secondary-title&gt;Eur J Radiol&lt;/secondary-title&gt;&lt;alt-title&gt;European journal of radiology&lt;/alt-title&gt;&lt;/titles&gt;&lt;periodical&gt;&lt;full-title&gt;Eur J Radiol&lt;/full-title&gt;&lt;abbr-1&gt;European journal of radiology&lt;/abbr-1&gt;&lt;/periodical&gt;&lt;alt-periodical&gt;&lt;full-title&gt;Eur J Radiol&lt;/full-title&gt;&lt;abbr-1&gt;European journal of radiology&lt;/abbr-1&gt;&lt;/alt-periodical&gt;&lt;pages&gt;e51-7&lt;/pages&gt;&lt;volume&gt;82&lt;/volume&gt;&lt;number&gt;2&lt;/number&gt;&lt;keywords&gt;&lt;keyword&gt;Adult&lt;/keyword&gt;&lt;keyword&gt;Female&lt;/keyword&gt;&lt;keyword&gt;Humans&lt;/keyword&gt;&lt;keyword&gt;Magnetic Resonance Imaging/*methods&lt;/keyword&gt;&lt;keyword&gt;Observer Variation&lt;/keyword&gt;&lt;keyword&gt;Placenta Accreta/*pathology&lt;/keyword&gt;&lt;keyword&gt;Pregnancy&lt;/keyword&gt;&lt;keyword&gt;*Professional Competence&lt;/keyword&gt;&lt;keyword&gt;Reproducibility of Results&lt;/keyword&gt;&lt;keyword&gt;Sensitivity and Specificity&lt;/keyword&gt;&lt;/keywords&gt;&lt;dates&gt;&lt;year&gt;2013&lt;/year&gt;&lt;pub-dates&gt;&lt;date&gt;Feb&lt;/date&gt;&lt;/pub-dates&gt;&lt;/dates&gt;&lt;isbn&gt;1872-7727 (Electronic)&amp;#xD;0720-048X (Linking)&lt;/isbn&gt;&lt;accession-num&gt;23020968&lt;/accession-num&gt;&lt;urls&gt;&lt;related-urls&gt;&lt;url&gt;http://www.ncbi.nlm.nih.gov/pubmed/23020968&lt;/url&gt;&lt;/related-urls&gt;&lt;/urls&gt;&lt;electronic-resource-num&gt;10.1016/j.ejrad.2012.08.022&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7" w:tooltip="Alamo, 2013 #238" w:history="1">
        <w:r w:rsidR="00D02C83">
          <w:rPr>
            <w:rFonts w:ascii="Arial" w:hAnsi="Arial" w:cs="Arial"/>
            <w:noProof/>
          </w:rPr>
          <w:t>117</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Myometrial thinning is reported in Lim and co-workers paper.  Derman and colleagues considered it as a non-specific signs because they exist normally in late gestation and are difficult to assess as the myometrium becomes very thin as pregnancy progress especially at the site of previous scars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01BD03B5" w14:textId="77777777" w:rsidR="0072356D" w:rsidRPr="00792B8A" w:rsidRDefault="0072356D" w:rsidP="00610FB6">
      <w:pPr>
        <w:spacing w:line="480" w:lineRule="auto"/>
        <w:jc w:val="both"/>
        <w:rPr>
          <w:rFonts w:ascii="Arial" w:hAnsi="Arial" w:cs="Arial"/>
        </w:rPr>
      </w:pPr>
    </w:p>
    <w:p w14:paraId="4B43E0F0" w14:textId="77777777" w:rsidR="0072356D" w:rsidRPr="00792B8A" w:rsidRDefault="0072356D" w:rsidP="00D67519">
      <w:pPr>
        <w:pStyle w:val="Heading4"/>
        <w:rPr>
          <w:rFonts w:ascii="Arial" w:hAnsi="Arial" w:cs="Arial"/>
        </w:rPr>
      </w:pPr>
      <w:r w:rsidRPr="00792B8A">
        <w:rPr>
          <w:rFonts w:ascii="Arial" w:hAnsi="Arial" w:cs="Arial"/>
        </w:rPr>
        <w:t>Invasion of adjacent organ and Tenting of the bladder</w:t>
      </w:r>
    </w:p>
    <w:p w14:paraId="06193B26" w14:textId="49A27964" w:rsidR="0072356D" w:rsidRPr="00792B8A" w:rsidRDefault="0072356D" w:rsidP="00610FB6">
      <w:pPr>
        <w:spacing w:line="480" w:lineRule="auto"/>
        <w:jc w:val="both"/>
        <w:rPr>
          <w:rFonts w:ascii="Arial" w:hAnsi="Arial" w:cs="Arial"/>
        </w:rPr>
      </w:pPr>
      <w:r w:rsidRPr="00792B8A">
        <w:rPr>
          <w:rFonts w:ascii="Arial" w:hAnsi="Arial" w:cs="Arial"/>
        </w:rPr>
        <w:t xml:space="preserve">In the majority of percreta cases, the bladder is the most frequently invaded organ </w:t>
      </w:r>
      <w:r w:rsidRPr="00792B8A">
        <w:rPr>
          <w:rFonts w:ascii="Arial" w:hAnsi="Arial" w:cs="Arial"/>
        </w:rPr>
        <w:fldChar w:fldCharType="begin"/>
      </w:r>
      <w:r w:rsidR="00691A3D">
        <w:rPr>
          <w:rFonts w:ascii="Arial" w:hAnsi="Arial" w:cs="Arial"/>
        </w:rPr>
        <w:instrText xml:space="preserve"> ADDIN EN.CITE &lt;EndNote&gt;&lt;Cite&gt;&lt;Author&gt;Comstock&lt;/Author&gt;&lt;Year&gt;2011&lt;/Year&gt;&lt;RecNum&gt;505&lt;/RecNum&gt;&lt;DisplayText&gt;(108)&lt;/DisplayText&gt;&lt;record&gt;&lt;rec-number&gt;505&lt;/rec-number&gt;&lt;foreign-keys&gt;&lt;key app="EN" db-id="5zpt0rxelext2ierav6prepyrw02v9xatdtz"&gt;505&lt;/key&gt;&lt;/foreign-keys&gt;&lt;ref-type name="Journal Article"&gt;17&lt;/ref-type&gt;&lt;contributors&gt;&lt;authors&gt;&lt;author&gt;Comstock, C. H.&lt;/author&gt;&lt;/authors&gt;&lt;/contributors&gt;&lt;auth-address&gt;Division of Fetal Imaging, Department of Obstetrics and Gynecology, William Beaumont Hospital, Oakland University William Beaumont School of Medicine, Royal Oak, Michigan, USA. ccomstock@beaumont.edu&lt;/auth-address&gt;&lt;titles&gt;&lt;title&gt;The antenatal diagnosis of placental attachment disorders&lt;/title&gt;&lt;secondary-title&gt;Curr Opin Obstet Gynecol&lt;/secondary-title&gt;&lt;/titles&gt;&lt;pages&gt;117-22&lt;/pages&gt;&lt;volume&gt;23&lt;/volume&gt;&lt;number&gt;2&lt;/number&gt;&lt;edition&gt;2011/01/22&lt;/edition&gt;&lt;keywords&gt;&lt;keyword&gt;Cesarean Section/adverse effects&lt;/keyword&gt;&lt;keyword&gt;Female&lt;/keyword&gt;&lt;keyword&gt;Humans&lt;/keyword&gt;&lt;keyword&gt;Magnetic Resonance Imaging/methods&lt;/keyword&gt;&lt;keyword&gt;Obstetrics/methods&lt;/keyword&gt;&lt;keyword&gt;Placenta/pathology&lt;/keyword&gt;&lt;keyword&gt;Placenta Accreta/*diagnosis&lt;/keyword&gt;&lt;keyword&gt;Pregnancy&lt;/keyword&gt;&lt;keyword&gt;Pregnancy Complications&lt;/keyword&gt;&lt;keyword&gt;Pregnancy Trimester, First&lt;/keyword&gt;&lt;keyword&gt;Pregnancy Trimester, Second&lt;/keyword&gt;&lt;keyword&gt;Prenatal Diagnosis/adverse effects/*methods&lt;/keyword&gt;&lt;keyword&gt;Risk Factors&lt;/keyword&gt;&lt;keyword&gt;Ultrasonography, Doppler/methods&lt;/keyword&gt;&lt;/keywords&gt;&lt;dates&gt;&lt;year&gt;2011&lt;/year&gt;&lt;pub-dates&gt;&lt;date&gt;Apr&lt;/date&gt;&lt;/pub-dates&gt;&lt;/dates&gt;&lt;isbn&gt;1473-656X (Electronic)&amp;#xD;1040-872X (Linking)&lt;/isbn&gt;&lt;accession-num&gt;21252665&lt;/accession-num&gt;&lt;urls&gt;&lt;related-urls&gt;&lt;url&gt;http://www.ncbi.nlm.nih.gov/entrez/query.fcgi?cmd=Retrieve&amp;amp;db=PubMed&amp;amp;dopt=Citation&amp;amp;list_uids=21252665&lt;/url&gt;&lt;/related-urls&gt;&lt;/urls&gt;&lt;electronic-resource-num&gt;10.1097/GCO.0b013e328342b730&lt;/electronic-resource-num&gt;&lt;language&gt;eng&lt;/language&gt;&lt;/record&gt;&lt;/Cite&gt;&lt;/EndNote&gt;</w:instrText>
      </w:r>
      <w:r w:rsidRPr="00792B8A">
        <w:rPr>
          <w:rFonts w:ascii="Arial" w:hAnsi="Arial" w:cs="Arial"/>
        </w:rPr>
        <w:fldChar w:fldCharType="separate"/>
      </w:r>
      <w:r w:rsidR="00691A3D">
        <w:rPr>
          <w:rFonts w:ascii="Arial" w:hAnsi="Arial" w:cs="Arial"/>
          <w:noProof/>
        </w:rPr>
        <w:t>(</w:t>
      </w:r>
      <w:hyperlink w:anchor="_ENREF_108" w:tooltip="Comstock, 2011 #505" w:history="1">
        <w:r w:rsidR="00D02C83">
          <w:rPr>
            <w:rFonts w:ascii="Arial" w:hAnsi="Arial" w:cs="Arial"/>
            <w:noProof/>
          </w:rPr>
          <w:t>108</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Prenatal diagnosis of adjacent organ involvement is essential for effective surgical planning. Although bladder tenting has been suggested as a specific criterion of percreta, its sensitivity depends on the level of invasion </w:t>
      </w:r>
      <w:r w:rsidRPr="00792B8A">
        <w:rPr>
          <w:rFonts w:ascii="Arial" w:hAnsi="Arial" w:cs="Arial"/>
        </w:rPr>
        <w:fldChar w:fldCharType="begin">
          <w:fldData xml:space="preserve">PEVuZE5vdGU+PENpdGU+PEF1dGhvcj5CYXVnaG1hbjwvQXV0aG9yPjxZZWFyPjIwMDg8L1llYXI+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PEVuZE5vdGU+PENpdGU+PEF1dGhvcj5CYXVnaG1hbjwvQXV0aG9yPjxZZWFyPjIwMDg8L1llYXI+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792B8A">
        <w:rPr>
          <w:rFonts w:ascii="Arial" w:hAnsi="Arial" w:cs="Arial"/>
        </w:rPr>
      </w:r>
      <w:r w:rsidRPr="00792B8A">
        <w:rPr>
          <w:rFonts w:ascii="Arial" w:hAnsi="Arial" w:cs="Arial"/>
        </w:rPr>
        <w:fldChar w:fldCharType="separate"/>
      </w:r>
      <w:r w:rsidR="00584EF4">
        <w:rPr>
          <w:rFonts w:ascii="Arial" w:hAnsi="Arial" w:cs="Arial"/>
          <w:noProof/>
        </w:rPr>
        <w:t>(</w:t>
      </w:r>
      <w:hyperlink w:anchor="_ENREF_39" w:tooltip="Baughman, 2008 #175" w:history="1">
        <w:r w:rsidR="00D02C83">
          <w:rPr>
            <w:rFonts w:ascii="Arial" w:hAnsi="Arial" w:cs="Arial"/>
            <w:noProof/>
          </w:rPr>
          <w:t>39</w:t>
        </w:r>
      </w:hyperlink>
      <w:r w:rsidR="00584EF4">
        <w:rPr>
          <w:rFonts w:ascii="Arial" w:hAnsi="Arial" w:cs="Arial"/>
          <w:noProof/>
        </w:rPr>
        <w:t xml:space="preserve">, </w:t>
      </w:r>
      <w:hyperlink w:anchor="_ENREF_62" w:tooltip="Teo, 2009 #190" w:history="1">
        <w:r w:rsidR="00D02C83">
          <w:rPr>
            <w:rFonts w:ascii="Arial" w:hAnsi="Arial" w:cs="Arial"/>
            <w:noProof/>
          </w:rPr>
          <w:t>62</w:t>
        </w:r>
      </w:hyperlink>
      <w:r w:rsidR="00584EF4">
        <w:rPr>
          <w:rFonts w:ascii="Arial" w:hAnsi="Arial" w:cs="Arial"/>
          <w:noProof/>
        </w:rPr>
        <w:t>)</w:t>
      </w:r>
      <w:r w:rsidRPr="00792B8A">
        <w:rPr>
          <w:rFonts w:ascii="Arial" w:hAnsi="Arial" w:cs="Arial"/>
        </w:rPr>
        <w:fldChar w:fldCharType="end"/>
      </w:r>
      <w:r w:rsidRPr="00792B8A">
        <w:rPr>
          <w:rFonts w:ascii="Arial" w:hAnsi="Arial" w:cs="Arial"/>
        </w:rPr>
        <w:t>.</w:t>
      </w:r>
    </w:p>
    <w:p w14:paraId="10FED0C3" w14:textId="77777777" w:rsidR="0072356D" w:rsidRPr="00792B8A" w:rsidRDefault="0072356D" w:rsidP="00610FB6">
      <w:pPr>
        <w:spacing w:line="480" w:lineRule="auto"/>
        <w:jc w:val="both"/>
        <w:rPr>
          <w:rFonts w:ascii="Arial" w:hAnsi="Arial" w:cs="Arial"/>
        </w:rPr>
      </w:pPr>
    </w:p>
    <w:p w14:paraId="640C0A10" w14:textId="3CEAF1D6" w:rsidR="00D67519" w:rsidRPr="0023486E" w:rsidRDefault="00D67519" w:rsidP="009F01DE">
      <w:pPr>
        <w:pStyle w:val="Heading2"/>
      </w:pPr>
      <w:bookmarkStart w:id="100" w:name="_Toc319528958"/>
      <w:r w:rsidRPr="0023486E">
        <w:t>Conclusion</w:t>
      </w:r>
      <w:bookmarkEnd w:id="100"/>
      <w:r w:rsidRPr="0023486E">
        <w:t xml:space="preserve"> </w:t>
      </w:r>
    </w:p>
    <w:p w14:paraId="1A9B85E9" w14:textId="4456164D" w:rsidR="0072356D" w:rsidRPr="00792B8A" w:rsidRDefault="00D67519" w:rsidP="00610FB6">
      <w:pPr>
        <w:spacing w:line="480" w:lineRule="auto"/>
        <w:jc w:val="both"/>
        <w:rPr>
          <w:rFonts w:ascii="Arial" w:hAnsi="Arial" w:cs="Arial"/>
        </w:rPr>
      </w:pPr>
      <w:r w:rsidRPr="00792B8A">
        <w:rPr>
          <w:rFonts w:ascii="Arial" w:hAnsi="Arial" w:cs="Arial"/>
        </w:rPr>
        <w:t>A</w:t>
      </w:r>
      <w:r w:rsidR="0072356D" w:rsidRPr="00792B8A">
        <w:rPr>
          <w:rFonts w:ascii="Arial" w:hAnsi="Arial" w:cs="Arial"/>
        </w:rPr>
        <w:t xml:space="preserve">lthough this systematic review has not been followed by mathematical analysis of the individual MRI criteria, it presents a detailed analysis of the current evidence regarding its diagnostic significance.   The incidence rate of placenta accreta is increasing, and accurate antenatal diagnosis is vital. MRI has been found to be a useful adjunctive diagnostic technique to US. Introducing MRI for the routine evaluation of patients at high risk of PAD would reduce the maternal morbidity and mortality rate </w:t>
      </w:r>
      <w:r w:rsidR="0072356D" w:rsidRPr="00792B8A">
        <w:rPr>
          <w:rFonts w:ascii="Arial" w:hAnsi="Arial" w:cs="Arial"/>
        </w:rPr>
        <w:fldChar w:fldCharType="begin">
          <w:fldData xml:space="preserve">PEVuZE5vdGU+PENpdGU+PEF1dGhvcj5Ed3llcjwvQXV0aG9yPjxZZWFyPjIwMDg8L1llYXI+PFJl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PEVuZE5vdGU+PENpdGU+PEF1dGhvcj5Ed3llcjwvQXV0aG9yPjxZZWFyPjIwMDg8L1llYXI+PFJl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0072356D" w:rsidRPr="00792B8A">
        <w:rPr>
          <w:rFonts w:ascii="Arial" w:hAnsi="Arial" w:cs="Arial"/>
        </w:rPr>
      </w:r>
      <w:r w:rsidR="0072356D" w:rsidRPr="00792B8A">
        <w:rPr>
          <w:rFonts w:ascii="Arial" w:hAnsi="Arial" w:cs="Arial"/>
        </w:rPr>
        <w:fldChar w:fldCharType="separate"/>
      </w:r>
      <w:r w:rsidR="00007796">
        <w:rPr>
          <w:rFonts w:ascii="Arial" w:hAnsi="Arial" w:cs="Arial"/>
          <w:noProof/>
        </w:rPr>
        <w:t>(</w:t>
      </w:r>
      <w:hyperlink w:anchor="_ENREF_66" w:tooltip="Dwyer, 2008 #194" w:history="1">
        <w:r w:rsidR="00D02C83">
          <w:rPr>
            <w:rFonts w:ascii="Arial" w:hAnsi="Arial" w:cs="Arial"/>
            <w:noProof/>
          </w:rPr>
          <w:t>66</w:t>
        </w:r>
      </w:hyperlink>
      <w:r w:rsidR="00007796">
        <w:rPr>
          <w:rFonts w:ascii="Arial" w:hAnsi="Arial" w:cs="Arial"/>
          <w:noProof/>
        </w:rPr>
        <w:t xml:space="preserve">, </w:t>
      </w:r>
      <w:hyperlink w:anchor="_ENREF_110" w:tooltip="Masselli, 2008 #230" w:history="1">
        <w:r w:rsidR="00D02C83">
          <w:rPr>
            <w:rFonts w:ascii="Arial" w:hAnsi="Arial" w:cs="Arial"/>
            <w:noProof/>
          </w:rPr>
          <w:t>110</w:t>
        </w:r>
      </w:hyperlink>
      <w:r w:rsidR="00007796">
        <w:rPr>
          <w:rFonts w:ascii="Arial" w:hAnsi="Arial" w:cs="Arial"/>
          <w:noProof/>
        </w:rPr>
        <w:t xml:space="preserve">, </w:t>
      </w:r>
      <w:hyperlink w:anchor="_ENREF_132" w:tooltip="Mansour, 2011 #465" w:history="1">
        <w:r w:rsidR="00D02C83">
          <w:rPr>
            <w:rFonts w:ascii="Arial" w:hAnsi="Arial" w:cs="Arial"/>
            <w:noProof/>
          </w:rPr>
          <w:t>132</w:t>
        </w:r>
      </w:hyperlink>
      <w:r w:rsidR="00007796">
        <w:rPr>
          <w:rFonts w:ascii="Arial" w:hAnsi="Arial" w:cs="Arial"/>
          <w:noProof/>
        </w:rPr>
        <w:t>)</w:t>
      </w:r>
      <w:r w:rsidR="0072356D" w:rsidRPr="00792B8A">
        <w:rPr>
          <w:rFonts w:ascii="Arial" w:hAnsi="Arial" w:cs="Arial"/>
        </w:rPr>
        <w:fldChar w:fldCharType="end"/>
      </w:r>
      <w:r w:rsidR="0072356D" w:rsidRPr="00792B8A">
        <w:rPr>
          <w:rFonts w:ascii="Arial" w:hAnsi="Arial" w:cs="Arial"/>
        </w:rPr>
        <w:t xml:space="preserve">. MRI has been shown to be reliable, but the observer’s experience has a significant impact on its diagnostic value </w:t>
      </w:r>
      <w:r w:rsidR="0072356D" w:rsidRPr="00792B8A">
        <w:rPr>
          <w:rFonts w:ascii="Arial" w:hAnsi="Arial" w:cs="Arial"/>
        </w:rPr>
        <w:fldChar w:fldCharType="begin">
          <w:fldData xml:space="preserve">PEVuZE5vdGU+PENpdGU+PEF1dGhvcj5BbGFtbzwvQXV0aG9yPjxZZWFyPjIwMTM8L1llYXI+PFJl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PEVuZE5vdGU+PENpdGU+PEF1dGhvcj5BbGFtbzwvQXV0aG9yPjxZZWFyPjIwMTM8L1llYXI+PFJl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0072356D" w:rsidRPr="00792B8A">
        <w:rPr>
          <w:rFonts w:ascii="Arial" w:hAnsi="Arial" w:cs="Arial"/>
        </w:rPr>
      </w:r>
      <w:r w:rsidR="0072356D" w:rsidRPr="00792B8A">
        <w:rPr>
          <w:rFonts w:ascii="Arial" w:hAnsi="Arial" w:cs="Arial"/>
        </w:rPr>
        <w:fldChar w:fldCharType="separate"/>
      </w:r>
      <w:r w:rsidR="00691A3D">
        <w:rPr>
          <w:rFonts w:ascii="Arial" w:hAnsi="Arial" w:cs="Arial"/>
          <w:noProof/>
        </w:rPr>
        <w:t>(</w:t>
      </w:r>
      <w:hyperlink w:anchor="_ENREF_110" w:tooltip="Masselli, 2008 #230" w:history="1">
        <w:r w:rsidR="00D02C83">
          <w:rPr>
            <w:rFonts w:ascii="Arial" w:hAnsi="Arial" w:cs="Arial"/>
            <w:noProof/>
          </w:rPr>
          <w:t>110</w:t>
        </w:r>
      </w:hyperlink>
      <w:r w:rsidR="00691A3D">
        <w:rPr>
          <w:rFonts w:ascii="Arial" w:hAnsi="Arial" w:cs="Arial"/>
          <w:noProof/>
        </w:rPr>
        <w:t xml:space="preserve">, </w:t>
      </w:r>
      <w:hyperlink w:anchor="_ENREF_117" w:tooltip="Alamo, 2013 #238" w:history="1">
        <w:r w:rsidR="00D02C83">
          <w:rPr>
            <w:rFonts w:ascii="Arial" w:hAnsi="Arial" w:cs="Arial"/>
            <w:noProof/>
          </w:rPr>
          <w:t>117</w:t>
        </w:r>
      </w:hyperlink>
      <w:r w:rsidR="00691A3D">
        <w:rPr>
          <w:rFonts w:ascii="Arial" w:hAnsi="Arial" w:cs="Arial"/>
          <w:noProof/>
        </w:rPr>
        <w:t>)</w:t>
      </w:r>
      <w:r w:rsidR="0072356D" w:rsidRPr="00792B8A">
        <w:rPr>
          <w:rFonts w:ascii="Arial" w:hAnsi="Arial" w:cs="Arial"/>
        </w:rPr>
        <w:fldChar w:fldCharType="end"/>
      </w:r>
      <w:r w:rsidR="0072356D" w:rsidRPr="00792B8A">
        <w:rPr>
          <w:rFonts w:ascii="Arial" w:hAnsi="Arial" w:cs="Arial"/>
        </w:rPr>
        <w:t xml:space="preserve">. Identification of the increta and percreta type of invasion by using MRI does appear to be possible and accurate whereas, accreta type is still difficult to detect. </w:t>
      </w:r>
    </w:p>
    <w:p w14:paraId="5B6CF08B" w14:textId="6B25C784" w:rsidR="0072356D" w:rsidRPr="00792B8A" w:rsidRDefault="0072356D" w:rsidP="00610FB6">
      <w:pPr>
        <w:spacing w:line="480" w:lineRule="auto"/>
        <w:jc w:val="both"/>
        <w:rPr>
          <w:rFonts w:ascii="Arial" w:hAnsi="Arial" w:cs="Arial"/>
        </w:rPr>
      </w:pPr>
      <w:r w:rsidRPr="00792B8A">
        <w:rPr>
          <w:rFonts w:ascii="Arial" w:hAnsi="Arial" w:cs="Arial"/>
        </w:rPr>
        <w:t xml:space="preserve">An increase in placenta heterogeneity and in the size and the number of T2 dark bands on the maternal side of the placenta should raise high suspicion of PAD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Other criteria such as uterine bulging and adjacent organ invasion seems to be more specific and less sensitive as they only exist in the deeper types of invasion. A disorganised abnormal placental vascularity that is best seen on the BGE needs to be assessed in a larger cohort to establish its significance.  The rest of the criteria described appear to be difficult to assess on MRI. In the light of current evidence, MRI sensitivity and specificity is increasing because of the increase in expertise and development of sequences in use.  Systematic reporting is fundamental to apply evidence-based medicine (EBM). All studies are small due to the low incidence of the condition, which reduces the generalisability of the findings. The incidence of PAD is increasing worldwide, and clinicians find themselves in a position of managing a patient without a definitive diagnosis. Risk factor screening is fundamental for early antenatal diagnosis and treatment. However, skilled operators are few in number, and the diagnosis is still difficult. Therefore, a large cohort is required to further assess the currently established MRI criteria of placental invasion, develop new sequences and asses the value of using a stronger magnet strength. </w:t>
      </w:r>
    </w:p>
    <w:p w14:paraId="7D54E779" w14:textId="77777777" w:rsidR="0072356D" w:rsidRPr="00792B8A" w:rsidRDefault="0072356D" w:rsidP="00610FB6">
      <w:pPr>
        <w:spacing w:line="480" w:lineRule="auto"/>
        <w:jc w:val="both"/>
        <w:rPr>
          <w:rFonts w:ascii="Arial" w:hAnsi="Arial" w:cs="Arial"/>
        </w:rPr>
      </w:pPr>
    </w:p>
    <w:p w14:paraId="6E67E6B9" w14:textId="77777777" w:rsidR="008F321B" w:rsidRPr="00610FB6" w:rsidRDefault="008F321B" w:rsidP="00610FB6">
      <w:pPr>
        <w:spacing w:line="480" w:lineRule="auto"/>
        <w:jc w:val="both"/>
        <w:rPr>
          <w:rFonts w:ascii="Arial" w:hAnsi="Arial" w:cs="Arial"/>
        </w:rPr>
        <w:sectPr w:rsidR="008F321B" w:rsidRPr="00610FB6" w:rsidSect="008D6275">
          <w:pgSz w:w="11906" w:h="16838"/>
          <w:pgMar w:top="1440" w:right="1440" w:bottom="1440" w:left="1440" w:header="708" w:footer="708" w:gutter="0"/>
          <w:cols w:space="708"/>
          <w:docGrid w:linePitch="360"/>
        </w:sectPr>
      </w:pPr>
    </w:p>
    <w:p w14:paraId="2D5D69CE" w14:textId="77777777" w:rsidR="0072356D" w:rsidRDefault="0072356D" w:rsidP="0072356D">
      <w:pPr>
        <w:spacing w:line="360" w:lineRule="auto"/>
        <w:rPr>
          <w:rFonts w:ascii="Arial" w:hAnsi="Arial" w:cs="Arial"/>
          <w:b/>
        </w:rPr>
      </w:pPr>
    </w:p>
    <w:p w14:paraId="73B0C40C" w14:textId="77777777" w:rsidR="0072356D" w:rsidRDefault="0072356D" w:rsidP="0072356D">
      <w:pPr>
        <w:spacing w:line="360" w:lineRule="auto"/>
        <w:rPr>
          <w:rFonts w:ascii="Arial" w:hAnsi="Arial" w:cs="Arial"/>
          <w:b/>
        </w:rPr>
      </w:pPr>
    </w:p>
    <w:p w14:paraId="5F5DF3BF" w14:textId="77777777" w:rsidR="0072356D" w:rsidRDefault="0072356D" w:rsidP="0072356D">
      <w:pPr>
        <w:spacing w:line="360" w:lineRule="auto"/>
        <w:rPr>
          <w:rFonts w:ascii="Arial" w:hAnsi="Arial" w:cs="Arial"/>
          <w:b/>
        </w:rPr>
      </w:pPr>
    </w:p>
    <w:p w14:paraId="325CDC1A" w14:textId="77777777" w:rsidR="0072356D" w:rsidRDefault="0072356D" w:rsidP="0072356D">
      <w:pPr>
        <w:spacing w:line="360" w:lineRule="auto"/>
        <w:rPr>
          <w:rFonts w:ascii="Arial" w:hAnsi="Arial" w:cs="Arial"/>
          <w:b/>
        </w:rPr>
      </w:pPr>
    </w:p>
    <w:p w14:paraId="2F7492A2" w14:textId="77777777" w:rsidR="0072356D" w:rsidRDefault="0072356D" w:rsidP="0072356D">
      <w:pPr>
        <w:spacing w:line="360" w:lineRule="auto"/>
        <w:rPr>
          <w:rFonts w:ascii="Arial" w:hAnsi="Arial" w:cs="Arial"/>
          <w:b/>
        </w:rPr>
      </w:pPr>
    </w:p>
    <w:p w14:paraId="262A2BBE" w14:textId="77777777" w:rsidR="0072356D" w:rsidRDefault="0072356D" w:rsidP="0072356D">
      <w:pPr>
        <w:spacing w:line="360" w:lineRule="auto"/>
        <w:rPr>
          <w:rFonts w:ascii="Arial" w:hAnsi="Arial" w:cs="Arial"/>
          <w:b/>
        </w:rPr>
      </w:pPr>
    </w:p>
    <w:p w14:paraId="455D8951" w14:textId="77777777" w:rsidR="0072356D" w:rsidRDefault="0072356D" w:rsidP="0072356D">
      <w:pPr>
        <w:spacing w:line="360" w:lineRule="auto"/>
        <w:rPr>
          <w:rFonts w:ascii="Arial" w:hAnsi="Arial" w:cs="Arial"/>
          <w:b/>
        </w:rPr>
      </w:pPr>
    </w:p>
    <w:p w14:paraId="4AEDC1D9" w14:textId="77777777" w:rsidR="0072356D" w:rsidRDefault="0072356D" w:rsidP="0072356D">
      <w:pPr>
        <w:spacing w:line="360" w:lineRule="auto"/>
        <w:rPr>
          <w:rFonts w:ascii="Arial" w:hAnsi="Arial" w:cs="Arial"/>
          <w:b/>
        </w:rPr>
      </w:pPr>
    </w:p>
    <w:p w14:paraId="7BF56CC6" w14:textId="77777777" w:rsidR="00904203" w:rsidRDefault="00904203" w:rsidP="0072356D">
      <w:pPr>
        <w:spacing w:line="360" w:lineRule="auto"/>
        <w:rPr>
          <w:rFonts w:ascii="Arial" w:hAnsi="Arial" w:cs="Arial"/>
          <w:b/>
        </w:rPr>
      </w:pPr>
    </w:p>
    <w:p w14:paraId="115AD960" w14:textId="77777777" w:rsidR="00904203" w:rsidRDefault="00904203" w:rsidP="0072356D">
      <w:pPr>
        <w:spacing w:line="360" w:lineRule="auto"/>
        <w:rPr>
          <w:rFonts w:ascii="Arial" w:hAnsi="Arial" w:cs="Arial"/>
          <w:b/>
        </w:rPr>
      </w:pPr>
    </w:p>
    <w:p w14:paraId="6551EBA6" w14:textId="77777777" w:rsidR="00904203" w:rsidRDefault="00904203" w:rsidP="0072356D">
      <w:pPr>
        <w:spacing w:line="360" w:lineRule="auto"/>
        <w:rPr>
          <w:rFonts w:ascii="Arial" w:hAnsi="Arial" w:cs="Arial"/>
          <w:b/>
        </w:rPr>
      </w:pPr>
    </w:p>
    <w:p w14:paraId="1E3286EA" w14:textId="77777777" w:rsidR="0072356D" w:rsidRDefault="0072356D" w:rsidP="0072356D">
      <w:pPr>
        <w:spacing w:line="360" w:lineRule="auto"/>
        <w:rPr>
          <w:rFonts w:ascii="Arial" w:hAnsi="Arial" w:cs="Arial"/>
          <w:b/>
        </w:rPr>
      </w:pPr>
    </w:p>
    <w:p w14:paraId="299A145D" w14:textId="4F67DA67" w:rsidR="0072356D" w:rsidRPr="00790E94" w:rsidRDefault="00610FB6" w:rsidP="00B647EF">
      <w:pPr>
        <w:pStyle w:val="Heading1"/>
        <w:rPr>
          <w:sz w:val="36"/>
          <w:szCs w:val="36"/>
        </w:rPr>
      </w:pPr>
      <w:bookmarkStart w:id="101" w:name="_Toc319528959"/>
      <w:r w:rsidRPr="00790E94">
        <w:rPr>
          <w:sz w:val="36"/>
          <w:szCs w:val="36"/>
        </w:rPr>
        <w:t xml:space="preserve">Chapter </w:t>
      </w:r>
      <w:r w:rsidR="002B6CFA" w:rsidRPr="00790E94">
        <w:rPr>
          <w:sz w:val="36"/>
          <w:szCs w:val="36"/>
        </w:rPr>
        <w:t xml:space="preserve">3. </w:t>
      </w:r>
      <w:r w:rsidR="0072356D" w:rsidRPr="00790E94">
        <w:rPr>
          <w:sz w:val="36"/>
          <w:szCs w:val="36"/>
        </w:rPr>
        <w:t>Placenta</w:t>
      </w:r>
      <w:r w:rsidR="00AE5420" w:rsidRPr="00790E94">
        <w:rPr>
          <w:sz w:val="36"/>
          <w:szCs w:val="36"/>
        </w:rPr>
        <w:t xml:space="preserve"> adhesive disorder: The role of </w:t>
      </w:r>
      <w:r w:rsidR="0072356D" w:rsidRPr="00790E94">
        <w:rPr>
          <w:sz w:val="36"/>
          <w:szCs w:val="36"/>
        </w:rPr>
        <w:t>Magnetic Resonance Imaging in antenatal diagnosis and peripartum management</w:t>
      </w:r>
      <w:bookmarkEnd w:id="101"/>
    </w:p>
    <w:p w14:paraId="08AFBB31" w14:textId="77777777" w:rsidR="0072356D" w:rsidRPr="00610FB6" w:rsidRDefault="0072356D" w:rsidP="00610FB6">
      <w:pPr>
        <w:jc w:val="center"/>
        <w:rPr>
          <w:rFonts w:ascii="Arial" w:hAnsi="Arial" w:cs="Arial"/>
          <w:b/>
          <w:sz w:val="36"/>
          <w:szCs w:val="36"/>
        </w:rPr>
      </w:pPr>
    </w:p>
    <w:p w14:paraId="58ACF781" w14:textId="77777777" w:rsidR="0072356D" w:rsidRDefault="0072356D" w:rsidP="0072356D">
      <w:pPr>
        <w:rPr>
          <w:rFonts w:ascii="Arial" w:hAnsi="Arial" w:cs="Arial"/>
          <w:b/>
        </w:rPr>
      </w:pPr>
    </w:p>
    <w:p w14:paraId="7E9FEC3F" w14:textId="77777777" w:rsidR="0072356D" w:rsidRDefault="0072356D" w:rsidP="0072356D">
      <w:pPr>
        <w:rPr>
          <w:rFonts w:ascii="Arial" w:hAnsi="Arial" w:cs="Arial"/>
          <w:b/>
        </w:rPr>
      </w:pPr>
    </w:p>
    <w:p w14:paraId="58372BAA" w14:textId="77777777" w:rsidR="0072356D" w:rsidRDefault="0072356D" w:rsidP="0072356D">
      <w:pPr>
        <w:rPr>
          <w:rFonts w:ascii="Arial" w:hAnsi="Arial" w:cs="Arial"/>
          <w:b/>
        </w:rPr>
      </w:pPr>
    </w:p>
    <w:p w14:paraId="5792FF7C" w14:textId="77777777" w:rsidR="0072356D" w:rsidRDefault="0072356D" w:rsidP="0072356D">
      <w:pPr>
        <w:rPr>
          <w:rFonts w:ascii="Arial" w:hAnsi="Arial" w:cs="Arial"/>
          <w:b/>
        </w:rPr>
      </w:pPr>
    </w:p>
    <w:p w14:paraId="3D601303" w14:textId="77777777" w:rsidR="0072356D" w:rsidRDefault="0072356D" w:rsidP="0072356D">
      <w:pPr>
        <w:rPr>
          <w:rFonts w:ascii="Arial" w:hAnsi="Arial" w:cs="Arial"/>
          <w:b/>
        </w:rPr>
      </w:pPr>
    </w:p>
    <w:p w14:paraId="29C62133" w14:textId="77777777" w:rsidR="0072356D" w:rsidRDefault="0072356D" w:rsidP="0072356D">
      <w:pPr>
        <w:rPr>
          <w:rFonts w:ascii="Arial" w:hAnsi="Arial" w:cs="Arial"/>
          <w:b/>
        </w:rPr>
      </w:pPr>
    </w:p>
    <w:p w14:paraId="30F46377" w14:textId="77777777" w:rsidR="0072356D" w:rsidRDefault="0072356D" w:rsidP="0072356D">
      <w:pPr>
        <w:rPr>
          <w:rFonts w:ascii="Arial" w:hAnsi="Arial" w:cs="Arial"/>
          <w:b/>
        </w:rPr>
      </w:pPr>
    </w:p>
    <w:p w14:paraId="2A98A014" w14:textId="77777777" w:rsidR="0072356D" w:rsidRDefault="0072356D" w:rsidP="0072356D">
      <w:pPr>
        <w:rPr>
          <w:rFonts w:ascii="Arial" w:hAnsi="Arial" w:cs="Arial"/>
          <w:b/>
        </w:rPr>
      </w:pPr>
    </w:p>
    <w:p w14:paraId="3C41DC8F" w14:textId="77777777" w:rsidR="0072356D" w:rsidRDefault="0072356D" w:rsidP="0072356D">
      <w:pPr>
        <w:rPr>
          <w:rFonts w:ascii="Arial" w:hAnsi="Arial" w:cs="Arial"/>
          <w:b/>
        </w:rPr>
      </w:pPr>
    </w:p>
    <w:p w14:paraId="45B723C1" w14:textId="77777777" w:rsidR="0072356D" w:rsidRDefault="0072356D" w:rsidP="0072356D">
      <w:pPr>
        <w:rPr>
          <w:rFonts w:ascii="Arial" w:hAnsi="Arial" w:cs="Arial"/>
          <w:b/>
        </w:rPr>
      </w:pPr>
    </w:p>
    <w:p w14:paraId="1DE379BC" w14:textId="77777777" w:rsidR="0072356D" w:rsidRDefault="0072356D" w:rsidP="0072356D">
      <w:pPr>
        <w:rPr>
          <w:rFonts w:ascii="Arial" w:hAnsi="Arial" w:cs="Arial"/>
          <w:b/>
        </w:rPr>
      </w:pPr>
    </w:p>
    <w:p w14:paraId="3AC1D3E0" w14:textId="77777777" w:rsidR="0072356D" w:rsidRDefault="0072356D" w:rsidP="0072356D">
      <w:pPr>
        <w:rPr>
          <w:rFonts w:ascii="Arial" w:hAnsi="Arial" w:cs="Arial"/>
          <w:b/>
        </w:rPr>
      </w:pPr>
    </w:p>
    <w:p w14:paraId="38EA0327" w14:textId="77777777" w:rsidR="0072356D" w:rsidRDefault="0072356D" w:rsidP="0072356D">
      <w:pPr>
        <w:rPr>
          <w:rFonts w:ascii="Arial" w:hAnsi="Arial" w:cs="Arial"/>
          <w:b/>
        </w:rPr>
      </w:pPr>
    </w:p>
    <w:p w14:paraId="0487D3A7" w14:textId="77777777" w:rsidR="0072356D" w:rsidRDefault="0072356D" w:rsidP="0072356D">
      <w:pPr>
        <w:rPr>
          <w:rFonts w:ascii="Arial" w:hAnsi="Arial" w:cs="Arial"/>
          <w:b/>
        </w:rPr>
      </w:pPr>
    </w:p>
    <w:p w14:paraId="69CF5108" w14:textId="77777777" w:rsidR="0072356D" w:rsidRDefault="0072356D" w:rsidP="0072356D">
      <w:pPr>
        <w:rPr>
          <w:rFonts w:ascii="Arial" w:hAnsi="Arial" w:cs="Arial"/>
          <w:b/>
        </w:rPr>
      </w:pPr>
    </w:p>
    <w:p w14:paraId="17476E64" w14:textId="77777777" w:rsidR="00AB5B91" w:rsidRDefault="00AB5B91" w:rsidP="00AE5420">
      <w:pPr>
        <w:spacing w:line="480" w:lineRule="auto"/>
        <w:jc w:val="both"/>
        <w:rPr>
          <w:rFonts w:ascii="Arial" w:hAnsi="Arial" w:cs="Arial"/>
          <w:b/>
        </w:rPr>
      </w:pPr>
    </w:p>
    <w:p w14:paraId="2A62C161" w14:textId="77777777" w:rsidR="00AB5B91" w:rsidRDefault="00AB5B91" w:rsidP="00AE5420">
      <w:pPr>
        <w:spacing w:line="480" w:lineRule="auto"/>
        <w:jc w:val="both"/>
        <w:rPr>
          <w:rFonts w:ascii="Arial" w:hAnsi="Arial" w:cs="Arial"/>
          <w:b/>
        </w:rPr>
      </w:pPr>
    </w:p>
    <w:p w14:paraId="668AE45E" w14:textId="77777777" w:rsidR="00EA5ECE" w:rsidRDefault="00EA5ECE" w:rsidP="00AE5420">
      <w:pPr>
        <w:spacing w:line="480" w:lineRule="auto"/>
        <w:jc w:val="both"/>
        <w:rPr>
          <w:rFonts w:ascii="Arial" w:hAnsi="Arial" w:cs="Arial"/>
          <w:b/>
        </w:rPr>
      </w:pPr>
    </w:p>
    <w:p w14:paraId="36DEDE42" w14:textId="77777777" w:rsidR="009250D8" w:rsidRDefault="009250D8" w:rsidP="00AE5420">
      <w:pPr>
        <w:spacing w:line="480" w:lineRule="auto"/>
        <w:jc w:val="both"/>
        <w:rPr>
          <w:rFonts w:ascii="Arial" w:hAnsi="Arial" w:cs="Arial"/>
          <w:b/>
        </w:rPr>
      </w:pPr>
    </w:p>
    <w:p w14:paraId="170BFBA5" w14:textId="77777777" w:rsidR="0072356D" w:rsidRPr="00792B8A" w:rsidRDefault="0072356D" w:rsidP="009F01DE">
      <w:pPr>
        <w:pStyle w:val="Heading2"/>
      </w:pPr>
      <w:bookmarkStart w:id="102" w:name="_Toc319528960"/>
      <w:r w:rsidRPr="00792B8A">
        <w:t>Introduction</w:t>
      </w:r>
      <w:bookmarkEnd w:id="102"/>
      <w:r w:rsidRPr="00792B8A">
        <w:t xml:space="preserve"> </w:t>
      </w:r>
    </w:p>
    <w:p w14:paraId="41C1A3D6" w14:textId="166706AB" w:rsidR="0072356D" w:rsidRPr="00792B8A" w:rsidRDefault="0072356D" w:rsidP="00AE5420">
      <w:pPr>
        <w:spacing w:line="480" w:lineRule="auto"/>
        <w:jc w:val="both"/>
        <w:rPr>
          <w:rFonts w:ascii="Arial" w:hAnsi="Arial" w:cs="Arial"/>
        </w:rPr>
      </w:pPr>
      <w:r w:rsidRPr="00792B8A">
        <w:rPr>
          <w:rFonts w:ascii="Arial" w:hAnsi="Arial" w:cs="Arial"/>
        </w:rPr>
        <w:t xml:space="preserve">Placenta adhesive disorder (PAD) is a relatively rare complication of pregnancy. Its incidence has increased over the last decade and is reported to be up to 1 in 533 deliveries </w:t>
      </w:r>
      <w:r w:rsidRPr="00792B8A">
        <w:rPr>
          <w:rFonts w:ascii="Arial" w:hAnsi="Arial" w:cs="Arial"/>
        </w:rPr>
        <w:fldChar w:fldCharType="begin">
          <w:fldData xml:space="preserve">PEVuZE5vdGU+PENpdGU+PEF1dGhvcj5XdTwvQXV0aG9yPjxZZWFyPjIwMDU8L1llYXI+PFJlY051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PEVuZE5vdGU+PENpdGU+PEF1dGhvcj5XdTwvQXV0aG9yPjxZZWFyPjIwMDU8L1llYXI+PFJlY051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6" w:tooltip="Wu, 2005 #212" w:history="1">
        <w:r w:rsidR="00D02C83">
          <w:rPr>
            <w:rFonts w:ascii="Arial" w:hAnsi="Arial" w:cs="Arial"/>
            <w:noProof/>
          </w:rPr>
          <w:t>96</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However, in newly published studies the estimated incidence of PAD is reported as 1.7-3.4 per 10,000 deliveries </w:t>
      </w:r>
      <w:r w:rsidRPr="00792B8A">
        <w:rPr>
          <w:rFonts w:ascii="Arial" w:hAnsi="Arial" w:cs="Arial"/>
        </w:rPr>
        <w:fldChar w:fldCharType="begin">
          <w:fldData xml:space="preserve">PEVuZE5vdGU+PENpdGU+PEF1dGhvcj5GaXR6cGF0cmljazwvQXV0aG9yPjxZZWFyPjIwMTI8L1ll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PEVuZE5vdGU+PENpdGU+PEF1dGhvcj5GaXR6cGF0cmljazwvQXV0aG9yPjxZZWFyPjIwMTI8L1ll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4" w:tooltip="Fitzpatrick, 2012 #216" w:history="1">
        <w:r w:rsidR="00D02C83">
          <w:rPr>
            <w:rFonts w:ascii="Arial" w:hAnsi="Arial" w:cs="Arial"/>
            <w:noProof/>
          </w:rPr>
          <w:t>134</w:t>
        </w:r>
      </w:hyperlink>
      <w:r w:rsidR="00007796">
        <w:rPr>
          <w:rFonts w:ascii="Arial" w:hAnsi="Arial" w:cs="Arial"/>
          <w:noProof/>
        </w:rPr>
        <w:t xml:space="preserve">, </w:t>
      </w:r>
      <w:hyperlink w:anchor="_ENREF_135" w:tooltip="Thurn, 2015 #221" w:history="1">
        <w:r w:rsidR="00D02C83">
          <w:rPr>
            <w:rFonts w:ascii="Arial" w:hAnsi="Arial" w:cs="Arial"/>
            <w:noProof/>
          </w:rPr>
          <w:t>135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a recent systematic review and meta-analysis, the prevalence of the condition was 9.3%, which increased when the dominant study </w:t>
      </w:r>
      <w:r w:rsidRPr="00792B8A">
        <w:rPr>
          <w:rFonts w:ascii="Arial" w:hAnsi="Arial" w:cs="Arial"/>
        </w:rPr>
        <w:fldChar w:fldCharType="begin">
          <w:fldData xml:space="preserve">PEVuZE5vdGU+PENpdGU+PEF1dGhvcj5Db21zdG9jazwvQXV0aG9yPjxZZWFyPjIwMDQ8L1llYXI+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PEVuZE5vdGU+PENpdGU+PEF1dGhvcj5Db21zdG9jazwvQXV0aG9yPjxZZWFyPjIwMDQ8L1llYXI+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792B8A">
        <w:rPr>
          <w:rFonts w:ascii="Arial" w:hAnsi="Arial" w:cs="Arial"/>
        </w:rPr>
      </w:r>
      <w:r w:rsidRPr="00792B8A">
        <w:rPr>
          <w:rFonts w:ascii="Arial" w:hAnsi="Arial" w:cs="Arial"/>
        </w:rPr>
        <w:fldChar w:fldCharType="separate"/>
      </w:r>
      <w:r w:rsidR="00584EF4">
        <w:rPr>
          <w:rFonts w:ascii="Arial" w:hAnsi="Arial" w:cs="Arial"/>
          <w:noProof/>
        </w:rPr>
        <w:t>(</w:t>
      </w:r>
      <w:hyperlink w:anchor="_ENREF_52" w:tooltip="Comstock, 2004 #180" w:history="1">
        <w:r w:rsidR="00D02C83">
          <w:rPr>
            <w:rFonts w:ascii="Arial" w:hAnsi="Arial" w:cs="Arial"/>
            <w:noProof/>
          </w:rPr>
          <w:t>52</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was excluded to 19.3%, which </w:t>
      </w:r>
      <w:r w:rsidR="00D47DC0" w:rsidRPr="00792B8A">
        <w:rPr>
          <w:rFonts w:ascii="Arial" w:hAnsi="Arial" w:cs="Arial"/>
        </w:rPr>
        <w:t xml:space="preserve">is </w:t>
      </w:r>
      <w:r w:rsidRPr="00792B8A">
        <w:rPr>
          <w:rFonts w:ascii="Arial" w:hAnsi="Arial" w:cs="Arial"/>
        </w:rPr>
        <w:t xml:space="preserve">thought to be representative of the realistic estimation of PAD in women who have risk factors at the third trimester </w:t>
      </w:r>
      <w:r w:rsidRPr="00792B8A">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6" w:tooltip="D'Antonio, 2013 #217" w:history="1">
        <w:r w:rsidR="00D02C83">
          <w:rPr>
            <w:rFonts w:ascii="Arial" w:hAnsi="Arial" w:cs="Arial"/>
            <w:noProof/>
          </w:rPr>
          <w:t>136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variability in the reported incidence figures may be because there is no consensus clinical definition for PAD. Pathological diagnosis is the gold standard, but this only obtained when a hysterectomy is performed. Using a combination of clinical diagnosis, where active management was necessary to preserve the uterus, and pathological diagnosis when possible may reduce the false positive and false negative rate. </w:t>
      </w:r>
    </w:p>
    <w:p w14:paraId="7967E660" w14:textId="77777777" w:rsidR="00EA5ECE" w:rsidRPr="00792B8A" w:rsidRDefault="00EA5ECE" w:rsidP="00AE5420">
      <w:pPr>
        <w:spacing w:line="480" w:lineRule="auto"/>
        <w:jc w:val="both"/>
        <w:rPr>
          <w:rFonts w:ascii="Arial" w:hAnsi="Arial" w:cs="Arial"/>
        </w:rPr>
      </w:pPr>
    </w:p>
    <w:p w14:paraId="3CB719BD" w14:textId="4B7E36F5" w:rsidR="0072356D" w:rsidRPr="00792B8A" w:rsidRDefault="0072356D" w:rsidP="00AE5420">
      <w:pPr>
        <w:spacing w:line="480" w:lineRule="auto"/>
        <w:jc w:val="both"/>
        <w:rPr>
          <w:rFonts w:ascii="Arial" w:hAnsi="Arial" w:cs="Arial"/>
        </w:rPr>
      </w:pPr>
      <w:r w:rsidRPr="00792B8A">
        <w:rPr>
          <w:rFonts w:ascii="Arial" w:hAnsi="Arial" w:cs="Arial"/>
        </w:rPr>
        <w:t xml:space="preserve">It is unclear why this recent dramatic increase in incidence has occurred. Recognised risk factors for the condition include previous caesarean delivery (OR 14.41, 95%CI 5.63-36.85), placenta previa (OR 65.02, 95%CI 16.58-254.96), advanced maternal age (OR 1.15, 95%CI 1.06-1.24 for every one year increase in age) and multiparity (2 or more OR 11.11, 95%CI 5.63-21.90) </w:t>
      </w:r>
      <w:r w:rsidRPr="00792B8A">
        <w:rPr>
          <w:rFonts w:ascii="Arial" w:hAnsi="Arial" w:cs="Arial"/>
        </w:rPr>
        <w:fldChar w:fldCharType="begin">
          <w:fldData xml:space="preserve">PEVuZE5vdGU+PENpdGU+PEF1dGhvcj5CYXVlcjwvQXV0aG9yPjxZZWFyPjIwMDk8L1llYXI+PFJl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PEVuZE5vdGU+PENpdGU+PEF1dGhvcj5CYXVlcjwvQXV0aG9yPjxZZWFyPjIwMDk8L1llYXI+PFJl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45" w:tooltip="Bauer, 2009 #261" w:history="1">
        <w:r w:rsidR="00D02C83">
          <w:rPr>
            <w:rFonts w:ascii="Arial" w:hAnsi="Arial" w:cs="Arial"/>
            <w:noProof/>
          </w:rPr>
          <w:t>45</w:t>
        </w:r>
      </w:hyperlink>
      <w:r w:rsidR="00007796">
        <w:rPr>
          <w:rFonts w:ascii="Arial" w:hAnsi="Arial" w:cs="Arial"/>
          <w:noProof/>
        </w:rPr>
        <w:t xml:space="preserve">, </w:t>
      </w:r>
      <w:hyperlink w:anchor="_ENREF_134" w:tooltip="Fitzpatrick, 2012 #216" w:history="1">
        <w:r w:rsidR="00D02C83">
          <w:rPr>
            <w:rFonts w:ascii="Arial" w:hAnsi="Arial" w:cs="Arial"/>
            <w:noProof/>
          </w:rPr>
          <w:t>134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women with previous C section and PP, the incidence was estimated to increase to 1 in every 20 women </w:t>
      </w:r>
      <w:r w:rsidRPr="00792B8A">
        <w:rPr>
          <w:rFonts w:ascii="Arial" w:hAnsi="Arial" w:cs="Arial"/>
        </w:rPr>
        <w:fldChar w:fldCharType="begin"/>
      </w:r>
      <w:r w:rsidR="00007796">
        <w:rPr>
          <w:rFonts w:ascii="Arial" w:hAnsi="Arial" w:cs="Arial"/>
        </w:rPr>
        <w:instrText xml:space="preserve"> ADDIN EN.CITE &lt;EndNote&gt;&lt;Cite&gt;&lt;Author&gt;Fitzpatrick&lt;/Author&gt;&lt;Year&gt;2012&lt;/Year&gt;&lt;RecNum&gt;216&lt;/RecNum&gt;&lt;DisplayText&gt;(134)&lt;/DisplayText&gt;&lt;record&gt;&lt;rec-number&gt;216&lt;/rec-number&gt;&lt;foreign-keys&gt;&lt;key app="EN" db-id="zpv9wxszop2fe9ewstrx2xw2p2fp0wss9a2a" timestamp="1439275889"&gt;216&lt;/key&gt;&lt;/foreign-keys&gt;&lt;ref-type name="Journal Article"&gt;17&lt;/ref-type&gt;&lt;contributors&gt;&lt;authors&gt;&lt;author&gt;Fitzpatrick, K. E.&lt;/author&gt;&lt;author&gt;Sellers, S.&lt;/author&gt;&lt;author&gt;Spark, P.&lt;/author&gt;&lt;author&gt;Kurinczuk, J. J.&lt;/author&gt;&lt;author&gt;Brocklehurst, P.&lt;/author&gt;&lt;author&gt;Knight, M.&lt;/author&gt;&lt;/authors&gt;&lt;/contributors&gt;&lt;auth-address&gt;National Perinatal Epidemiology Unit, University of Oxford, Oxford, United Kingdom. kate.fitzpatrick@npeu.ox.ac.uk&lt;/auth-address&gt;&lt;titles&gt;&lt;title&gt;Incidence and risk factors for placenta accreta/increta/percreta in the UK: a national case-control study&lt;/title&gt;&lt;secondary-title&gt;PLoS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one&lt;/abbr-1&gt;&lt;/alt-periodical&gt;&lt;pages&gt;e52893&lt;/pages&gt;&lt;volume&gt;7&lt;/volume&gt;&lt;number&gt;12&lt;/number&gt;&lt;keywords&gt;&lt;keyword&gt;Adult&lt;/keyword&gt;&lt;keyword&gt;Case-Control Studies&lt;/keyword&gt;&lt;keyword&gt;Cesarean Section/adverse effects&lt;/keyword&gt;&lt;keyword&gt;Epidemiological Monitoring&lt;/keyword&gt;&lt;keyword&gt;Female&lt;/keyword&gt;&lt;keyword&gt;Great Britain/epidemiology&lt;/keyword&gt;&lt;keyword&gt;Humans&lt;/keyword&gt;&lt;keyword&gt;Incidence&lt;/keyword&gt;&lt;keyword&gt;Maternal Age&lt;/keyword&gt;&lt;keyword&gt;Odds Ratio&lt;/keyword&gt;&lt;keyword&gt;Placenta Accreta/*epidemiology/etiology&lt;/keyword&gt;&lt;keyword&gt;Placenta Previa/*epidemiology/etiology&lt;/keyword&gt;&lt;keyword&gt;Pregnancy&lt;/keyword&gt;&lt;keyword&gt;Risk Factors&lt;/keyword&gt;&lt;/keywords&gt;&lt;dates&gt;&lt;year&gt;2012&lt;/year&gt;&lt;/dates&gt;&lt;isbn&gt;1932-6203 (Electronic)&amp;#xD;1932-6203 (Linking)&lt;/isbn&gt;&lt;accession-num&gt;23300807&lt;/accession-num&gt;&lt;urls&gt;&lt;related-urls&gt;&lt;url&gt;http://www.ncbi.nlm.nih.gov/pubmed/23300807&lt;/url&gt;&lt;/related-urls&gt;&lt;/urls&gt;&lt;custom2&gt;3531337&lt;/custom2&gt;&lt;electronic-resource-num&gt;10.1371/journal.pone.0052893&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34" w:tooltip="Fitzpatrick, 2012 #216" w:history="1">
        <w:r w:rsidR="00D02C83">
          <w:rPr>
            <w:rFonts w:ascii="Arial" w:hAnsi="Arial" w:cs="Arial"/>
            <w:noProof/>
          </w:rPr>
          <w:t>134</w:t>
        </w:r>
      </w:hyperlink>
      <w:r w:rsidR="00007796">
        <w:rPr>
          <w:rFonts w:ascii="Arial" w:hAnsi="Arial" w:cs="Arial"/>
          <w:noProof/>
        </w:rPr>
        <w:t>)</w:t>
      </w:r>
      <w:r w:rsidRPr="00792B8A">
        <w:rPr>
          <w:rFonts w:ascii="Arial" w:hAnsi="Arial" w:cs="Arial"/>
        </w:rPr>
        <w:fldChar w:fldCharType="end"/>
      </w:r>
      <w:r w:rsidR="00D752C6" w:rsidRPr="00792B8A">
        <w:rPr>
          <w:rFonts w:ascii="Arial" w:hAnsi="Arial" w:cs="Arial"/>
        </w:rPr>
        <w:t>. This emphasises</w:t>
      </w:r>
      <w:r w:rsidRPr="00792B8A">
        <w:rPr>
          <w:rFonts w:ascii="Arial" w:hAnsi="Arial" w:cs="Arial"/>
        </w:rPr>
        <w:t xml:space="preserve"> the significance of having a high index of suspicion for PAD and allows arrangement for delivery in a well-prepared cent</w:t>
      </w:r>
      <w:r w:rsidR="00D752C6" w:rsidRPr="00792B8A">
        <w:rPr>
          <w:rFonts w:ascii="Arial" w:hAnsi="Arial" w:cs="Arial"/>
        </w:rPr>
        <w:t>er</w:t>
      </w:r>
      <w:r w:rsidRPr="00792B8A">
        <w:rPr>
          <w:rFonts w:ascii="Arial" w:hAnsi="Arial" w:cs="Arial"/>
        </w:rPr>
        <w:t xml:space="preserve">. </w:t>
      </w:r>
    </w:p>
    <w:p w14:paraId="57634F0F" w14:textId="3D0173FD" w:rsidR="0072356D" w:rsidRPr="00792B8A" w:rsidRDefault="0072356D" w:rsidP="00AE5420">
      <w:pPr>
        <w:spacing w:line="480" w:lineRule="auto"/>
        <w:jc w:val="both"/>
        <w:rPr>
          <w:rFonts w:ascii="Arial" w:hAnsi="Arial" w:cs="Arial"/>
        </w:rPr>
      </w:pPr>
      <w:r w:rsidRPr="00792B8A">
        <w:rPr>
          <w:rFonts w:ascii="Arial" w:hAnsi="Arial" w:cs="Arial"/>
        </w:rPr>
        <w:t xml:space="preserve">PAD is associated with a major postpartum haemorrhage (PPH) at delivery especially if the condition has not been previously recognised and an attempt is made to forcibly detach the placenta </w:t>
      </w:r>
      <w:r w:rsidRPr="00792B8A">
        <w:rPr>
          <w:rFonts w:ascii="Arial" w:hAnsi="Arial" w:cs="Arial"/>
        </w:rPr>
        <w:fldChar w:fldCharType="begin"/>
      </w:r>
      <w:r w:rsidR="00691A3D">
        <w:rPr>
          <w:rFonts w:ascii="Arial" w:hAnsi="Arial" w:cs="Arial"/>
        </w:rPr>
        <w:instrText xml:space="preserve"> ADDIN EN.CITE &lt;EndNote&gt;&lt;Cite&gt;&lt;Author&gt;Comstock&lt;/Author&gt;&lt;Year&gt;2011&lt;/Year&gt;&lt;RecNum&gt;505&lt;/RecNum&gt;&lt;DisplayText&gt;(108)&lt;/DisplayText&gt;&lt;record&gt;&lt;rec-number&gt;505&lt;/rec-number&gt;&lt;foreign-keys&gt;&lt;key app="EN" db-id="a99e0ft57xwvz0erero5x9aw0rvevvz2zxaa"&gt;505&lt;/key&gt;&lt;/foreign-keys&gt;&lt;ref-type name="Journal Article"&gt;17&lt;/ref-type&gt;&lt;contributors&gt;&lt;authors&gt;&lt;author&gt;Comstock, C. H.&lt;/author&gt;&lt;/authors&gt;&lt;/contributors&gt;&lt;auth-address&gt;Division of Fetal Imaging, Department of Obstetrics and Gynecology, William Beaumont Hospital, Oakland University William Beaumont School of Medicine, Royal Oak, Michigan, USA. ccomstock@beaumont.edu&lt;/auth-address&gt;&lt;titles&gt;&lt;title&gt;The antenatal diagnosis of placental attachment disorders&lt;/title&gt;&lt;secondary-title&gt;Curr Opin Obstet Gynecol&lt;/secondary-title&gt;&lt;/titles&gt;&lt;pages&gt;117-22&lt;/pages&gt;&lt;volume&gt;23&lt;/volume&gt;&lt;number&gt;2&lt;/number&gt;&lt;edition&gt;2011/01/22&lt;/edition&gt;&lt;keywords&gt;&lt;keyword&gt;Cesarean Section/adverse effects&lt;/keyword&gt;&lt;keyword&gt;Female&lt;/keyword&gt;&lt;keyword&gt;Humans&lt;/keyword&gt;&lt;keyword&gt;Magnetic Resonance Imaging/methods&lt;/keyword&gt;&lt;keyword&gt;Obstetrics/methods&lt;/keyword&gt;&lt;keyword&gt;Placenta/pathology&lt;/keyword&gt;&lt;keyword&gt;Placenta Accreta/*diagnosis&lt;/keyword&gt;&lt;keyword&gt;Pregnancy&lt;/keyword&gt;&lt;keyword&gt;Pregnancy Complications&lt;/keyword&gt;&lt;keyword&gt;Pregnancy Trimester, First&lt;/keyword&gt;&lt;keyword&gt;Pregnancy Trimester, Second&lt;/keyword&gt;&lt;keyword&gt;Prenatal Diagnosis/adverse effects/*methods&lt;/keyword&gt;&lt;keyword&gt;Risk Factors&lt;/keyword&gt;&lt;keyword&gt;Ultrasonography, Doppler/methods&lt;/keyword&gt;&lt;/keywords&gt;&lt;dates&gt;&lt;year&gt;2011&lt;/year&gt;&lt;pub-dates&gt;&lt;date&gt;Apr&lt;/date&gt;&lt;/pub-dates&gt;&lt;/dates&gt;&lt;isbn&gt;1473-656X (Electronic)&amp;#xD;1040-872X (Linking)&lt;/isbn&gt;&lt;accession-num&gt;21252665&lt;/accession-num&gt;&lt;urls&gt;&lt;related-urls&gt;&lt;url&gt;http://www.ncbi.nlm.nih.gov/entrez/query.fcgi?cmd=Retrieve&amp;amp;db=PubMed&amp;amp;dopt=Citation&amp;amp;list_uids=21252665&lt;/url&gt;&lt;/related-urls&gt;&lt;/urls&gt;&lt;electronic-resource-num&gt;10.1097/GCO.0b013e328342b730&lt;/electronic-resource-num&gt;&lt;language&gt;eng&lt;/language&gt;&lt;/record&gt;&lt;/Cite&gt;&lt;/EndNote&gt;</w:instrText>
      </w:r>
      <w:r w:rsidRPr="00792B8A">
        <w:rPr>
          <w:rFonts w:ascii="Arial" w:hAnsi="Arial" w:cs="Arial"/>
        </w:rPr>
        <w:fldChar w:fldCharType="separate"/>
      </w:r>
      <w:r w:rsidR="00691A3D">
        <w:rPr>
          <w:rFonts w:ascii="Arial" w:hAnsi="Arial" w:cs="Arial"/>
          <w:noProof/>
        </w:rPr>
        <w:t>(</w:t>
      </w:r>
      <w:hyperlink w:anchor="_ENREF_108" w:tooltip="Comstock, 2011 #505" w:history="1">
        <w:r w:rsidR="00D02C83">
          <w:rPr>
            <w:rFonts w:ascii="Arial" w:hAnsi="Arial" w:cs="Arial"/>
            <w:noProof/>
          </w:rPr>
          <w:t>108</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Other complications include hysterectomy, cystectomy, ureteric injury, fistula formation, re-operation, intensive care unit admission, infection and maternal death </w:t>
      </w:r>
      <w:r w:rsidRPr="00792B8A">
        <w:rPr>
          <w:rFonts w:ascii="Arial" w:hAnsi="Arial" w:cs="Arial"/>
        </w:rPr>
        <w:fldChar w:fldCharType="begin">
          <w:fldData xml:space="preserve">PEVuZE5vdGU+PENpdGU+PEF1dGhvcj5PJmFwb3M7QnJpZW48L0F1dGhvcj48WWVhcj4xOTk2PC9Z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PEVuZE5vdGU+PENpdGU+PEF1dGhvcj5PJmFwb3M7QnJpZW48L0F1dGhvcj48WWVhcj4xOTk2PC9Z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7" w:tooltip="O'Brien, 1996 #514" w:history="1">
        <w:r w:rsidR="00D02C83">
          <w:rPr>
            <w:rFonts w:ascii="Arial" w:hAnsi="Arial" w:cs="Arial"/>
            <w:noProof/>
          </w:rPr>
          <w:t>137</w:t>
        </w:r>
      </w:hyperlink>
      <w:r w:rsidR="00007796">
        <w:rPr>
          <w:rFonts w:ascii="Arial" w:hAnsi="Arial" w:cs="Arial"/>
          <w:noProof/>
        </w:rPr>
        <w:t xml:space="preserve">, </w:t>
      </w:r>
      <w:hyperlink w:anchor="_ENREF_138" w:tooltip="Lau, 2011 #516" w:history="1">
        <w:r w:rsidR="00D02C83">
          <w:rPr>
            <w:rFonts w:ascii="Arial" w:hAnsi="Arial" w:cs="Arial"/>
            <w:noProof/>
          </w:rPr>
          <w:t>138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Maternal complications associated with PAD may be significantly reduced if antenatal diagnosis is available to guide the delivery plan, time and location. Accurate antepartum diagnosis enables the woman to be delivered in a unit staffed by a multidisciplinary team experienced in the management of PAD. </w:t>
      </w:r>
    </w:p>
    <w:p w14:paraId="21FDF739" w14:textId="77777777" w:rsidR="00EA5ECE" w:rsidRPr="00792B8A" w:rsidRDefault="00EA5ECE" w:rsidP="00AE5420">
      <w:pPr>
        <w:spacing w:line="480" w:lineRule="auto"/>
        <w:jc w:val="both"/>
        <w:rPr>
          <w:rFonts w:ascii="Arial" w:hAnsi="Arial" w:cs="Arial"/>
        </w:rPr>
      </w:pPr>
    </w:p>
    <w:p w14:paraId="17DCE5C4" w14:textId="7A9501B4" w:rsidR="0072356D" w:rsidRPr="00792B8A" w:rsidRDefault="0072356D" w:rsidP="00AE5420">
      <w:pPr>
        <w:spacing w:line="480" w:lineRule="auto"/>
        <w:jc w:val="both"/>
        <w:rPr>
          <w:rFonts w:ascii="Arial" w:hAnsi="Arial" w:cs="Arial"/>
        </w:rPr>
      </w:pPr>
      <w:r w:rsidRPr="00792B8A">
        <w:rPr>
          <w:rFonts w:ascii="Arial" w:hAnsi="Arial" w:cs="Arial"/>
        </w:rPr>
        <w:t xml:space="preserve">US has been reported to be able to detect or exclude PAD </w:t>
      </w:r>
      <w:r w:rsidRPr="00792B8A">
        <w:rPr>
          <w:rFonts w:ascii="Arial" w:hAnsi="Arial" w:cs="Arial"/>
        </w:rPr>
        <w:fldChar w:fldCharType="begin">
          <w:fldData xml:space="preserve">PEVuZE5vdGU+PENpdGU+PEF1dGhvcj5NYW5zb3VyPC9BdXRob3I+PFllYXI+MjAxMTwvWWVhcj48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PEVuZE5vdGU+PENpdGU+PEF1dGhvcj5NYW5zb3VyPC9BdXRob3I+PFllYXI+MjAxMTwvWWVhcj48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2" w:tooltip="Mansour, 2011 #465" w:history="1">
        <w:r w:rsidR="00D02C83">
          <w:rPr>
            <w:rFonts w:ascii="Arial" w:hAnsi="Arial" w:cs="Arial"/>
            <w:noProof/>
          </w:rPr>
          <w:t>132</w:t>
        </w:r>
      </w:hyperlink>
      <w:r w:rsidR="00007796">
        <w:rPr>
          <w:rFonts w:ascii="Arial" w:hAnsi="Arial" w:cs="Arial"/>
          <w:noProof/>
        </w:rPr>
        <w:t xml:space="preserve">, </w:t>
      </w:r>
      <w:hyperlink w:anchor="_ENREF_136" w:tooltip="D'Antonio, 2013 #217" w:history="1">
        <w:r w:rsidR="00D02C83">
          <w:rPr>
            <w:rFonts w:ascii="Arial" w:hAnsi="Arial" w:cs="Arial"/>
            <w:noProof/>
          </w:rPr>
          <w:t>136</w:t>
        </w:r>
      </w:hyperlink>
      <w:r w:rsidR="00007796">
        <w:rPr>
          <w:rFonts w:ascii="Arial" w:hAnsi="Arial" w:cs="Arial"/>
          <w:noProof/>
        </w:rPr>
        <w:t xml:space="preserve">, </w:t>
      </w:r>
      <w:hyperlink w:anchor="_ENREF_139" w:tooltip="SHWEEL, 2012 #468" w:history="1">
        <w:r w:rsidR="00D02C83">
          <w:rPr>
            <w:rFonts w:ascii="Arial" w:hAnsi="Arial" w:cs="Arial"/>
            <w:noProof/>
          </w:rPr>
          <w:t>139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Color Doppler has been found to improve the US performance </w:t>
      </w:r>
      <w:r w:rsidRPr="00792B8A">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6" w:tooltip="D'Antonio, 2013 #217" w:history="1">
        <w:r w:rsidR="00D02C83">
          <w:rPr>
            <w:rFonts w:ascii="Arial" w:hAnsi="Arial" w:cs="Arial"/>
            <w:noProof/>
          </w:rPr>
          <w:t>136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Nevertheless, US ability is limited in certain cases for example when the placenta is posteriorly located or when maternal body mass index (BMI) is high </w:t>
      </w:r>
      <w:r w:rsidRPr="00792B8A">
        <w:rPr>
          <w:rFonts w:ascii="Arial" w:hAnsi="Arial" w:cs="Arial"/>
        </w:rPr>
        <w:fldChar w:fldCharType="begin">
          <w:fldData xml:space="preserve">PEVuZE5vdGU+PENpdGU+PEF1dGhvcj5Db21zdG9jazwvQXV0aG9yPjxZZWFyPjIwMDU8L1llYXI+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LTE+PC9hbHQtcGVyaW9kaWNhbD48cGFnZXM+ODktOTY8L3BhZ2VzPjx2b2x1bWU+MjY8L3ZvbHVt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PEVuZE5vdGU+PENpdGU+PEF1dGhvcj5Db21zdG9jazwvQXV0aG9yPjxZZWFyPjIwMDU8L1llYXI+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LTE+PC9hbHQtcGVyaW9kaWNhbD48cGFnZXM+ODktOTY8L3BhZ2VzPjx2b2x1bWU+MjY8L3ZvbHVt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40" w:tooltip="Comstock, 2005 #176" w:history="1">
        <w:r w:rsidR="00D02C83">
          <w:rPr>
            <w:rFonts w:ascii="Arial" w:hAnsi="Arial" w:cs="Arial"/>
            <w:noProof/>
          </w:rPr>
          <w:t>40</w:t>
        </w:r>
      </w:hyperlink>
      <w:r w:rsidR="00007796">
        <w:rPr>
          <w:rFonts w:ascii="Arial" w:hAnsi="Arial" w:cs="Arial"/>
          <w:noProof/>
        </w:rPr>
        <w:t xml:space="preserve">, </w:t>
      </w:r>
      <w:hyperlink w:anchor="_ENREF_140" w:tooltip="Palacios-Jaraquemada, 2011 #218" w:history="1">
        <w:r w:rsidR="00D02C83">
          <w:rPr>
            <w:rFonts w:ascii="Arial" w:hAnsi="Arial" w:cs="Arial"/>
            <w:noProof/>
          </w:rPr>
          <w:t>140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these cases MRI is a complimentary diagnostic imaging technique. Recent work shows that the combination of both imaging techniques can improve the diagnostic accuracy of PAD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Using both modalities also provides information for patient counselling and facilitates management decisions especially if invasion of other organs has occurred, often the bladder and/or bowel.  Accurate antepartum identification of the extent of other organ involvement and the position of the invasion are considered important factors affecting safe delivery and outcome </w:t>
      </w:r>
      <w:r w:rsidRPr="00792B8A">
        <w:rPr>
          <w:rFonts w:ascii="Arial" w:hAnsi="Arial" w:cs="Arial"/>
        </w:rPr>
        <w:fldChar w:fldCharType="begin"/>
      </w:r>
      <w:r w:rsidR="00007796">
        <w:rPr>
          <w:rFonts w:ascii="Arial" w:hAnsi="Arial" w:cs="Arial"/>
        </w:rPr>
        <w:instrText xml:space="preserve"> ADDIN EN.CITE &lt;EndNote&gt;&lt;Cite&gt;&lt;Author&gt;O&amp;apos;Brien&lt;/Author&gt;&lt;Year&gt;1996&lt;/Year&gt;&lt;RecNum&gt;514&lt;/RecNum&gt;&lt;DisplayText&gt;(137)&lt;/DisplayText&gt;&lt;record&gt;&lt;rec-number&gt;514&lt;/rec-number&gt;&lt;foreign-keys&gt;&lt;key app="EN" db-id="a99e0ft57xwvz0erero5x9aw0rvevvz2zxaa"&gt;514&lt;/key&gt;&lt;/foreign-keys&gt;&lt;ref-type name="Journal Article"&gt;17&lt;/ref-type&gt;&lt;contributors&gt;&lt;authors&gt;&lt;author&gt;O&amp;apos;Brien, J. M.&lt;/author&gt;&lt;author&gt;Barton, J. R.&lt;/author&gt;&lt;author&gt;Donaldson, E. S.&lt;/author&gt;&lt;/authors&gt;&lt;/contributors&gt;&lt;auth-address&gt;Division of Maternal-Fetal Medicine, Central Baptist Hospital, Lexington, KY 40503, USA.&lt;/auth-address&gt;&lt;titles&gt;&lt;title&gt;The management of placenta percreta: conservative and operative strategies&lt;/title&gt;&lt;secondary-title&gt;Am J Obstet Gynecol&lt;/secondary-title&gt;&lt;/titles&gt;&lt;periodical&gt;&lt;full-title&gt;Am J Obstet Gynecol&lt;/full-title&gt;&lt;/periodical&gt;&lt;pages&gt;1632-8&lt;/pages&gt;&lt;volume&gt;175&lt;/volume&gt;&lt;number&gt;6&lt;/number&gt;&lt;edition&gt;1996/12/01&lt;/edition&gt;&lt;keywords&gt;&lt;keyword&gt;Adult&lt;/keyword&gt;&lt;keyword&gt;Cesarean Section&lt;/keyword&gt;&lt;keyword&gt;Female&lt;/keyword&gt;&lt;keyword&gt;Humans&lt;/keyword&gt;&lt;keyword&gt;Hysterectomy&lt;/keyword&gt;&lt;keyword&gt;Magnetic Resonance Imaging&lt;/keyword&gt;&lt;keyword&gt;Placenta Diseases/diagnosis/*surgery/*therapy&lt;/keyword&gt;&lt;keyword&gt;Pregnancy&lt;/keyword&gt;&lt;keyword&gt;Retrospective Studies&lt;/keyword&gt;&lt;keyword&gt;Treatment Outcome&lt;/keyword&gt;&lt;keyword&gt;Ultrasonography, Doppler, Color&lt;/keyword&gt;&lt;/keywords&gt;&lt;dates&gt;&lt;year&gt;1996&lt;/year&gt;&lt;pub-dates&gt;&lt;date&gt;Dec&lt;/date&gt;&lt;/pub-dates&gt;&lt;/dates&gt;&lt;isbn&gt;0002-9378 (Print)&amp;#xD;0002-9378 (Linking)&lt;/isbn&gt;&lt;accession-num&gt;8987952&lt;/accession-num&gt;&lt;urls&gt;&lt;related-urls&gt;&lt;url&gt;http://www.ncbi.nlm.nih.gov/entrez/query.fcgi?cmd=Retrieve&amp;amp;db=PubMed&amp;amp;dopt=Citation&amp;amp;list_uids=8987952&lt;/url&gt;&lt;/related-urls&gt;&lt;/urls&gt;&lt;electronic-resource-num&gt;S0002-9378(96)70117-5 [pii]&lt;/electronic-resource-num&gt;&lt;language&gt;eng&lt;/language&gt;&lt;/record&gt;&lt;/Cite&gt;&lt;/EndNote&gt;</w:instrText>
      </w:r>
      <w:r w:rsidRPr="00792B8A">
        <w:rPr>
          <w:rFonts w:ascii="Arial" w:hAnsi="Arial" w:cs="Arial"/>
        </w:rPr>
        <w:fldChar w:fldCharType="separate"/>
      </w:r>
      <w:r w:rsidR="00007796">
        <w:rPr>
          <w:rFonts w:ascii="Arial" w:hAnsi="Arial" w:cs="Arial"/>
          <w:noProof/>
        </w:rPr>
        <w:t>(</w:t>
      </w:r>
      <w:hyperlink w:anchor="_ENREF_137" w:tooltip="O'Brien, 1996 #514" w:history="1">
        <w:r w:rsidR="00D02C83">
          <w:rPr>
            <w:rFonts w:ascii="Arial" w:hAnsi="Arial" w:cs="Arial"/>
            <w:noProof/>
          </w:rPr>
          <w:t>137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the diagnostic accuracy of both US and MRI in detection of PAD and identification of the most relevant specific MRI criteria remain uncertain. </w:t>
      </w:r>
    </w:p>
    <w:p w14:paraId="09D9363D" w14:textId="77777777" w:rsidR="00AE5420" w:rsidRPr="00792B8A" w:rsidRDefault="00AE5420" w:rsidP="00AE5420">
      <w:pPr>
        <w:spacing w:line="480" w:lineRule="auto"/>
        <w:jc w:val="both"/>
        <w:rPr>
          <w:rFonts w:ascii="Arial" w:hAnsi="Arial" w:cs="Arial"/>
          <w:b/>
        </w:rPr>
      </w:pPr>
    </w:p>
    <w:p w14:paraId="6D027628" w14:textId="77777777" w:rsidR="00AE5420" w:rsidRPr="00792B8A" w:rsidRDefault="00AE5420" w:rsidP="00AE5420">
      <w:pPr>
        <w:spacing w:line="480" w:lineRule="auto"/>
        <w:jc w:val="both"/>
        <w:rPr>
          <w:rFonts w:ascii="Arial" w:hAnsi="Arial" w:cs="Arial"/>
          <w:b/>
        </w:rPr>
      </w:pPr>
    </w:p>
    <w:p w14:paraId="10675896" w14:textId="77777777" w:rsidR="0072356D" w:rsidRPr="0023486E" w:rsidRDefault="0072356D" w:rsidP="009F01DE">
      <w:pPr>
        <w:pStyle w:val="Heading2"/>
      </w:pPr>
      <w:bookmarkStart w:id="103" w:name="_Toc319528961"/>
      <w:r w:rsidRPr="0023486E">
        <w:t>Hypothesis</w:t>
      </w:r>
      <w:bookmarkEnd w:id="103"/>
      <w:r w:rsidRPr="0023486E">
        <w:t xml:space="preserve"> </w:t>
      </w:r>
    </w:p>
    <w:p w14:paraId="67BE37CC" w14:textId="77777777" w:rsidR="0072356D" w:rsidRPr="00792B8A" w:rsidRDefault="0072356D" w:rsidP="00AE5420">
      <w:pPr>
        <w:pStyle w:val="ListParagraph"/>
        <w:numPr>
          <w:ilvl w:val="0"/>
          <w:numId w:val="11"/>
        </w:numPr>
        <w:spacing w:after="200" w:line="480" w:lineRule="auto"/>
        <w:jc w:val="both"/>
        <w:rPr>
          <w:rFonts w:ascii="Arial" w:hAnsi="Arial" w:cs="Arial"/>
        </w:rPr>
      </w:pPr>
      <w:r w:rsidRPr="00792B8A">
        <w:rPr>
          <w:rFonts w:ascii="Arial" w:hAnsi="Arial" w:cs="Arial"/>
        </w:rPr>
        <w:t xml:space="preserve">US and MRI have comparable diagnostic accuracy. </w:t>
      </w:r>
    </w:p>
    <w:p w14:paraId="076F8DFD" w14:textId="7B2C0717" w:rsidR="0072356D" w:rsidRPr="00792B8A" w:rsidRDefault="0072356D" w:rsidP="00AE5420">
      <w:pPr>
        <w:pStyle w:val="ListParagraph"/>
        <w:numPr>
          <w:ilvl w:val="0"/>
          <w:numId w:val="11"/>
        </w:numPr>
        <w:spacing w:after="200" w:line="480" w:lineRule="auto"/>
        <w:jc w:val="both"/>
        <w:rPr>
          <w:rFonts w:ascii="Arial" w:hAnsi="Arial" w:cs="Arial"/>
        </w:rPr>
      </w:pPr>
      <w:r w:rsidRPr="00792B8A">
        <w:rPr>
          <w:rFonts w:ascii="Arial" w:hAnsi="Arial" w:cs="Arial"/>
        </w:rPr>
        <w:t xml:space="preserve">Using MRI in assessment of PAD at the late second and third trimester provides </w:t>
      </w:r>
      <w:r w:rsidR="003016F7">
        <w:rPr>
          <w:rFonts w:ascii="Arial" w:hAnsi="Arial" w:cs="Arial"/>
        </w:rPr>
        <w:t>essential additional information</w:t>
      </w:r>
      <w:r w:rsidRPr="00792B8A">
        <w:rPr>
          <w:rFonts w:ascii="Arial" w:hAnsi="Arial" w:cs="Arial"/>
        </w:rPr>
        <w:t xml:space="preserve"> to that of US. </w:t>
      </w:r>
    </w:p>
    <w:p w14:paraId="5DA6E692" w14:textId="77777777" w:rsidR="0072356D" w:rsidRPr="00792B8A" w:rsidRDefault="0072356D" w:rsidP="00AE5420">
      <w:pPr>
        <w:pStyle w:val="ListParagraph"/>
        <w:numPr>
          <w:ilvl w:val="0"/>
          <w:numId w:val="11"/>
        </w:numPr>
        <w:spacing w:after="200" w:line="480" w:lineRule="auto"/>
        <w:jc w:val="both"/>
        <w:rPr>
          <w:rFonts w:ascii="Arial" w:hAnsi="Arial" w:cs="Arial"/>
        </w:rPr>
      </w:pPr>
      <w:r w:rsidRPr="00792B8A">
        <w:rPr>
          <w:rFonts w:ascii="Arial" w:hAnsi="Arial" w:cs="Arial"/>
        </w:rPr>
        <w:t xml:space="preserve">MRI criteria are highly sensitive and specific for PAD lesion. </w:t>
      </w:r>
    </w:p>
    <w:p w14:paraId="66E849B3" w14:textId="77777777" w:rsidR="0072356D" w:rsidRPr="00792B8A" w:rsidRDefault="0072356D" w:rsidP="00AE5420">
      <w:pPr>
        <w:pStyle w:val="ListParagraph"/>
        <w:numPr>
          <w:ilvl w:val="0"/>
          <w:numId w:val="11"/>
        </w:numPr>
        <w:spacing w:after="200" w:line="480" w:lineRule="auto"/>
        <w:jc w:val="both"/>
        <w:rPr>
          <w:rFonts w:ascii="Arial" w:hAnsi="Arial" w:cs="Arial"/>
        </w:rPr>
      </w:pPr>
      <w:r w:rsidRPr="00792B8A">
        <w:rPr>
          <w:rFonts w:ascii="Arial" w:hAnsi="Arial" w:cs="Arial"/>
        </w:rPr>
        <w:t xml:space="preserve">MRI finding are useful for management plan for PAD cases.  </w:t>
      </w:r>
    </w:p>
    <w:p w14:paraId="1C4C7968" w14:textId="5F59C388" w:rsidR="00D67519" w:rsidRPr="0023486E" w:rsidRDefault="0023486E" w:rsidP="009F01DE">
      <w:pPr>
        <w:pStyle w:val="Heading2"/>
      </w:pPr>
      <w:bookmarkStart w:id="104" w:name="_Toc319528962"/>
      <w:r w:rsidRPr="0023486E">
        <w:t>Aims</w:t>
      </w:r>
      <w:bookmarkEnd w:id="104"/>
    </w:p>
    <w:p w14:paraId="78604FFC" w14:textId="3CDA5C61" w:rsidR="0072356D" w:rsidRPr="00792B8A" w:rsidRDefault="0072356D" w:rsidP="00AE5420">
      <w:pPr>
        <w:spacing w:line="480" w:lineRule="auto"/>
        <w:jc w:val="both"/>
        <w:rPr>
          <w:rFonts w:ascii="Arial" w:hAnsi="Arial" w:cs="Arial"/>
        </w:rPr>
      </w:pPr>
      <w:r w:rsidRPr="00792B8A">
        <w:rPr>
          <w:rFonts w:ascii="Arial" w:hAnsi="Arial" w:cs="Arial"/>
        </w:rPr>
        <w:t xml:space="preserve"> This study aimed  </w:t>
      </w:r>
    </w:p>
    <w:p w14:paraId="21E96F55" w14:textId="77777777" w:rsidR="0072356D" w:rsidRPr="00792B8A" w:rsidRDefault="0072356D" w:rsidP="00AE5420">
      <w:pPr>
        <w:pStyle w:val="ListParagraph"/>
        <w:numPr>
          <w:ilvl w:val="0"/>
          <w:numId w:val="10"/>
        </w:numPr>
        <w:spacing w:after="200" w:line="480" w:lineRule="auto"/>
        <w:jc w:val="both"/>
        <w:rPr>
          <w:rFonts w:ascii="Arial" w:hAnsi="Arial" w:cs="Arial"/>
        </w:rPr>
      </w:pPr>
      <w:r w:rsidRPr="00792B8A">
        <w:rPr>
          <w:rFonts w:ascii="Arial" w:hAnsi="Arial" w:cs="Arial"/>
        </w:rPr>
        <w:t>To compare the efficacy of Magnetic Resonance Imaging (MRI) with ultrasound imaging with respect to the diagnosis of PAD.</w:t>
      </w:r>
    </w:p>
    <w:p w14:paraId="1360E23A" w14:textId="77777777" w:rsidR="0072356D" w:rsidRPr="00792B8A" w:rsidRDefault="0072356D" w:rsidP="00AE5420">
      <w:pPr>
        <w:pStyle w:val="ListParagraph"/>
        <w:numPr>
          <w:ilvl w:val="0"/>
          <w:numId w:val="10"/>
        </w:numPr>
        <w:spacing w:after="200" w:line="480" w:lineRule="auto"/>
        <w:jc w:val="both"/>
        <w:rPr>
          <w:rFonts w:ascii="Arial" w:hAnsi="Arial" w:cs="Arial"/>
        </w:rPr>
      </w:pPr>
      <w:r w:rsidRPr="00792B8A">
        <w:rPr>
          <w:rFonts w:ascii="Arial" w:hAnsi="Arial" w:cs="Arial"/>
        </w:rPr>
        <w:t>To evaluate each of the MRI diagnostic criteria used in evaluation of PAD.</w:t>
      </w:r>
    </w:p>
    <w:p w14:paraId="06D39674" w14:textId="77777777" w:rsidR="0072356D" w:rsidRPr="00792B8A" w:rsidRDefault="0072356D" w:rsidP="00AE5420">
      <w:pPr>
        <w:pStyle w:val="ListParagraph"/>
        <w:numPr>
          <w:ilvl w:val="0"/>
          <w:numId w:val="10"/>
        </w:numPr>
        <w:spacing w:after="200" w:line="480" w:lineRule="auto"/>
        <w:jc w:val="both"/>
        <w:rPr>
          <w:rFonts w:ascii="Arial" w:hAnsi="Arial" w:cs="Arial"/>
        </w:rPr>
      </w:pPr>
      <w:r w:rsidRPr="00792B8A">
        <w:rPr>
          <w:rFonts w:ascii="Arial" w:hAnsi="Arial" w:cs="Arial"/>
        </w:rPr>
        <w:t xml:space="preserve">To assess the impact of antenatal diagnosis of PAD on peripartum management. </w:t>
      </w:r>
    </w:p>
    <w:p w14:paraId="127BDEFC" w14:textId="77777777" w:rsidR="00AE5420" w:rsidRPr="00792B8A" w:rsidRDefault="00AE5420" w:rsidP="00AE5420">
      <w:pPr>
        <w:spacing w:line="480" w:lineRule="auto"/>
        <w:jc w:val="both"/>
        <w:rPr>
          <w:rFonts w:ascii="Arial" w:hAnsi="Arial" w:cs="Arial"/>
          <w:b/>
        </w:rPr>
      </w:pPr>
    </w:p>
    <w:p w14:paraId="3526262A" w14:textId="77777777" w:rsidR="00AE5420" w:rsidRPr="00792B8A" w:rsidRDefault="00AE5420" w:rsidP="00AE5420">
      <w:pPr>
        <w:spacing w:line="480" w:lineRule="auto"/>
        <w:jc w:val="both"/>
        <w:rPr>
          <w:rFonts w:ascii="Arial" w:hAnsi="Arial" w:cs="Arial"/>
          <w:b/>
        </w:rPr>
      </w:pPr>
    </w:p>
    <w:p w14:paraId="1392F114" w14:textId="77777777" w:rsidR="00AE5420" w:rsidRPr="00792B8A" w:rsidRDefault="00AE5420" w:rsidP="00AE5420">
      <w:pPr>
        <w:spacing w:line="480" w:lineRule="auto"/>
        <w:jc w:val="both"/>
        <w:rPr>
          <w:rFonts w:ascii="Arial" w:hAnsi="Arial" w:cs="Arial"/>
          <w:b/>
        </w:rPr>
      </w:pPr>
    </w:p>
    <w:p w14:paraId="07373B40" w14:textId="77777777" w:rsidR="00AE5420" w:rsidRPr="00792B8A" w:rsidRDefault="00AE5420" w:rsidP="00AE5420">
      <w:pPr>
        <w:spacing w:line="480" w:lineRule="auto"/>
        <w:jc w:val="both"/>
        <w:rPr>
          <w:rFonts w:ascii="Arial" w:hAnsi="Arial" w:cs="Arial"/>
          <w:b/>
        </w:rPr>
      </w:pPr>
    </w:p>
    <w:p w14:paraId="6CE8B574" w14:textId="77777777" w:rsidR="00AE5420" w:rsidRPr="00792B8A" w:rsidRDefault="00AE5420" w:rsidP="00AE5420">
      <w:pPr>
        <w:spacing w:line="480" w:lineRule="auto"/>
        <w:jc w:val="both"/>
        <w:rPr>
          <w:rFonts w:ascii="Arial" w:hAnsi="Arial" w:cs="Arial"/>
          <w:b/>
        </w:rPr>
      </w:pPr>
    </w:p>
    <w:p w14:paraId="36860D9D" w14:textId="77777777" w:rsidR="00AE5420" w:rsidRPr="00792B8A" w:rsidRDefault="00AE5420" w:rsidP="00AE5420">
      <w:pPr>
        <w:spacing w:line="480" w:lineRule="auto"/>
        <w:jc w:val="both"/>
        <w:rPr>
          <w:rFonts w:ascii="Arial" w:hAnsi="Arial" w:cs="Arial"/>
          <w:b/>
        </w:rPr>
      </w:pPr>
    </w:p>
    <w:p w14:paraId="4FC51E38" w14:textId="77777777" w:rsidR="00AE5420" w:rsidRPr="00792B8A" w:rsidRDefault="00AE5420" w:rsidP="00AE5420">
      <w:pPr>
        <w:spacing w:line="480" w:lineRule="auto"/>
        <w:jc w:val="both"/>
        <w:rPr>
          <w:rFonts w:ascii="Arial" w:hAnsi="Arial" w:cs="Arial"/>
          <w:b/>
        </w:rPr>
      </w:pPr>
    </w:p>
    <w:p w14:paraId="5825308B" w14:textId="77777777" w:rsidR="00AE5420" w:rsidRPr="00792B8A" w:rsidRDefault="00AE5420" w:rsidP="00AE5420">
      <w:pPr>
        <w:spacing w:line="480" w:lineRule="auto"/>
        <w:jc w:val="both"/>
        <w:rPr>
          <w:rFonts w:ascii="Arial" w:hAnsi="Arial" w:cs="Arial"/>
          <w:b/>
        </w:rPr>
      </w:pPr>
    </w:p>
    <w:p w14:paraId="25C43B69" w14:textId="77777777" w:rsidR="00AE5420" w:rsidRPr="00792B8A" w:rsidRDefault="00AE5420" w:rsidP="00AE5420">
      <w:pPr>
        <w:spacing w:line="480" w:lineRule="auto"/>
        <w:jc w:val="both"/>
        <w:rPr>
          <w:rFonts w:ascii="Arial" w:hAnsi="Arial" w:cs="Arial"/>
          <w:b/>
        </w:rPr>
      </w:pPr>
    </w:p>
    <w:p w14:paraId="7E3F8946" w14:textId="77777777" w:rsidR="0072356D" w:rsidRPr="0023486E" w:rsidRDefault="0072356D" w:rsidP="009F01DE">
      <w:pPr>
        <w:pStyle w:val="Heading2"/>
      </w:pPr>
      <w:bookmarkStart w:id="105" w:name="_Toc319528963"/>
      <w:r w:rsidRPr="0023486E">
        <w:t>Methodology</w:t>
      </w:r>
      <w:bookmarkEnd w:id="105"/>
    </w:p>
    <w:p w14:paraId="668237EA" w14:textId="77777777" w:rsidR="0072356D" w:rsidRPr="00792B8A" w:rsidRDefault="0072356D" w:rsidP="00D67519">
      <w:pPr>
        <w:pStyle w:val="Heading3"/>
      </w:pPr>
      <w:bookmarkStart w:id="106" w:name="_Toc319528964"/>
      <w:r w:rsidRPr="00792B8A">
        <w:t>Study and population</w:t>
      </w:r>
      <w:bookmarkEnd w:id="106"/>
      <w:r w:rsidRPr="00792B8A">
        <w:t xml:space="preserve"> </w:t>
      </w:r>
    </w:p>
    <w:p w14:paraId="2CA80505" w14:textId="4A1F68FF" w:rsidR="0072356D" w:rsidRPr="00792B8A" w:rsidRDefault="0072356D" w:rsidP="00AE5420">
      <w:pPr>
        <w:spacing w:line="480" w:lineRule="auto"/>
        <w:jc w:val="both"/>
        <w:rPr>
          <w:rFonts w:ascii="Arial" w:hAnsi="Arial" w:cs="Arial"/>
        </w:rPr>
      </w:pPr>
      <w:r w:rsidRPr="00792B8A">
        <w:rPr>
          <w:rFonts w:ascii="Arial" w:hAnsi="Arial" w:cs="Arial"/>
        </w:rPr>
        <w:t>This was a retrospective analysis of</w:t>
      </w:r>
      <w:r w:rsidR="000845EF" w:rsidRPr="00792B8A">
        <w:rPr>
          <w:rFonts w:ascii="Arial" w:hAnsi="Arial" w:cs="Arial"/>
        </w:rPr>
        <w:t xml:space="preserve"> the clinical data in one center</w:t>
      </w:r>
      <w:r w:rsidRPr="00792B8A">
        <w:rPr>
          <w:rFonts w:ascii="Arial" w:hAnsi="Arial" w:cs="Arial"/>
        </w:rPr>
        <w:t xml:space="preserve"> and registered as a service evaluation at the hospital concerned. Ethical approval was not required. The records of 57 women who underwent pelvic MRI scans between February 2010 and October 2013 were reviewed. The MRI had been requested due to ultrasound features suggestive of abnormal placentation, ambiguous US finding or women at high risk of PAD. Two of the 57 cases were excluded because of unknown pregnancy outcome leaving 55 cases for statistical analysis. The final diagnosis was confirmed by pathological and/ or surgical reports. </w:t>
      </w:r>
    </w:p>
    <w:p w14:paraId="27021369" w14:textId="77777777" w:rsidR="00EA5ECE" w:rsidRPr="00792B8A" w:rsidRDefault="00EA5ECE" w:rsidP="00AE5420">
      <w:pPr>
        <w:spacing w:line="480" w:lineRule="auto"/>
        <w:jc w:val="both"/>
        <w:rPr>
          <w:rFonts w:ascii="Arial" w:hAnsi="Arial" w:cs="Arial"/>
        </w:rPr>
      </w:pPr>
    </w:p>
    <w:p w14:paraId="44D551B4" w14:textId="77777777" w:rsidR="0072356D" w:rsidRPr="00792B8A" w:rsidRDefault="0072356D" w:rsidP="00AE5420">
      <w:pPr>
        <w:spacing w:line="480" w:lineRule="auto"/>
        <w:jc w:val="both"/>
        <w:rPr>
          <w:rFonts w:ascii="Arial" w:hAnsi="Arial" w:cs="Arial"/>
        </w:rPr>
      </w:pPr>
      <w:r w:rsidRPr="00792B8A">
        <w:rPr>
          <w:rFonts w:ascii="Arial" w:hAnsi="Arial" w:cs="Arial"/>
        </w:rPr>
        <w:t>The following complementary information was extracted from the case notes; demographic risk factors for PAD (maternal age, parity, previous caesarean section, placenta previa in current pregnancy) blood loss at delivery, volume of blood transfused and duration of postpartum hospital stay.</w:t>
      </w:r>
    </w:p>
    <w:p w14:paraId="15AF647C" w14:textId="77777777" w:rsidR="00EA5ECE" w:rsidRPr="00792B8A" w:rsidRDefault="00EA5ECE" w:rsidP="00AE5420">
      <w:pPr>
        <w:spacing w:line="480" w:lineRule="auto"/>
        <w:jc w:val="both"/>
        <w:rPr>
          <w:rFonts w:ascii="Arial" w:hAnsi="Arial" w:cs="Arial"/>
          <w:b/>
        </w:rPr>
      </w:pPr>
    </w:p>
    <w:p w14:paraId="46AC4BC5" w14:textId="77777777" w:rsidR="0072356D" w:rsidRPr="00792B8A" w:rsidRDefault="0072356D" w:rsidP="00D67519">
      <w:pPr>
        <w:pStyle w:val="Heading3"/>
      </w:pPr>
      <w:bookmarkStart w:id="107" w:name="_Toc319528965"/>
      <w:r w:rsidRPr="00792B8A">
        <w:t>US examination</w:t>
      </w:r>
      <w:bookmarkEnd w:id="107"/>
      <w:r w:rsidRPr="00792B8A">
        <w:t xml:space="preserve">                                                                                          </w:t>
      </w:r>
    </w:p>
    <w:p w14:paraId="5AE39530" w14:textId="77777777" w:rsidR="0072356D" w:rsidRPr="00792B8A" w:rsidRDefault="0072356D" w:rsidP="00AE5420">
      <w:pPr>
        <w:spacing w:line="480" w:lineRule="auto"/>
        <w:jc w:val="both"/>
        <w:rPr>
          <w:rFonts w:ascii="Arial" w:hAnsi="Arial" w:cs="Arial"/>
        </w:rPr>
      </w:pPr>
      <w:r w:rsidRPr="00792B8A">
        <w:rPr>
          <w:rFonts w:ascii="Arial" w:hAnsi="Arial" w:cs="Arial"/>
          <w:b/>
        </w:rPr>
        <w:t xml:space="preserve"> </w:t>
      </w:r>
      <w:r w:rsidRPr="00792B8A">
        <w:rPr>
          <w:rFonts w:ascii="Arial" w:hAnsi="Arial" w:cs="Arial"/>
        </w:rPr>
        <w:t>US was performed in</w:t>
      </w:r>
      <w:r w:rsidRPr="00792B8A">
        <w:rPr>
          <w:rFonts w:ascii="Arial" w:hAnsi="Arial" w:cs="Arial"/>
          <w:b/>
        </w:rPr>
        <w:t xml:space="preserve"> </w:t>
      </w:r>
      <w:r w:rsidRPr="00792B8A">
        <w:rPr>
          <w:rFonts w:ascii="Arial" w:hAnsi="Arial" w:cs="Arial"/>
        </w:rPr>
        <w:t>Feto-maternal medicine unit. A transabdominal approach was used for US evaluation in all cases (Trans-abdominal US transducers 4-9MHz or 5-9MHz). US criteria used to detect invasion included prominent lacunae, abnormal colour doppler, loss of retroplacental clear space, anomalies in the bladder myometrium interface.</w:t>
      </w:r>
    </w:p>
    <w:p w14:paraId="04AEAB83" w14:textId="77777777" w:rsidR="00EA5ECE" w:rsidRPr="00792B8A" w:rsidRDefault="00EA5ECE" w:rsidP="00AE5420">
      <w:pPr>
        <w:spacing w:line="480" w:lineRule="auto"/>
        <w:jc w:val="both"/>
        <w:rPr>
          <w:rFonts w:ascii="Arial" w:hAnsi="Arial" w:cs="Arial"/>
          <w:b/>
        </w:rPr>
      </w:pPr>
    </w:p>
    <w:p w14:paraId="67DF3D5C" w14:textId="77777777" w:rsidR="0072356D" w:rsidRPr="00792B8A" w:rsidRDefault="0072356D" w:rsidP="00D67519">
      <w:pPr>
        <w:pStyle w:val="Heading3"/>
      </w:pPr>
      <w:bookmarkStart w:id="108" w:name="_Toc319528966"/>
      <w:r w:rsidRPr="00792B8A">
        <w:t>MRI protocol</w:t>
      </w:r>
      <w:bookmarkEnd w:id="108"/>
      <w:r w:rsidRPr="00792B8A">
        <w:t xml:space="preserve"> </w:t>
      </w:r>
    </w:p>
    <w:p w14:paraId="7A41D3FA" w14:textId="55EFD0B1" w:rsidR="0072356D" w:rsidRPr="00792B8A" w:rsidRDefault="0072356D" w:rsidP="00AE5420">
      <w:pPr>
        <w:spacing w:line="480" w:lineRule="auto"/>
        <w:jc w:val="both"/>
        <w:rPr>
          <w:rFonts w:ascii="Arial" w:hAnsi="Arial" w:cs="Arial"/>
        </w:rPr>
      </w:pPr>
      <w:r w:rsidRPr="00792B8A">
        <w:rPr>
          <w:rFonts w:ascii="Arial" w:hAnsi="Arial" w:cs="Arial"/>
        </w:rPr>
        <w:t xml:space="preserve">The MR images were obtained by using a 1.5 Tesla MRI scanner (Seimes Avanto, Erlangen, Germany) using T1 W (sagittal), T2 W SSFSE (axial, coronal and sagittal) and Balanced GE sequences (axial and sagittal) (Table 3.1). The examination included the </w:t>
      </w:r>
      <w:r w:rsidR="000B091D" w:rsidRPr="00792B8A">
        <w:rPr>
          <w:rFonts w:ascii="Arial" w:hAnsi="Arial" w:cs="Arial"/>
        </w:rPr>
        <w:t>abdomen from diaphragm to symphy</w:t>
      </w:r>
      <w:r w:rsidRPr="00792B8A">
        <w:rPr>
          <w:rFonts w:ascii="Arial" w:hAnsi="Arial" w:cs="Arial"/>
        </w:rPr>
        <w:t xml:space="preserve">sis pubis. Body coils were used to acquire the images. MR readers were not blind to US findings. The MR examination took between 20-30 min in all cases.  No intravenous gadolinium was used.  </w:t>
      </w:r>
    </w:p>
    <w:p w14:paraId="569D9D25" w14:textId="77777777" w:rsidR="0052377A" w:rsidRPr="00792B8A" w:rsidRDefault="0052377A" w:rsidP="00AE5420">
      <w:pPr>
        <w:spacing w:line="480" w:lineRule="auto"/>
        <w:jc w:val="both"/>
        <w:rPr>
          <w:rFonts w:ascii="Arial" w:hAnsi="Arial" w:cs="Arial"/>
        </w:rPr>
      </w:pPr>
    </w:p>
    <w:p w14:paraId="3EF0CF65" w14:textId="1D202A34" w:rsidR="00E43B7C" w:rsidRDefault="00E43B7C" w:rsidP="00E43B7C">
      <w:pPr>
        <w:pStyle w:val="Caption"/>
      </w:pPr>
      <w:bookmarkStart w:id="109" w:name="_Toc319516434"/>
      <w:r>
        <w:t xml:space="preserve">Table </w:t>
      </w:r>
      <w:fldSimple w:instr=" STYLEREF 1 \s ">
        <w:r w:rsidR="00DA5420">
          <w:rPr>
            <w:noProof/>
          </w:rPr>
          <w:t>3</w:t>
        </w:r>
      </w:fldSimple>
      <w:r>
        <w:t>.</w:t>
      </w:r>
      <w:fldSimple w:instr=" SEQ Table \* ARABIC \s 1 ">
        <w:r w:rsidR="00DA5420">
          <w:rPr>
            <w:noProof/>
          </w:rPr>
          <w:t>1</w:t>
        </w:r>
      </w:fldSimple>
      <w:r w:rsidRPr="00E43B7C">
        <w:t xml:space="preserve"> </w:t>
      </w:r>
      <w:r w:rsidRPr="00792B8A">
        <w:t>MRI protocol used for imaging PAD</w:t>
      </w:r>
      <w:bookmarkEnd w:id="109"/>
    </w:p>
    <w:tbl>
      <w:tblPr>
        <w:tblStyle w:val="TableGrid"/>
        <w:tblW w:w="5000" w:type="pct"/>
        <w:tblLook w:val="04A0" w:firstRow="1" w:lastRow="0" w:firstColumn="1" w:lastColumn="0" w:noHBand="0" w:noVBand="1"/>
      </w:tblPr>
      <w:tblGrid>
        <w:gridCol w:w="2752"/>
        <w:gridCol w:w="1085"/>
        <w:gridCol w:w="1300"/>
        <w:gridCol w:w="659"/>
        <w:gridCol w:w="637"/>
        <w:gridCol w:w="1214"/>
        <w:gridCol w:w="869"/>
      </w:tblGrid>
      <w:tr w:rsidR="0072356D" w:rsidRPr="00792B8A" w14:paraId="5BBAD323" w14:textId="77777777" w:rsidTr="009250D8">
        <w:tc>
          <w:tcPr>
            <w:tcW w:w="1616" w:type="pct"/>
          </w:tcPr>
          <w:p w14:paraId="73FAB5A9"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bCs/>
                <w:sz w:val="20"/>
                <w:szCs w:val="20"/>
              </w:rPr>
              <w:t>Sequence/parameters</w:t>
            </w:r>
          </w:p>
          <w:p w14:paraId="7418174B" w14:textId="77777777" w:rsidR="0072356D" w:rsidRPr="00792B8A" w:rsidRDefault="0072356D" w:rsidP="00E31A84">
            <w:pPr>
              <w:keepNext/>
              <w:keepLines/>
              <w:spacing w:line="360" w:lineRule="auto"/>
              <w:jc w:val="both"/>
              <w:rPr>
                <w:rFonts w:ascii="Arial" w:hAnsi="Arial" w:cs="Arial"/>
                <w:sz w:val="20"/>
                <w:szCs w:val="20"/>
              </w:rPr>
            </w:pPr>
          </w:p>
        </w:tc>
        <w:tc>
          <w:tcPr>
            <w:tcW w:w="637" w:type="pct"/>
          </w:tcPr>
          <w:p w14:paraId="5B427EAC"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FOV</w:t>
            </w:r>
          </w:p>
        </w:tc>
        <w:tc>
          <w:tcPr>
            <w:tcW w:w="763" w:type="pct"/>
          </w:tcPr>
          <w:p w14:paraId="21027204"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Slices thickness</w:t>
            </w:r>
          </w:p>
        </w:tc>
        <w:tc>
          <w:tcPr>
            <w:tcW w:w="387" w:type="pct"/>
          </w:tcPr>
          <w:p w14:paraId="75DCBBA5"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TR</w:t>
            </w:r>
          </w:p>
        </w:tc>
        <w:tc>
          <w:tcPr>
            <w:tcW w:w="374" w:type="pct"/>
          </w:tcPr>
          <w:p w14:paraId="3017B1FD"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TE</w:t>
            </w:r>
          </w:p>
        </w:tc>
        <w:tc>
          <w:tcPr>
            <w:tcW w:w="713" w:type="pct"/>
          </w:tcPr>
          <w:p w14:paraId="1813F2EE"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Matrix</w:t>
            </w:r>
          </w:p>
        </w:tc>
        <w:tc>
          <w:tcPr>
            <w:tcW w:w="510" w:type="pct"/>
          </w:tcPr>
          <w:p w14:paraId="505B5AE5"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Flip angle</w:t>
            </w:r>
          </w:p>
        </w:tc>
      </w:tr>
      <w:tr w:rsidR="0072356D" w:rsidRPr="00792B8A" w14:paraId="0C421917" w14:textId="77777777" w:rsidTr="009250D8">
        <w:tc>
          <w:tcPr>
            <w:tcW w:w="1616" w:type="pct"/>
          </w:tcPr>
          <w:p w14:paraId="2942DEA7"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T2</w:t>
            </w:r>
          </w:p>
        </w:tc>
        <w:tc>
          <w:tcPr>
            <w:tcW w:w="637" w:type="pct"/>
          </w:tcPr>
          <w:p w14:paraId="05646697"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350mm</w:t>
            </w:r>
          </w:p>
        </w:tc>
        <w:tc>
          <w:tcPr>
            <w:tcW w:w="763" w:type="pct"/>
          </w:tcPr>
          <w:p w14:paraId="77C071FD"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5mm</w:t>
            </w:r>
          </w:p>
        </w:tc>
        <w:tc>
          <w:tcPr>
            <w:tcW w:w="387" w:type="pct"/>
          </w:tcPr>
          <w:p w14:paraId="2CE1ED86"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100</w:t>
            </w:r>
          </w:p>
        </w:tc>
        <w:tc>
          <w:tcPr>
            <w:tcW w:w="374" w:type="pct"/>
          </w:tcPr>
          <w:p w14:paraId="7261F5D5"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92</w:t>
            </w:r>
          </w:p>
        </w:tc>
        <w:tc>
          <w:tcPr>
            <w:tcW w:w="713" w:type="pct"/>
          </w:tcPr>
          <w:p w14:paraId="3320E983"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512x512</w:t>
            </w:r>
          </w:p>
        </w:tc>
        <w:tc>
          <w:tcPr>
            <w:tcW w:w="510" w:type="pct"/>
          </w:tcPr>
          <w:p w14:paraId="10AB0742"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140</w:t>
            </w:r>
          </w:p>
        </w:tc>
      </w:tr>
      <w:tr w:rsidR="0072356D" w:rsidRPr="00792B8A" w14:paraId="1844BB0F" w14:textId="77777777" w:rsidTr="009250D8">
        <w:tc>
          <w:tcPr>
            <w:tcW w:w="1616" w:type="pct"/>
          </w:tcPr>
          <w:p w14:paraId="5EC93DFA"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T1</w:t>
            </w:r>
          </w:p>
        </w:tc>
        <w:tc>
          <w:tcPr>
            <w:tcW w:w="637" w:type="pct"/>
          </w:tcPr>
          <w:p w14:paraId="695B899E"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350mm</w:t>
            </w:r>
          </w:p>
        </w:tc>
        <w:tc>
          <w:tcPr>
            <w:tcW w:w="763" w:type="pct"/>
          </w:tcPr>
          <w:p w14:paraId="77BB5E84"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4mm</w:t>
            </w:r>
          </w:p>
        </w:tc>
        <w:tc>
          <w:tcPr>
            <w:tcW w:w="387" w:type="pct"/>
          </w:tcPr>
          <w:p w14:paraId="6A25F246"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700</w:t>
            </w:r>
          </w:p>
        </w:tc>
        <w:tc>
          <w:tcPr>
            <w:tcW w:w="374" w:type="pct"/>
          </w:tcPr>
          <w:p w14:paraId="4CCC5F3D"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32</w:t>
            </w:r>
          </w:p>
        </w:tc>
        <w:tc>
          <w:tcPr>
            <w:tcW w:w="713" w:type="pct"/>
          </w:tcPr>
          <w:p w14:paraId="576E9202"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256x208</w:t>
            </w:r>
          </w:p>
        </w:tc>
        <w:tc>
          <w:tcPr>
            <w:tcW w:w="510" w:type="pct"/>
          </w:tcPr>
          <w:p w14:paraId="47E43151" w14:textId="77777777" w:rsidR="0072356D" w:rsidRPr="00792B8A" w:rsidRDefault="0072356D" w:rsidP="00E31A84">
            <w:pPr>
              <w:keepNext/>
              <w:keepLines/>
              <w:spacing w:line="360" w:lineRule="auto"/>
              <w:jc w:val="both"/>
              <w:rPr>
                <w:rFonts w:ascii="Arial" w:hAnsi="Arial" w:cs="Arial"/>
                <w:sz w:val="20"/>
                <w:szCs w:val="20"/>
              </w:rPr>
            </w:pPr>
            <w:r w:rsidRPr="00792B8A">
              <w:rPr>
                <w:rFonts w:ascii="Arial" w:hAnsi="Arial" w:cs="Arial"/>
                <w:sz w:val="20"/>
                <w:szCs w:val="20"/>
              </w:rPr>
              <w:t>180</w:t>
            </w:r>
          </w:p>
        </w:tc>
      </w:tr>
      <w:tr w:rsidR="0072356D" w:rsidRPr="00792B8A" w14:paraId="7E91F799" w14:textId="77777777" w:rsidTr="009250D8">
        <w:tc>
          <w:tcPr>
            <w:tcW w:w="1616" w:type="pct"/>
          </w:tcPr>
          <w:p w14:paraId="1FC8DEA1"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BGE</w:t>
            </w:r>
          </w:p>
        </w:tc>
        <w:tc>
          <w:tcPr>
            <w:tcW w:w="637" w:type="pct"/>
          </w:tcPr>
          <w:p w14:paraId="78119875"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350mm</w:t>
            </w:r>
          </w:p>
        </w:tc>
        <w:tc>
          <w:tcPr>
            <w:tcW w:w="763" w:type="pct"/>
          </w:tcPr>
          <w:p w14:paraId="5612B5C4"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5mm</w:t>
            </w:r>
          </w:p>
        </w:tc>
        <w:tc>
          <w:tcPr>
            <w:tcW w:w="387" w:type="pct"/>
          </w:tcPr>
          <w:p w14:paraId="26D40462"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6</w:t>
            </w:r>
          </w:p>
        </w:tc>
        <w:tc>
          <w:tcPr>
            <w:tcW w:w="374" w:type="pct"/>
          </w:tcPr>
          <w:p w14:paraId="2EB8F7D3"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2</w:t>
            </w:r>
          </w:p>
        </w:tc>
        <w:tc>
          <w:tcPr>
            <w:tcW w:w="713" w:type="pct"/>
          </w:tcPr>
          <w:p w14:paraId="0908136D"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384x252</w:t>
            </w:r>
          </w:p>
        </w:tc>
        <w:tc>
          <w:tcPr>
            <w:tcW w:w="510" w:type="pct"/>
          </w:tcPr>
          <w:p w14:paraId="15DDF1CD" w14:textId="77777777" w:rsidR="0072356D" w:rsidRPr="00792B8A" w:rsidRDefault="0072356D" w:rsidP="00E31A84">
            <w:pPr>
              <w:spacing w:line="360" w:lineRule="auto"/>
              <w:jc w:val="both"/>
              <w:rPr>
                <w:rFonts w:ascii="Arial" w:hAnsi="Arial" w:cs="Arial"/>
                <w:sz w:val="20"/>
                <w:szCs w:val="20"/>
              </w:rPr>
            </w:pPr>
            <w:r w:rsidRPr="00792B8A">
              <w:rPr>
                <w:rFonts w:ascii="Arial" w:hAnsi="Arial" w:cs="Arial"/>
                <w:sz w:val="20"/>
                <w:szCs w:val="20"/>
              </w:rPr>
              <w:t>61</w:t>
            </w:r>
          </w:p>
        </w:tc>
      </w:tr>
    </w:tbl>
    <w:p w14:paraId="40D49647" w14:textId="77777777" w:rsidR="0072356D" w:rsidRPr="00792B8A" w:rsidRDefault="0072356D" w:rsidP="0072356D">
      <w:pPr>
        <w:spacing w:line="360" w:lineRule="auto"/>
        <w:jc w:val="both"/>
        <w:rPr>
          <w:rFonts w:ascii="Arial" w:hAnsi="Arial" w:cs="Arial"/>
        </w:rPr>
      </w:pPr>
    </w:p>
    <w:p w14:paraId="009E2F8C" w14:textId="77777777" w:rsidR="00AF3C33" w:rsidRPr="00792B8A" w:rsidRDefault="00AF3C33" w:rsidP="0072356D">
      <w:pPr>
        <w:spacing w:line="360" w:lineRule="auto"/>
        <w:jc w:val="both"/>
        <w:rPr>
          <w:rFonts w:ascii="Arial" w:hAnsi="Arial" w:cs="Arial"/>
          <w:b/>
        </w:rPr>
      </w:pPr>
    </w:p>
    <w:p w14:paraId="3695F8A3" w14:textId="77777777" w:rsidR="0072356D" w:rsidRPr="00792B8A" w:rsidRDefault="0072356D" w:rsidP="00D67519">
      <w:pPr>
        <w:pStyle w:val="Heading3"/>
      </w:pPr>
      <w:bookmarkStart w:id="110" w:name="_Toc319528967"/>
      <w:r w:rsidRPr="00792B8A">
        <w:t>Image analysis</w:t>
      </w:r>
      <w:bookmarkEnd w:id="110"/>
      <w:r w:rsidRPr="00792B8A">
        <w:t xml:space="preserve"> </w:t>
      </w:r>
    </w:p>
    <w:p w14:paraId="32704CB3" w14:textId="0DB6D316" w:rsidR="0072356D" w:rsidRPr="00792B8A" w:rsidRDefault="0072356D" w:rsidP="00AE5420">
      <w:pPr>
        <w:spacing w:line="480" w:lineRule="auto"/>
        <w:jc w:val="both"/>
        <w:rPr>
          <w:rFonts w:ascii="Arial" w:hAnsi="Arial" w:cs="Arial"/>
        </w:rPr>
      </w:pPr>
      <w:r w:rsidRPr="00792B8A">
        <w:rPr>
          <w:rFonts w:ascii="Arial" w:hAnsi="Arial" w:cs="Arial"/>
        </w:rPr>
        <w:t>Analysis of the images was achieved using the clinical picture archiving and communication system (PACS) and MRI workstation.  In order to assess the diagnostic ability of each MRI criterion re-reading of the MRI sequences was undertaken by an experienced radiologist</w:t>
      </w:r>
      <w:r w:rsidR="003016F7">
        <w:rPr>
          <w:rFonts w:ascii="Arial" w:hAnsi="Arial" w:cs="Arial"/>
        </w:rPr>
        <w:t xml:space="preserve"> (EW)</w:t>
      </w:r>
      <w:r w:rsidRPr="00792B8A">
        <w:rPr>
          <w:rFonts w:ascii="Arial" w:hAnsi="Arial" w:cs="Arial"/>
        </w:rPr>
        <w:t xml:space="preserve">. </w:t>
      </w:r>
      <w:r w:rsidR="00B429B4">
        <w:rPr>
          <w:rFonts w:ascii="Arial" w:hAnsi="Arial" w:cs="Arial"/>
        </w:rPr>
        <w:t xml:space="preserve">The radiologist was not blind to US report but was blind to the final diagnosis. </w:t>
      </w:r>
      <w:r w:rsidRPr="00792B8A">
        <w:rPr>
          <w:rFonts w:ascii="Arial" w:hAnsi="Arial" w:cs="Arial"/>
        </w:rPr>
        <w:t xml:space="preserve">The MRI criteria selected were dark bands, on T2 and their characteristics on balanced gradient echo sequences (BGE), uterine bulging, placental homogeneity, myometrial thickness, focal disruption of the myometrium, adjacent organ involvement, uterine wall thickness, loss of utero-placental interface, tenting of the bladder and placental protrusion into the internal os. </w:t>
      </w:r>
    </w:p>
    <w:p w14:paraId="193B2D72" w14:textId="77777777" w:rsidR="0072356D" w:rsidRPr="00792B8A" w:rsidRDefault="0072356D" w:rsidP="00AE5420">
      <w:pPr>
        <w:spacing w:line="480" w:lineRule="auto"/>
        <w:jc w:val="both"/>
        <w:rPr>
          <w:rFonts w:ascii="Arial" w:hAnsi="Arial" w:cs="Arial"/>
        </w:rPr>
      </w:pPr>
      <w:r w:rsidRPr="00792B8A">
        <w:rPr>
          <w:rFonts w:ascii="Arial" w:hAnsi="Arial" w:cs="Arial"/>
        </w:rPr>
        <w:t xml:space="preserve">The MRI criteria used to diagnose PAD resulted in three groups of women. One group had entirely normal appearances of their placenta, one group had features typical of PAD, and the remaining group had one feature of invasion or a few features in a very localised area but the remainder of the placenta was normal. These were evaluated separately as they were not typical for PAD. The pregnancy complications were compared accordingly. </w:t>
      </w:r>
    </w:p>
    <w:p w14:paraId="0E4B2DA8" w14:textId="77777777" w:rsidR="0072356D" w:rsidRPr="00792B8A" w:rsidRDefault="0072356D" w:rsidP="00AE5420">
      <w:pPr>
        <w:spacing w:line="480" w:lineRule="auto"/>
        <w:jc w:val="both"/>
        <w:rPr>
          <w:rFonts w:ascii="Arial" w:hAnsi="Arial" w:cs="Arial"/>
          <w:b/>
        </w:rPr>
      </w:pPr>
    </w:p>
    <w:p w14:paraId="75234531" w14:textId="77777777" w:rsidR="0072356D" w:rsidRPr="00792B8A" w:rsidRDefault="0072356D" w:rsidP="00D67519">
      <w:pPr>
        <w:pStyle w:val="Heading3"/>
      </w:pPr>
      <w:bookmarkStart w:id="111" w:name="_Toc319528968"/>
      <w:r w:rsidRPr="00792B8A">
        <w:t>Statistic analysis</w:t>
      </w:r>
      <w:bookmarkEnd w:id="111"/>
      <w:r w:rsidRPr="00792B8A">
        <w:t xml:space="preserve"> </w:t>
      </w:r>
    </w:p>
    <w:p w14:paraId="65226DB9" w14:textId="07B4336B" w:rsidR="0072356D" w:rsidRPr="00792B8A" w:rsidRDefault="0072356D" w:rsidP="00AE5420">
      <w:pPr>
        <w:suppressAutoHyphens/>
        <w:spacing w:line="480" w:lineRule="auto"/>
        <w:jc w:val="both"/>
        <w:rPr>
          <w:rFonts w:ascii="Arial" w:hAnsi="Arial" w:cs="Arial"/>
          <w:spacing w:val="-3"/>
        </w:rPr>
      </w:pPr>
      <w:r w:rsidRPr="00792B8A">
        <w:rPr>
          <w:rFonts w:ascii="Arial" w:hAnsi="Arial" w:cs="Arial"/>
        </w:rPr>
        <w:t xml:space="preserve">SPSS for windows (version 21) and Excel were used in this study for statistical analysis. Based on the distribution of data, parametric or non-parametric tests were used to study the differences between and within the studied groups. </w:t>
      </w:r>
      <w:r w:rsidRPr="00792B8A">
        <w:rPr>
          <w:rFonts w:ascii="Arial" w:hAnsi="Arial" w:cs="Arial"/>
          <w:spacing w:val="-3"/>
        </w:rPr>
        <w:t>Continuous data are summarised by the median (25th/75th centiles); categorical data by percentages. Continuous data is compared by the Mann-Whitney U-test</w:t>
      </w:r>
      <w:r w:rsidR="00620577">
        <w:rPr>
          <w:rFonts w:ascii="Arial" w:hAnsi="Arial" w:cs="Arial"/>
          <w:spacing w:val="-3"/>
        </w:rPr>
        <w:t xml:space="preserve"> </w:t>
      </w:r>
      <w:r w:rsidR="00620577" w:rsidRPr="00620577">
        <w:rPr>
          <w:rFonts w:ascii="Arial" w:hAnsi="Arial" w:cs="Arial"/>
          <w:spacing w:val="-3"/>
        </w:rPr>
        <w:t>(</w:t>
      </w:r>
      <w:r w:rsidR="00620577" w:rsidRPr="00620577">
        <w:rPr>
          <w:rFonts w:ascii="Arial" w:hAnsi="Arial" w:cs="Arial"/>
        </w:rPr>
        <w:t>Gestational age at MRI</w:t>
      </w:r>
      <w:r w:rsidR="00620577">
        <w:rPr>
          <w:rFonts w:ascii="Arial" w:hAnsi="Arial" w:cs="Arial"/>
        </w:rPr>
        <w:t>,</w:t>
      </w:r>
      <w:r w:rsidR="00620577" w:rsidRPr="00620577">
        <w:rPr>
          <w:rFonts w:ascii="Arial" w:hAnsi="Arial" w:cs="Arial"/>
          <w:sz w:val="20"/>
          <w:szCs w:val="20"/>
        </w:rPr>
        <w:t xml:space="preserve"> </w:t>
      </w:r>
      <w:r w:rsidR="00620577" w:rsidRPr="00620577">
        <w:rPr>
          <w:rFonts w:ascii="Arial" w:hAnsi="Arial" w:cs="Arial"/>
        </w:rPr>
        <w:t>Length of stay in hospital, blood loss and blood transfusion)</w:t>
      </w:r>
      <w:r w:rsidRPr="00620577">
        <w:rPr>
          <w:rFonts w:ascii="Arial" w:hAnsi="Arial" w:cs="Arial"/>
          <w:spacing w:val="-3"/>
        </w:rPr>
        <w:t>,</w:t>
      </w:r>
      <w:r w:rsidRPr="00792B8A">
        <w:rPr>
          <w:rFonts w:ascii="Arial" w:hAnsi="Arial" w:cs="Arial"/>
          <w:spacing w:val="-3"/>
        </w:rPr>
        <w:t xml:space="preserve"> </w:t>
      </w:r>
      <w:r w:rsidRPr="00792B8A">
        <w:rPr>
          <w:rFonts w:ascii="Arial" w:hAnsi="Arial" w:cs="Arial"/>
        </w:rPr>
        <w:t>Independent samples Kruskal-Willis Test</w:t>
      </w:r>
      <w:r w:rsidR="00620577">
        <w:rPr>
          <w:rFonts w:ascii="Arial" w:hAnsi="Arial" w:cs="Arial"/>
        </w:rPr>
        <w:t xml:space="preserve"> (when comparing 3 groups accor</w:t>
      </w:r>
      <w:r w:rsidR="00620577" w:rsidRPr="00620577">
        <w:rPr>
          <w:rFonts w:ascii="Arial" w:hAnsi="Arial" w:cs="Arial"/>
        </w:rPr>
        <w:t>ding to the number of dark bands on T2</w:t>
      </w:r>
      <w:r w:rsidR="00620577">
        <w:rPr>
          <w:rFonts w:ascii="Arial" w:hAnsi="Arial" w:cs="Arial"/>
        </w:rPr>
        <w:t>:</w:t>
      </w:r>
      <w:r w:rsidR="00620577" w:rsidRPr="00620577">
        <w:rPr>
          <w:rFonts w:ascii="Arial" w:hAnsi="Arial" w:cs="Arial"/>
        </w:rPr>
        <w:t xml:space="preserve"> none, single and multiple)</w:t>
      </w:r>
      <w:r w:rsidRPr="00620577">
        <w:rPr>
          <w:rFonts w:ascii="Arial" w:hAnsi="Arial" w:cs="Arial"/>
          <w:spacing w:val="-3"/>
        </w:rPr>
        <w:t xml:space="preserve"> </w:t>
      </w:r>
      <w:r w:rsidRPr="00792B8A">
        <w:rPr>
          <w:rFonts w:ascii="Arial" w:hAnsi="Arial" w:cs="Arial"/>
          <w:spacing w:val="-3"/>
        </w:rPr>
        <w:t>or student t Test</w:t>
      </w:r>
      <w:r w:rsidR="00620577">
        <w:rPr>
          <w:rFonts w:ascii="Arial" w:hAnsi="Arial" w:cs="Arial"/>
          <w:spacing w:val="-3"/>
        </w:rPr>
        <w:t xml:space="preserve"> </w:t>
      </w:r>
      <w:r w:rsidR="00620577" w:rsidRPr="00620577">
        <w:rPr>
          <w:rFonts w:ascii="Arial" w:hAnsi="Arial" w:cs="Arial"/>
          <w:spacing w:val="-3"/>
        </w:rPr>
        <w:t>(</w:t>
      </w:r>
      <w:r w:rsidR="00620577" w:rsidRPr="00620577">
        <w:rPr>
          <w:rFonts w:ascii="Arial" w:hAnsi="Arial" w:cs="Arial"/>
        </w:rPr>
        <w:t>Maternal age, Gestational age at delivery)</w:t>
      </w:r>
      <w:r w:rsidRPr="00620577">
        <w:rPr>
          <w:rFonts w:ascii="Arial" w:hAnsi="Arial" w:cs="Arial"/>
          <w:spacing w:val="-3"/>
        </w:rPr>
        <w:t>;</w:t>
      </w:r>
      <w:r w:rsidRPr="00792B8A">
        <w:rPr>
          <w:rFonts w:ascii="Arial" w:hAnsi="Arial" w:cs="Arial"/>
          <w:spacing w:val="-3"/>
        </w:rPr>
        <w:t xml:space="preserve"> categorical </w:t>
      </w:r>
      <w:r w:rsidR="00FF46CA" w:rsidRPr="00FF46CA">
        <w:rPr>
          <w:rFonts w:ascii="Arial" w:hAnsi="Arial" w:cs="Arial"/>
          <w:spacing w:val="-3"/>
        </w:rPr>
        <w:t>(</w:t>
      </w:r>
      <w:r w:rsidR="00FF46CA" w:rsidRPr="00FF46CA">
        <w:rPr>
          <w:rFonts w:ascii="Arial" w:hAnsi="Arial" w:cs="Arial"/>
        </w:rPr>
        <w:t>Parity</w:t>
      </w:r>
      <w:r w:rsidR="00FF46CA" w:rsidRPr="00FF46CA">
        <w:rPr>
          <w:rFonts w:ascii="Arial" w:hAnsi="Arial" w:cs="Arial"/>
          <w:spacing w:val="-3"/>
        </w:rPr>
        <w:t xml:space="preserve">, placenta previa, </w:t>
      </w:r>
      <w:r w:rsidR="00FF46CA" w:rsidRPr="00FF46CA">
        <w:rPr>
          <w:rFonts w:ascii="Arial" w:hAnsi="Arial" w:cs="Arial"/>
        </w:rPr>
        <w:t>Previous caesarean section)</w:t>
      </w:r>
      <w:r w:rsidR="00FF46CA" w:rsidRPr="00792B8A">
        <w:rPr>
          <w:rFonts w:ascii="Arial" w:hAnsi="Arial" w:cs="Arial"/>
          <w:sz w:val="20"/>
          <w:szCs w:val="20"/>
        </w:rPr>
        <w:t xml:space="preserve"> </w:t>
      </w:r>
      <w:r w:rsidRPr="00792B8A">
        <w:rPr>
          <w:rFonts w:ascii="Arial" w:hAnsi="Arial" w:cs="Arial"/>
          <w:spacing w:val="-3"/>
        </w:rPr>
        <w:t xml:space="preserve">by Chi-squared test. Data for diagnostic testing </w:t>
      </w:r>
      <w:r w:rsidR="00083CE7">
        <w:rPr>
          <w:rFonts w:ascii="Arial" w:hAnsi="Arial" w:cs="Arial"/>
          <w:spacing w:val="-3"/>
        </w:rPr>
        <w:t xml:space="preserve">(US and MRI and that for each individual MRI criterion) each </w:t>
      </w:r>
      <w:r w:rsidRPr="00792B8A">
        <w:rPr>
          <w:rFonts w:ascii="Arial" w:hAnsi="Arial" w:cs="Arial"/>
          <w:spacing w:val="-3"/>
        </w:rPr>
        <w:t>was placed in 2x2 tables from which the following metrics were calculated: sensitivity, specificity, positive predictive value (PPV) and negative predictive value (NVP) and odds ratio (OR). Missing data is documented but not otherwise considered. Graphical presentations are by clustered bar chart, dot plots and means plots.</w:t>
      </w:r>
      <w:r w:rsidR="00495916" w:rsidRPr="00792B8A">
        <w:rPr>
          <w:rFonts w:ascii="Arial" w:hAnsi="Arial" w:cs="Arial"/>
          <w:spacing w:val="-3"/>
        </w:rPr>
        <w:t xml:space="preserve"> The </w:t>
      </w:r>
      <w:r w:rsidR="00495916" w:rsidRPr="00792B8A">
        <w:rPr>
          <w:rFonts w:ascii="Arial" w:hAnsi="Arial" w:cs="Arial"/>
        </w:rPr>
        <w:t>ROC curve was used to show the predictability of each MRI criterion</w:t>
      </w:r>
      <w:r w:rsidR="0022434D" w:rsidRPr="00792B8A">
        <w:rPr>
          <w:rFonts w:ascii="Arial" w:hAnsi="Arial" w:cs="Arial"/>
        </w:rPr>
        <w:t>.</w:t>
      </w:r>
      <w:r w:rsidRPr="00792B8A">
        <w:rPr>
          <w:rFonts w:ascii="Arial" w:hAnsi="Arial" w:cs="Arial"/>
          <w:spacing w:val="-3"/>
        </w:rPr>
        <w:t xml:space="preserve"> A P value of less than 0.05 was considered to be significant. </w:t>
      </w:r>
    </w:p>
    <w:p w14:paraId="0E0D6ADB" w14:textId="60EC707A" w:rsidR="00AE5420" w:rsidRPr="00792B8A" w:rsidRDefault="008F321B" w:rsidP="00AE5420">
      <w:pPr>
        <w:spacing w:line="480" w:lineRule="auto"/>
        <w:jc w:val="both"/>
        <w:rPr>
          <w:rFonts w:ascii="Arial" w:hAnsi="Arial" w:cs="Arial"/>
          <w:b/>
        </w:rPr>
      </w:pPr>
      <w:r w:rsidRPr="00792B8A">
        <w:rPr>
          <w:rFonts w:ascii="Arial" w:hAnsi="Arial" w:cs="Arial"/>
          <w:b/>
        </w:rPr>
        <w:br w:type="page"/>
      </w:r>
    </w:p>
    <w:p w14:paraId="25778A84" w14:textId="77777777" w:rsidR="0072356D" w:rsidRPr="0023486E" w:rsidRDefault="0072356D" w:rsidP="009F01DE">
      <w:pPr>
        <w:pStyle w:val="Heading2"/>
      </w:pPr>
      <w:bookmarkStart w:id="112" w:name="_Toc319528969"/>
      <w:r w:rsidRPr="0023486E">
        <w:t>Results</w:t>
      </w:r>
      <w:bookmarkEnd w:id="112"/>
      <w:r w:rsidRPr="0023486E">
        <w:t xml:space="preserve"> </w:t>
      </w:r>
    </w:p>
    <w:p w14:paraId="7609A152" w14:textId="77777777" w:rsidR="0072356D" w:rsidRPr="00792B8A" w:rsidRDefault="0072356D" w:rsidP="00D67519">
      <w:pPr>
        <w:pStyle w:val="Heading3"/>
      </w:pPr>
      <w:bookmarkStart w:id="113" w:name="_Toc319528970"/>
      <w:r w:rsidRPr="00792B8A">
        <w:t>Demographic characteristics of the study population</w:t>
      </w:r>
      <w:bookmarkEnd w:id="113"/>
      <w:r w:rsidRPr="00792B8A">
        <w:t xml:space="preserve"> </w:t>
      </w:r>
    </w:p>
    <w:p w14:paraId="6A7ECFE8" w14:textId="77777777" w:rsidR="0072356D" w:rsidRPr="00792B8A" w:rsidRDefault="0072356D" w:rsidP="00AE5420">
      <w:pPr>
        <w:spacing w:line="480" w:lineRule="auto"/>
        <w:jc w:val="both"/>
        <w:rPr>
          <w:rFonts w:ascii="Arial" w:hAnsi="Arial" w:cs="Arial"/>
        </w:rPr>
      </w:pPr>
      <w:r w:rsidRPr="00792B8A">
        <w:rPr>
          <w:rFonts w:ascii="Arial" w:hAnsi="Arial" w:cs="Arial"/>
        </w:rPr>
        <w:t>Table 3.2 shows the differences between the PAD (invaded) group and the non-invaded group according to the final diagnosis, which is based on the histopathology and/or the surgical finding.  All the tested parameters except one were not significantly different between groups. Gestational age at delivery was statistically lower in the invaded group mean±SD 36±2.16 the mean difference was 1.87 (P=0.007).  Risk factors including maternal age, parity and history of previous C-section did not show significant differences between groups. PP has non-significant borderline difference between the invaded and non-invaded groups.</w:t>
      </w:r>
    </w:p>
    <w:p w14:paraId="576F96F8" w14:textId="77777777" w:rsidR="00D43767" w:rsidRPr="00792B8A" w:rsidRDefault="00D43767" w:rsidP="00D43767">
      <w:pPr>
        <w:spacing w:line="360" w:lineRule="auto"/>
        <w:jc w:val="both"/>
        <w:rPr>
          <w:rFonts w:ascii="Arial" w:hAnsi="Arial" w:cs="Arial"/>
          <w:b/>
          <w:sz w:val="20"/>
          <w:szCs w:val="20"/>
        </w:rPr>
      </w:pPr>
    </w:p>
    <w:p w14:paraId="14618B8D" w14:textId="10C53119" w:rsidR="00E43B7C" w:rsidRDefault="00E43B7C" w:rsidP="00E43B7C">
      <w:pPr>
        <w:pStyle w:val="Caption"/>
      </w:pPr>
      <w:bookmarkStart w:id="114" w:name="_Toc319516435"/>
      <w:r>
        <w:t xml:space="preserve">Table </w:t>
      </w:r>
      <w:fldSimple w:instr=" STYLEREF 1 \s ">
        <w:r w:rsidR="00DA5420">
          <w:rPr>
            <w:noProof/>
          </w:rPr>
          <w:t>3</w:t>
        </w:r>
      </w:fldSimple>
      <w:r>
        <w:t>.</w:t>
      </w:r>
      <w:fldSimple w:instr=" SEQ Table \* ARABIC \s 1 ">
        <w:r w:rsidR="00DA5420">
          <w:rPr>
            <w:noProof/>
          </w:rPr>
          <w:t>2</w:t>
        </w:r>
      </w:fldSimple>
      <w:r w:rsidRPr="00E43B7C">
        <w:t xml:space="preserve"> </w:t>
      </w:r>
      <w:r w:rsidRPr="00792B8A">
        <w:t>Demographic characteristics of the study population</w:t>
      </w:r>
      <w:bookmarkEnd w:id="114"/>
    </w:p>
    <w:tbl>
      <w:tblPr>
        <w:tblStyle w:val="TableGrid"/>
        <w:tblW w:w="0" w:type="auto"/>
        <w:tblLook w:val="04A0" w:firstRow="1" w:lastRow="0" w:firstColumn="1" w:lastColumn="0" w:noHBand="0" w:noVBand="1"/>
      </w:tblPr>
      <w:tblGrid>
        <w:gridCol w:w="1874"/>
        <w:gridCol w:w="1807"/>
        <w:gridCol w:w="1631"/>
        <w:gridCol w:w="1631"/>
        <w:gridCol w:w="1439"/>
      </w:tblGrid>
      <w:tr w:rsidR="00D43767" w:rsidRPr="00792B8A" w14:paraId="3F1F6984" w14:textId="77777777" w:rsidTr="00F76691">
        <w:trPr>
          <w:trHeight w:val="639"/>
        </w:trPr>
        <w:tc>
          <w:tcPr>
            <w:tcW w:w="1874" w:type="dxa"/>
          </w:tcPr>
          <w:p w14:paraId="5CBDCD42" w14:textId="77777777" w:rsidR="00D43767" w:rsidRPr="00792B8A" w:rsidRDefault="00D43767" w:rsidP="00F76691">
            <w:pPr>
              <w:keepNext/>
              <w:keepLines/>
              <w:rPr>
                <w:rFonts w:ascii="Arial" w:hAnsi="Arial" w:cs="Arial"/>
                <w:sz w:val="20"/>
                <w:szCs w:val="20"/>
              </w:rPr>
            </w:pPr>
          </w:p>
        </w:tc>
        <w:tc>
          <w:tcPr>
            <w:tcW w:w="1807" w:type="dxa"/>
          </w:tcPr>
          <w:p w14:paraId="7878572E" w14:textId="77777777" w:rsidR="00D43767" w:rsidRPr="00792B8A" w:rsidRDefault="00D43767" w:rsidP="00F76691">
            <w:pPr>
              <w:keepNext/>
              <w:keepLines/>
              <w:rPr>
                <w:rFonts w:ascii="Arial" w:hAnsi="Arial" w:cs="Arial"/>
                <w:sz w:val="20"/>
                <w:szCs w:val="20"/>
              </w:rPr>
            </w:pPr>
          </w:p>
        </w:tc>
        <w:tc>
          <w:tcPr>
            <w:tcW w:w="1631" w:type="dxa"/>
          </w:tcPr>
          <w:p w14:paraId="3BB589BB"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Invaded </w:t>
            </w:r>
          </w:p>
        </w:tc>
        <w:tc>
          <w:tcPr>
            <w:tcW w:w="1631" w:type="dxa"/>
          </w:tcPr>
          <w:p w14:paraId="3E7194E3"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Not invaded </w:t>
            </w:r>
          </w:p>
        </w:tc>
        <w:tc>
          <w:tcPr>
            <w:tcW w:w="1439" w:type="dxa"/>
          </w:tcPr>
          <w:p w14:paraId="2669AD05"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P value </w:t>
            </w:r>
          </w:p>
        </w:tc>
      </w:tr>
      <w:tr w:rsidR="00D43767" w:rsidRPr="00792B8A" w14:paraId="2C7507AE" w14:textId="77777777" w:rsidTr="00F76691">
        <w:trPr>
          <w:trHeight w:val="549"/>
        </w:trPr>
        <w:tc>
          <w:tcPr>
            <w:tcW w:w="1874" w:type="dxa"/>
          </w:tcPr>
          <w:p w14:paraId="331FB87B"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Maternal age </w:t>
            </w:r>
          </w:p>
        </w:tc>
        <w:tc>
          <w:tcPr>
            <w:tcW w:w="1807" w:type="dxa"/>
          </w:tcPr>
          <w:p w14:paraId="62F5241E"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Mean±SD</w:t>
            </w:r>
          </w:p>
        </w:tc>
        <w:tc>
          <w:tcPr>
            <w:tcW w:w="1631" w:type="dxa"/>
          </w:tcPr>
          <w:p w14:paraId="71778024"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32.3±5.42</w:t>
            </w:r>
          </w:p>
        </w:tc>
        <w:tc>
          <w:tcPr>
            <w:tcW w:w="1631" w:type="dxa"/>
          </w:tcPr>
          <w:p w14:paraId="107BDED7"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32.8±5.76</w:t>
            </w:r>
          </w:p>
        </w:tc>
        <w:tc>
          <w:tcPr>
            <w:tcW w:w="1439" w:type="dxa"/>
          </w:tcPr>
          <w:p w14:paraId="7B209806"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&gt;0.05</w:t>
            </w:r>
            <w:r w:rsidRPr="00792B8A">
              <w:rPr>
                <w:rFonts w:ascii="Arial" w:hAnsi="Arial" w:cs="Arial"/>
                <w:sz w:val="20"/>
                <w:szCs w:val="20"/>
                <w:vertAlign w:val="superscript"/>
              </w:rPr>
              <w:t>a</w:t>
            </w:r>
          </w:p>
        </w:tc>
      </w:tr>
      <w:tr w:rsidR="00D43767" w:rsidRPr="00792B8A" w14:paraId="5F4D3104" w14:textId="77777777" w:rsidTr="00F76691">
        <w:trPr>
          <w:trHeight w:val="840"/>
        </w:trPr>
        <w:tc>
          <w:tcPr>
            <w:tcW w:w="1874" w:type="dxa"/>
          </w:tcPr>
          <w:p w14:paraId="20B46E76"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Gestational age at MRI</w:t>
            </w:r>
          </w:p>
        </w:tc>
        <w:tc>
          <w:tcPr>
            <w:tcW w:w="1807" w:type="dxa"/>
          </w:tcPr>
          <w:p w14:paraId="44FE6CF3"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Median (25,75) percentiles</w:t>
            </w:r>
          </w:p>
        </w:tc>
        <w:tc>
          <w:tcPr>
            <w:tcW w:w="1631" w:type="dxa"/>
          </w:tcPr>
          <w:p w14:paraId="6FA67613"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33(30,35)</w:t>
            </w:r>
          </w:p>
        </w:tc>
        <w:tc>
          <w:tcPr>
            <w:tcW w:w="1631" w:type="dxa"/>
          </w:tcPr>
          <w:p w14:paraId="600CA1E6"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32(29,33)</w:t>
            </w:r>
          </w:p>
        </w:tc>
        <w:tc>
          <w:tcPr>
            <w:tcW w:w="1439" w:type="dxa"/>
          </w:tcPr>
          <w:p w14:paraId="5FABDD14"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&gt;0.05</w:t>
            </w:r>
            <w:r w:rsidRPr="00792B8A">
              <w:rPr>
                <w:rFonts w:ascii="Arial" w:hAnsi="Arial" w:cs="Arial"/>
                <w:sz w:val="20"/>
                <w:szCs w:val="20"/>
                <w:vertAlign w:val="superscript"/>
              </w:rPr>
              <w:t>b</w:t>
            </w:r>
          </w:p>
        </w:tc>
      </w:tr>
      <w:tr w:rsidR="00D43767" w:rsidRPr="00792B8A" w14:paraId="0F39ABB3" w14:textId="77777777" w:rsidTr="00F76691">
        <w:trPr>
          <w:trHeight w:val="710"/>
        </w:trPr>
        <w:tc>
          <w:tcPr>
            <w:tcW w:w="1874" w:type="dxa"/>
          </w:tcPr>
          <w:p w14:paraId="2F5E3DBF"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Gestational age at delivery</w:t>
            </w:r>
          </w:p>
        </w:tc>
        <w:tc>
          <w:tcPr>
            <w:tcW w:w="1807" w:type="dxa"/>
          </w:tcPr>
          <w:p w14:paraId="4D739351"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Mean±SD</w:t>
            </w:r>
          </w:p>
        </w:tc>
        <w:tc>
          <w:tcPr>
            <w:tcW w:w="1631" w:type="dxa"/>
          </w:tcPr>
          <w:p w14:paraId="65E7567A"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36±2.16</w:t>
            </w:r>
          </w:p>
        </w:tc>
        <w:tc>
          <w:tcPr>
            <w:tcW w:w="1631" w:type="dxa"/>
          </w:tcPr>
          <w:p w14:paraId="76ED6E2B"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37.87±1.79</w:t>
            </w:r>
          </w:p>
        </w:tc>
        <w:tc>
          <w:tcPr>
            <w:tcW w:w="1439" w:type="dxa"/>
          </w:tcPr>
          <w:p w14:paraId="0DA85E63"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0.007</w:t>
            </w:r>
            <w:r w:rsidRPr="00792B8A">
              <w:rPr>
                <w:rFonts w:ascii="Arial" w:hAnsi="Arial" w:cs="Arial"/>
                <w:sz w:val="20"/>
                <w:szCs w:val="20"/>
                <w:vertAlign w:val="superscript"/>
              </w:rPr>
              <w:t>a</w:t>
            </w:r>
          </w:p>
        </w:tc>
      </w:tr>
      <w:tr w:rsidR="00D43767" w:rsidRPr="00792B8A" w14:paraId="0B382637" w14:textId="77777777" w:rsidTr="00F76691">
        <w:trPr>
          <w:trHeight w:val="458"/>
        </w:trPr>
        <w:tc>
          <w:tcPr>
            <w:tcW w:w="1874" w:type="dxa"/>
            <w:vMerge w:val="restart"/>
          </w:tcPr>
          <w:p w14:paraId="327C9A31"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Parity </w:t>
            </w:r>
          </w:p>
        </w:tc>
        <w:tc>
          <w:tcPr>
            <w:tcW w:w="1807" w:type="dxa"/>
          </w:tcPr>
          <w:p w14:paraId="71340B10"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0-1</w:t>
            </w:r>
          </w:p>
        </w:tc>
        <w:tc>
          <w:tcPr>
            <w:tcW w:w="1631" w:type="dxa"/>
          </w:tcPr>
          <w:p w14:paraId="749946AA"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3</w:t>
            </w:r>
          </w:p>
        </w:tc>
        <w:tc>
          <w:tcPr>
            <w:tcW w:w="1631" w:type="dxa"/>
          </w:tcPr>
          <w:p w14:paraId="3738F0A7"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22</w:t>
            </w:r>
          </w:p>
        </w:tc>
        <w:tc>
          <w:tcPr>
            <w:tcW w:w="1439" w:type="dxa"/>
            <w:vMerge w:val="restart"/>
          </w:tcPr>
          <w:p w14:paraId="1E750B1D"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0.200</w:t>
            </w:r>
            <w:r w:rsidRPr="00792B8A">
              <w:rPr>
                <w:rFonts w:ascii="Arial" w:hAnsi="Arial" w:cs="Arial"/>
                <w:sz w:val="20"/>
                <w:szCs w:val="20"/>
                <w:vertAlign w:val="superscript"/>
              </w:rPr>
              <w:t>c</w:t>
            </w:r>
          </w:p>
        </w:tc>
      </w:tr>
      <w:tr w:rsidR="00D43767" w:rsidRPr="00792B8A" w14:paraId="703A039B" w14:textId="77777777" w:rsidTr="00F76691">
        <w:trPr>
          <w:trHeight w:val="423"/>
        </w:trPr>
        <w:tc>
          <w:tcPr>
            <w:tcW w:w="1874" w:type="dxa"/>
            <w:vMerge/>
          </w:tcPr>
          <w:p w14:paraId="041EB4D2" w14:textId="77777777" w:rsidR="00D43767" w:rsidRPr="00792B8A" w:rsidRDefault="00D43767" w:rsidP="00F76691">
            <w:pPr>
              <w:keepNext/>
              <w:keepLines/>
              <w:rPr>
                <w:rFonts w:ascii="Arial" w:hAnsi="Arial" w:cs="Arial"/>
                <w:sz w:val="20"/>
                <w:szCs w:val="20"/>
              </w:rPr>
            </w:pPr>
          </w:p>
        </w:tc>
        <w:tc>
          <w:tcPr>
            <w:tcW w:w="1807" w:type="dxa"/>
          </w:tcPr>
          <w:p w14:paraId="290B8F8B"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2 or more</w:t>
            </w:r>
          </w:p>
        </w:tc>
        <w:tc>
          <w:tcPr>
            <w:tcW w:w="1631" w:type="dxa"/>
          </w:tcPr>
          <w:p w14:paraId="3B8E8443"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8</w:t>
            </w:r>
          </w:p>
        </w:tc>
        <w:tc>
          <w:tcPr>
            <w:tcW w:w="1631" w:type="dxa"/>
          </w:tcPr>
          <w:p w14:paraId="6574E417"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22</w:t>
            </w:r>
          </w:p>
        </w:tc>
        <w:tc>
          <w:tcPr>
            <w:tcW w:w="1439" w:type="dxa"/>
            <w:vMerge/>
          </w:tcPr>
          <w:p w14:paraId="505F39D2" w14:textId="77777777" w:rsidR="00D43767" w:rsidRPr="00792B8A" w:rsidRDefault="00D43767" w:rsidP="00F76691">
            <w:pPr>
              <w:keepNext/>
              <w:keepLines/>
              <w:rPr>
                <w:rFonts w:ascii="Arial" w:hAnsi="Arial" w:cs="Arial"/>
                <w:sz w:val="20"/>
                <w:szCs w:val="20"/>
              </w:rPr>
            </w:pPr>
          </w:p>
        </w:tc>
      </w:tr>
      <w:tr w:rsidR="00D43767" w:rsidRPr="00792B8A" w14:paraId="3BFDE314" w14:textId="77777777" w:rsidTr="00F76691">
        <w:trPr>
          <w:trHeight w:val="495"/>
        </w:trPr>
        <w:tc>
          <w:tcPr>
            <w:tcW w:w="1874" w:type="dxa"/>
            <w:vMerge w:val="restart"/>
          </w:tcPr>
          <w:p w14:paraId="7CA934BC"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PP (%)</w:t>
            </w:r>
          </w:p>
        </w:tc>
        <w:tc>
          <w:tcPr>
            <w:tcW w:w="1807" w:type="dxa"/>
          </w:tcPr>
          <w:p w14:paraId="02591200"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Yes </w:t>
            </w:r>
          </w:p>
        </w:tc>
        <w:tc>
          <w:tcPr>
            <w:tcW w:w="1631" w:type="dxa"/>
          </w:tcPr>
          <w:p w14:paraId="2E144DA9"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54.5</w:t>
            </w:r>
          </w:p>
        </w:tc>
        <w:tc>
          <w:tcPr>
            <w:tcW w:w="1631" w:type="dxa"/>
          </w:tcPr>
          <w:p w14:paraId="5BF4270F"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25</w:t>
            </w:r>
          </w:p>
        </w:tc>
        <w:tc>
          <w:tcPr>
            <w:tcW w:w="1439" w:type="dxa"/>
            <w:vMerge w:val="restart"/>
          </w:tcPr>
          <w:p w14:paraId="408B530D"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0.058</w:t>
            </w:r>
            <w:r w:rsidRPr="00792B8A">
              <w:rPr>
                <w:rFonts w:ascii="Arial" w:hAnsi="Arial" w:cs="Arial"/>
                <w:sz w:val="20"/>
                <w:szCs w:val="20"/>
                <w:vertAlign w:val="superscript"/>
              </w:rPr>
              <w:t>c</w:t>
            </w:r>
          </w:p>
        </w:tc>
      </w:tr>
      <w:tr w:rsidR="00D43767" w:rsidRPr="00792B8A" w14:paraId="617FAF53" w14:textId="77777777" w:rsidTr="00F76691">
        <w:trPr>
          <w:trHeight w:val="417"/>
        </w:trPr>
        <w:tc>
          <w:tcPr>
            <w:tcW w:w="1874" w:type="dxa"/>
            <w:vMerge/>
          </w:tcPr>
          <w:p w14:paraId="15FD4970" w14:textId="77777777" w:rsidR="00D43767" w:rsidRPr="00792B8A" w:rsidRDefault="00D43767" w:rsidP="00F76691">
            <w:pPr>
              <w:keepNext/>
              <w:keepLines/>
              <w:rPr>
                <w:rFonts w:ascii="Arial" w:hAnsi="Arial" w:cs="Arial"/>
                <w:sz w:val="20"/>
                <w:szCs w:val="20"/>
              </w:rPr>
            </w:pPr>
          </w:p>
        </w:tc>
        <w:tc>
          <w:tcPr>
            <w:tcW w:w="1807" w:type="dxa"/>
          </w:tcPr>
          <w:p w14:paraId="30F718FE"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 xml:space="preserve">No </w:t>
            </w:r>
          </w:p>
        </w:tc>
        <w:tc>
          <w:tcPr>
            <w:tcW w:w="1631" w:type="dxa"/>
          </w:tcPr>
          <w:p w14:paraId="128690CF"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45.5</w:t>
            </w:r>
          </w:p>
        </w:tc>
        <w:tc>
          <w:tcPr>
            <w:tcW w:w="1631" w:type="dxa"/>
          </w:tcPr>
          <w:p w14:paraId="4F6E0215"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75</w:t>
            </w:r>
          </w:p>
        </w:tc>
        <w:tc>
          <w:tcPr>
            <w:tcW w:w="1439" w:type="dxa"/>
            <w:vMerge/>
          </w:tcPr>
          <w:p w14:paraId="4A52B1E6" w14:textId="77777777" w:rsidR="00D43767" w:rsidRPr="00792B8A" w:rsidRDefault="00D43767" w:rsidP="00F76691">
            <w:pPr>
              <w:keepNext/>
              <w:keepLines/>
              <w:rPr>
                <w:rFonts w:ascii="Arial" w:hAnsi="Arial" w:cs="Arial"/>
                <w:sz w:val="20"/>
                <w:szCs w:val="20"/>
              </w:rPr>
            </w:pPr>
          </w:p>
        </w:tc>
      </w:tr>
      <w:tr w:rsidR="00D43767" w:rsidRPr="00792B8A" w14:paraId="54128338" w14:textId="77777777" w:rsidTr="00F76691">
        <w:trPr>
          <w:trHeight w:val="629"/>
        </w:trPr>
        <w:tc>
          <w:tcPr>
            <w:tcW w:w="1874" w:type="dxa"/>
            <w:vMerge w:val="restart"/>
          </w:tcPr>
          <w:p w14:paraId="7A75FD22"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Previous caesarean section (%)</w:t>
            </w:r>
          </w:p>
        </w:tc>
        <w:tc>
          <w:tcPr>
            <w:tcW w:w="1807" w:type="dxa"/>
          </w:tcPr>
          <w:p w14:paraId="1B7CF678"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1 C-section</w:t>
            </w:r>
          </w:p>
        </w:tc>
        <w:tc>
          <w:tcPr>
            <w:tcW w:w="1631" w:type="dxa"/>
          </w:tcPr>
          <w:p w14:paraId="2408097A"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54.5</w:t>
            </w:r>
          </w:p>
        </w:tc>
        <w:tc>
          <w:tcPr>
            <w:tcW w:w="1631" w:type="dxa"/>
          </w:tcPr>
          <w:p w14:paraId="6360436B"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70.5</w:t>
            </w:r>
          </w:p>
        </w:tc>
        <w:tc>
          <w:tcPr>
            <w:tcW w:w="1439" w:type="dxa"/>
            <w:vMerge w:val="restart"/>
          </w:tcPr>
          <w:p w14:paraId="7F073F40" w14:textId="77777777" w:rsidR="00D43767" w:rsidRPr="00792B8A" w:rsidRDefault="00D43767" w:rsidP="00F76691">
            <w:pPr>
              <w:keepNext/>
              <w:keepLines/>
              <w:rPr>
                <w:rFonts w:ascii="Arial" w:hAnsi="Arial" w:cs="Arial"/>
                <w:sz w:val="20"/>
                <w:szCs w:val="20"/>
              </w:rPr>
            </w:pPr>
            <w:r w:rsidRPr="00792B8A">
              <w:rPr>
                <w:rFonts w:ascii="Arial" w:hAnsi="Arial" w:cs="Arial"/>
                <w:sz w:val="20"/>
                <w:szCs w:val="20"/>
              </w:rPr>
              <w:t>0.300</w:t>
            </w:r>
            <w:r w:rsidRPr="00792B8A">
              <w:rPr>
                <w:rFonts w:ascii="Arial" w:hAnsi="Arial" w:cs="Arial"/>
                <w:sz w:val="20"/>
                <w:szCs w:val="20"/>
                <w:vertAlign w:val="superscript"/>
              </w:rPr>
              <w:t>c</w:t>
            </w:r>
          </w:p>
        </w:tc>
      </w:tr>
      <w:tr w:rsidR="00D43767" w:rsidRPr="00792B8A" w14:paraId="33DF0FA5" w14:textId="77777777" w:rsidTr="000E1CDC">
        <w:trPr>
          <w:trHeight w:val="329"/>
        </w:trPr>
        <w:tc>
          <w:tcPr>
            <w:tcW w:w="1874" w:type="dxa"/>
            <w:vMerge/>
          </w:tcPr>
          <w:p w14:paraId="6540D6AE" w14:textId="77777777" w:rsidR="00D43767" w:rsidRPr="00792B8A" w:rsidRDefault="00D43767" w:rsidP="00F76691">
            <w:pPr>
              <w:rPr>
                <w:rFonts w:ascii="Arial" w:hAnsi="Arial" w:cs="Arial"/>
                <w:sz w:val="20"/>
                <w:szCs w:val="20"/>
              </w:rPr>
            </w:pPr>
          </w:p>
        </w:tc>
        <w:tc>
          <w:tcPr>
            <w:tcW w:w="1807" w:type="dxa"/>
          </w:tcPr>
          <w:p w14:paraId="0378BB2A" w14:textId="77777777" w:rsidR="00D43767" w:rsidRPr="00792B8A" w:rsidRDefault="00D43767" w:rsidP="00F76691">
            <w:pPr>
              <w:rPr>
                <w:rFonts w:ascii="Arial" w:hAnsi="Arial" w:cs="Arial"/>
                <w:sz w:val="20"/>
                <w:szCs w:val="20"/>
              </w:rPr>
            </w:pPr>
            <w:r w:rsidRPr="00792B8A">
              <w:rPr>
                <w:rFonts w:ascii="Arial" w:hAnsi="Arial" w:cs="Arial"/>
                <w:sz w:val="20"/>
                <w:szCs w:val="20"/>
              </w:rPr>
              <w:t xml:space="preserve">2 or more </w:t>
            </w:r>
          </w:p>
        </w:tc>
        <w:tc>
          <w:tcPr>
            <w:tcW w:w="1631" w:type="dxa"/>
          </w:tcPr>
          <w:p w14:paraId="49B0E797" w14:textId="77777777" w:rsidR="00D43767" w:rsidRPr="00792B8A" w:rsidRDefault="00D43767" w:rsidP="00F76691">
            <w:pPr>
              <w:rPr>
                <w:rFonts w:ascii="Arial" w:hAnsi="Arial" w:cs="Arial"/>
                <w:sz w:val="20"/>
                <w:szCs w:val="20"/>
              </w:rPr>
            </w:pPr>
            <w:r w:rsidRPr="00792B8A">
              <w:rPr>
                <w:rFonts w:ascii="Arial" w:hAnsi="Arial" w:cs="Arial"/>
                <w:sz w:val="20"/>
                <w:szCs w:val="20"/>
              </w:rPr>
              <w:t>45.5</w:t>
            </w:r>
          </w:p>
        </w:tc>
        <w:tc>
          <w:tcPr>
            <w:tcW w:w="1631" w:type="dxa"/>
          </w:tcPr>
          <w:p w14:paraId="22B16193" w14:textId="77777777" w:rsidR="00D43767" w:rsidRPr="00792B8A" w:rsidRDefault="00D43767" w:rsidP="00F76691">
            <w:pPr>
              <w:rPr>
                <w:rFonts w:ascii="Arial" w:hAnsi="Arial" w:cs="Arial"/>
                <w:sz w:val="20"/>
                <w:szCs w:val="20"/>
              </w:rPr>
            </w:pPr>
            <w:r w:rsidRPr="00792B8A">
              <w:rPr>
                <w:rFonts w:ascii="Arial" w:hAnsi="Arial" w:cs="Arial"/>
                <w:sz w:val="20"/>
                <w:szCs w:val="20"/>
              </w:rPr>
              <w:t>29.5</w:t>
            </w:r>
          </w:p>
        </w:tc>
        <w:tc>
          <w:tcPr>
            <w:tcW w:w="1439" w:type="dxa"/>
            <w:vMerge/>
          </w:tcPr>
          <w:p w14:paraId="09F91674" w14:textId="77777777" w:rsidR="00D43767" w:rsidRPr="00792B8A" w:rsidRDefault="00D43767" w:rsidP="00F76691">
            <w:pPr>
              <w:rPr>
                <w:rFonts w:ascii="Arial" w:hAnsi="Arial" w:cs="Arial"/>
                <w:sz w:val="20"/>
                <w:szCs w:val="20"/>
              </w:rPr>
            </w:pPr>
          </w:p>
        </w:tc>
      </w:tr>
    </w:tbl>
    <w:p w14:paraId="0F680CEE" w14:textId="77777777" w:rsidR="00D43767" w:rsidRPr="00792B8A" w:rsidRDefault="00D43767" w:rsidP="00D43767">
      <w:pPr>
        <w:rPr>
          <w:rFonts w:ascii="Arial" w:hAnsi="Arial" w:cs="Arial"/>
          <w:sz w:val="20"/>
          <w:szCs w:val="20"/>
        </w:rPr>
      </w:pPr>
      <w:r w:rsidRPr="00792B8A">
        <w:rPr>
          <w:rFonts w:ascii="Arial" w:hAnsi="Arial" w:cs="Arial"/>
          <w:sz w:val="20"/>
          <w:szCs w:val="20"/>
          <w:vertAlign w:val="superscript"/>
        </w:rPr>
        <w:t>a</w:t>
      </w:r>
      <w:r w:rsidRPr="00792B8A">
        <w:rPr>
          <w:rFonts w:ascii="Arial" w:hAnsi="Arial" w:cs="Arial"/>
          <w:sz w:val="20"/>
          <w:szCs w:val="20"/>
        </w:rPr>
        <w:t xml:space="preserve">Student t Test; SD standard deviation </w:t>
      </w:r>
    </w:p>
    <w:p w14:paraId="25C4ADBA" w14:textId="77777777" w:rsidR="00D43767" w:rsidRPr="00792B8A" w:rsidRDefault="00D43767" w:rsidP="00D43767">
      <w:pPr>
        <w:rPr>
          <w:rFonts w:ascii="Arial" w:hAnsi="Arial" w:cs="Arial"/>
          <w:sz w:val="20"/>
          <w:szCs w:val="20"/>
        </w:rPr>
      </w:pPr>
      <w:r w:rsidRPr="00792B8A">
        <w:rPr>
          <w:rFonts w:ascii="Arial" w:hAnsi="Arial" w:cs="Arial"/>
          <w:sz w:val="20"/>
          <w:szCs w:val="20"/>
          <w:vertAlign w:val="superscript"/>
        </w:rPr>
        <w:t>b</w:t>
      </w:r>
      <w:r w:rsidRPr="00792B8A">
        <w:rPr>
          <w:rFonts w:ascii="Arial" w:hAnsi="Arial" w:cs="Arial"/>
          <w:sz w:val="20"/>
          <w:szCs w:val="20"/>
        </w:rPr>
        <w:t>Independent samples Mann Whitney U Test</w:t>
      </w:r>
    </w:p>
    <w:p w14:paraId="054972F2" w14:textId="77777777" w:rsidR="00D43767" w:rsidRPr="00792B8A" w:rsidRDefault="00D43767" w:rsidP="00D43767">
      <w:pPr>
        <w:rPr>
          <w:rFonts w:ascii="Arial" w:hAnsi="Arial" w:cs="Arial"/>
          <w:sz w:val="20"/>
          <w:szCs w:val="20"/>
        </w:rPr>
      </w:pPr>
      <w:r w:rsidRPr="00792B8A">
        <w:rPr>
          <w:rFonts w:ascii="Arial" w:hAnsi="Arial" w:cs="Arial"/>
          <w:sz w:val="20"/>
          <w:szCs w:val="20"/>
          <w:vertAlign w:val="superscript"/>
        </w:rPr>
        <w:t>c</w:t>
      </w:r>
      <w:r w:rsidRPr="00792B8A">
        <w:rPr>
          <w:rFonts w:ascii="Arial" w:hAnsi="Arial" w:cs="Arial"/>
          <w:sz w:val="20"/>
          <w:szCs w:val="20"/>
        </w:rPr>
        <w:t>Pearson Chi-sequare</w:t>
      </w:r>
    </w:p>
    <w:p w14:paraId="6DCB4E21" w14:textId="77777777" w:rsidR="00D43767" w:rsidRPr="00792B8A" w:rsidRDefault="00D43767" w:rsidP="00D43767">
      <w:pPr>
        <w:rPr>
          <w:rFonts w:ascii="Arial" w:hAnsi="Arial" w:cs="Arial"/>
          <w:sz w:val="20"/>
          <w:szCs w:val="20"/>
        </w:rPr>
      </w:pPr>
      <w:r w:rsidRPr="00792B8A">
        <w:rPr>
          <w:rFonts w:ascii="Arial" w:hAnsi="Arial" w:cs="Arial"/>
          <w:sz w:val="20"/>
          <w:szCs w:val="20"/>
        </w:rPr>
        <w:t xml:space="preserve">PP placenta previa </w:t>
      </w:r>
    </w:p>
    <w:p w14:paraId="3BF6787D" w14:textId="77777777" w:rsidR="00EA5ECE" w:rsidRPr="00792B8A" w:rsidRDefault="00EA5ECE" w:rsidP="00AE5420">
      <w:pPr>
        <w:spacing w:line="480" w:lineRule="auto"/>
        <w:jc w:val="both"/>
        <w:rPr>
          <w:rFonts w:ascii="Arial" w:hAnsi="Arial" w:cs="Arial"/>
          <w:b/>
        </w:rPr>
      </w:pPr>
    </w:p>
    <w:p w14:paraId="1DFAE0B5" w14:textId="77777777" w:rsidR="0072356D" w:rsidRPr="00792B8A" w:rsidRDefault="0072356D" w:rsidP="00D67519">
      <w:pPr>
        <w:pStyle w:val="Heading3"/>
      </w:pPr>
      <w:bookmarkStart w:id="115" w:name="_Toc319528971"/>
      <w:r w:rsidRPr="00792B8A">
        <w:t>Comparison of the efficacy of MRI with ultrasound imaging (US) for the diagnosis of PAD</w:t>
      </w:r>
      <w:bookmarkEnd w:id="115"/>
      <w:r w:rsidRPr="00792B8A">
        <w:t xml:space="preserve"> </w:t>
      </w:r>
    </w:p>
    <w:p w14:paraId="3C8B4909" w14:textId="77777777" w:rsidR="0072356D" w:rsidRPr="00792B8A" w:rsidRDefault="0072356D" w:rsidP="00D67519">
      <w:pPr>
        <w:pStyle w:val="Heading4"/>
        <w:rPr>
          <w:rFonts w:ascii="Arial" w:hAnsi="Arial" w:cs="Arial"/>
          <w:lang w:eastAsia="en-GB"/>
        </w:rPr>
      </w:pPr>
      <w:bookmarkStart w:id="116" w:name="_Toc352673280"/>
      <w:r w:rsidRPr="00792B8A">
        <w:rPr>
          <w:rFonts w:ascii="Arial" w:hAnsi="Arial" w:cs="Arial"/>
          <w:lang w:eastAsia="en-GB"/>
        </w:rPr>
        <w:t>US diagnosis</w:t>
      </w:r>
      <w:bookmarkEnd w:id="116"/>
    </w:p>
    <w:p w14:paraId="467DAA79" w14:textId="77777777" w:rsidR="0072356D" w:rsidRPr="00792B8A" w:rsidRDefault="0072356D" w:rsidP="00AE5420">
      <w:pPr>
        <w:spacing w:line="480" w:lineRule="auto"/>
        <w:jc w:val="both"/>
        <w:rPr>
          <w:rFonts w:ascii="Arial" w:hAnsi="Arial" w:cs="Arial"/>
        </w:rPr>
      </w:pPr>
      <w:r w:rsidRPr="00792B8A">
        <w:rPr>
          <w:rFonts w:ascii="Arial" w:hAnsi="Arial" w:cs="Arial"/>
        </w:rPr>
        <w:t>US was less accurate than MRI in the detection of PAD (Table 3.3). US identified 4 out of 11 invaded cases and correctly excluded non-invasive placentae in 33/55 cases Sonographers failed to estimate the depth of the placental invasion in 3/4 cases.</w:t>
      </w:r>
    </w:p>
    <w:p w14:paraId="54C70D9F" w14:textId="77777777" w:rsidR="0072356D" w:rsidRPr="00792B8A" w:rsidRDefault="0072356D" w:rsidP="0072356D">
      <w:pPr>
        <w:spacing w:line="360" w:lineRule="auto"/>
        <w:jc w:val="both"/>
        <w:rPr>
          <w:rFonts w:ascii="Arial" w:hAnsi="Arial" w:cs="Arial"/>
        </w:rPr>
      </w:pPr>
    </w:p>
    <w:p w14:paraId="73627030" w14:textId="77777777" w:rsidR="0072356D" w:rsidRPr="00792B8A" w:rsidRDefault="0072356D" w:rsidP="00D67519">
      <w:pPr>
        <w:pStyle w:val="Heading4"/>
        <w:rPr>
          <w:rFonts w:ascii="Arial" w:hAnsi="Arial" w:cs="Arial"/>
          <w:lang w:eastAsia="en-GB"/>
        </w:rPr>
      </w:pPr>
      <w:bookmarkStart w:id="117" w:name="_Toc352673281"/>
      <w:r w:rsidRPr="00792B8A">
        <w:rPr>
          <w:rFonts w:ascii="Arial" w:hAnsi="Arial" w:cs="Arial"/>
          <w:lang w:eastAsia="en-GB"/>
        </w:rPr>
        <w:t>MRI diagnosis</w:t>
      </w:r>
      <w:bookmarkEnd w:id="117"/>
      <w:r w:rsidRPr="00792B8A">
        <w:rPr>
          <w:rFonts w:ascii="Arial" w:hAnsi="Arial" w:cs="Arial"/>
          <w:lang w:eastAsia="en-GB"/>
        </w:rPr>
        <w:t xml:space="preserve"> </w:t>
      </w:r>
    </w:p>
    <w:p w14:paraId="454443E5" w14:textId="00C2AB8A" w:rsidR="00EA5ECE" w:rsidRPr="00792B8A" w:rsidRDefault="0072356D" w:rsidP="00AE5420">
      <w:pPr>
        <w:spacing w:line="480" w:lineRule="auto"/>
        <w:jc w:val="both"/>
        <w:rPr>
          <w:rFonts w:ascii="Arial" w:hAnsi="Arial" w:cs="Arial"/>
          <w:spacing w:val="-3"/>
        </w:rPr>
      </w:pPr>
      <w:r w:rsidRPr="00792B8A">
        <w:rPr>
          <w:rFonts w:ascii="Arial" w:hAnsi="Arial" w:cs="Arial"/>
        </w:rPr>
        <w:t>MRI correctly identified PAD in 10/11 invaded cases and normal placentae in 36/44 cases. MRI confirmed US diagnosis of PAD in four cases and when US failed to detect the PAD, MRI was successful in identifying the lesion in a further 6 cases. The only case in which both MRI and US failed to detect the invasion status was a case of accreta in a posterior located placenta, where a small rim reached anteriorly to implant over the caesarean scar. The only MRI</w:t>
      </w:r>
      <w:r w:rsidR="00EA5ECE" w:rsidRPr="00792B8A">
        <w:rPr>
          <w:rFonts w:ascii="Arial" w:hAnsi="Arial" w:cs="Arial"/>
        </w:rPr>
        <w:t xml:space="preserve"> </w:t>
      </w:r>
      <w:r w:rsidRPr="00792B8A">
        <w:rPr>
          <w:rFonts w:ascii="Arial" w:hAnsi="Arial" w:cs="Arial"/>
        </w:rPr>
        <w:t xml:space="preserve">feature of invasion in this patient was single dark band at the lower edge of the placenta. MRI also agreed with the US diagnosis of normal placentae in 29 cases.  </w:t>
      </w:r>
      <w:r w:rsidRPr="00792B8A">
        <w:rPr>
          <w:rFonts w:ascii="Arial" w:hAnsi="Arial" w:cs="Arial"/>
          <w:spacing w:val="-3"/>
        </w:rPr>
        <w:t xml:space="preserve">MRI had a higher sensitivity (91% vs 36%) and specificity than US (84% vs 77%) (Table 3.3; Figure 3.1). </w:t>
      </w:r>
    </w:p>
    <w:p w14:paraId="473B8EC5" w14:textId="77777777" w:rsidR="00EA5ECE" w:rsidRPr="00792B8A" w:rsidRDefault="00EA5ECE" w:rsidP="00AE5420">
      <w:pPr>
        <w:spacing w:line="480" w:lineRule="auto"/>
        <w:jc w:val="both"/>
        <w:rPr>
          <w:rFonts w:ascii="Arial" w:hAnsi="Arial" w:cs="Arial"/>
          <w:spacing w:val="-3"/>
        </w:rPr>
      </w:pPr>
    </w:p>
    <w:p w14:paraId="6EDFB78C" w14:textId="36F5E929" w:rsidR="00376ECE" w:rsidRPr="00792B8A" w:rsidRDefault="0072356D" w:rsidP="002505CB">
      <w:pPr>
        <w:spacing w:line="480" w:lineRule="auto"/>
        <w:jc w:val="both"/>
        <w:rPr>
          <w:rFonts w:ascii="Arial" w:hAnsi="Arial" w:cs="Arial"/>
          <w:spacing w:val="-3"/>
        </w:rPr>
      </w:pPr>
      <w:r w:rsidRPr="00792B8A">
        <w:rPr>
          <w:rFonts w:ascii="Arial" w:hAnsi="Arial" w:cs="Arial"/>
          <w:spacing w:val="-3"/>
        </w:rPr>
        <w:t>From the non-invaded group, MRI also raised concerns over the images in 8 cases where the findings were not typical of PAD but could not be considered normal. These include a single dark band and no other features, or an isolated area of heterogeneity but nothing more. These cases were not considered as PAD nor could they be classed as normal. The placental ultrasound imaging of these 8 “other” cases were all reported as normal.</w:t>
      </w:r>
    </w:p>
    <w:p w14:paraId="3FC1D449" w14:textId="77777777" w:rsidR="00376ECE" w:rsidRPr="00792B8A" w:rsidRDefault="00376ECE" w:rsidP="00376ECE">
      <w:pPr>
        <w:rPr>
          <w:rFonts w:ascii="Arial" w:hAnsi="Arial" w:cs="Arial"/>
          <w:sz w:val="20"/>
          <w:szCs w:val="20"/>
        </w:rPr>
      </w:pPr>
    </w:p>
    <w:p w14:paraId="1EFD33B1" w14:textId="1263C5C7" w:rsidR="00E43B7C" w:rsidRDefault="00E43B7C" w:rsidP="00E43B7C">
      <w:pPr>
        <w:pStyle w:val="Caption"/>
      </w:pPr>
      <w:bookmarkStart w:id="118" w:name="_Toc319516436"/>
      <w:r>
        <w:t xml:space="preserve">Table </w:t>
      </w:r>
      <w:fldSimple w:instr=" STYLEREF 1 \s ">
        <w:r w:rsidR="00DA5420">
          <w:rPr>
            <w:noProof/>
          </w:rPr>
          <w:t>3</w:t>
        </w:r>
      </w:fldSimple>
      <w:r>
        <w:t>.</w:t>
      </w:r>
      <w:fldSimple w:instr=" SEQ Table \* ARABIC \s 1 ">
        <w:r w:rsidR="00DA5420">
          <w:rPr>
            <w:noProof/>
          </w:rPr>
          <w:t>3</w:t>
        </w:r>
      </w:fldSimple>
      <w:r w:rsidRPr="00E43B7C">
        <w:t xml:space="preserve"> </w:t>
      </w:r>
      <w:r w:rsidRPr="00792B8A">
        <w:t>Diagnostic accuracy of US and MRI and all MRI criteria for detection of PAD</w:t>
      </w:r>
      <w:bookmarkEnd w:id="118"/>
    </w:p>
    <w:tbl>
      <w:tblPr>
        <w:tblStyle w:val="TableGrid"/>
        <w:tblW w:w="5000" w:type="pct"/>
        <w:tblLook w:val="04A0" w:firstRow="1" w:lastRow="0" w:firstColumn="1" w:lastColumn="0" w:noHBand="0" w:noVBand="1"/>
      </w:tblPr>
      <w:tblGrid>
        <w:gridCol w:w="2032"/>
        <w:gridCol w:w="1604"/>
        <w:gridCol w:w="1468"/>
        <w:gridCol w:w="1177"/>
        <w:gridCol w:w="1184"/>
        <w:gridCol w:w="1051"/>
      </w:tblGrid>
      <w:tr w:rsidR="002505CB" w:rsidRPr="00792B8A" w14:paraId="190E1A03" w14:textId="77777777" w:rsidTr="002505CB">
        <w:trPr>
          <w:trHeight w:val="408"/>
        </w:trPr>
        <w:tc>
          <w:tcPr>
            <w:tcW w:w="1193" w:type="pct"/>
          </w:tcPr>
          <w:p w14:paraId="282A8B70" w14:textId="77777777" w:rsidR="0072356D" w:rsidRPr="00792B8A" w:rsidRDefault="0072356D" w:rsidP="00E31A84">
            <w:pPr>
              <w:keepNext/>
              <w:keepLines/>
              <w:rPr>
                <w:rFonts w:ascii="Arial" w:hAnsi="Arial" w:cs="Arial"/>
                <w:sz w:val="20"/>
                <w:szCs w:val="20"/>
              </w:rPr>
            </w:pPr>
          </w:p>
        </w:tc>
        <w:tc>
          <w:tcPr>
            <w:tcW w:w="942" w:type="pct"/>
          </w:tcPr>
          <w:p w14:paraId="608518E5" w14:textId="77777777" w:rsidR="00EA5ECE" w:rsidRPr="00792B8A" w:rsidRDefault="00EA5ECE" w:rsidP="00E31A84">
            <w:pPr>
              <w:keepNext/>
              <w:keepLines/>
              <w:rPr>
                <w:rFonts w:ascii="Arial" w:hAnsi="Arial" w:cs="Arial"/>
                <w:sz w:val="20"/>
                <w:szCs w:val="20"/>
              </w:rPr>
            </w:pPr>
          </w:p>
          <w:p w14:paraId="03341E0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Sensitivity% </w:t>
            </w:r>
          </w:p>
        </w:tc>
        <w:tc>
          <w:tcPr>
            <w:tcW w:w="862" w:type="pct"/>
          </w:tcPr>
          <w:p w14:paraId="6D18F60F" w14:textId="77777777" w:rsidR="00EA5ECE" w:rsidRPr="00792B8A" w:rsidRDefault="00EA5ECE" w:rsidP="00E31A84">
            <w:pPr>
              <w:keepNext/>
              <w:keepLines/>
              <w:rPr>
                <w:rFonts w:ascii="Arial" w:hAnsi="Arial" w:cs="Arial"/>
                <w:sz w:val="20"/>
                <w:szCs w:val="20"/>
              </w:rPr>
            </w:pPr>
          </w:p>
          <w:p w14:paraId="016FEFC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Specificity%</w:t>
            </w:r>
          </w:p>
        </w:tc>
        <w:tc>
          <w:tcPr>
            <w:tcW w:w="691" w:type="pct"/>
          </w:tcPr>
          <w:p w14:paraId="71A49ABA" w14:textId="77777777" w:rsidR="00EA5ECE" w:rsidRPr="00792B8A" w:rsidRDefault="00EA5ECE" w:rsidP="00E31A84">
            <w:pPr>
              <w:keepNext/>
              <w:keepLines/>
              <w:rPr>
                <w:rFonts w:ascii="Arial" w:hAnsi="Arial" w:cs="Arial"/>
                <w:sz w:val="20"/>
                <w:szCs w:val="20"/>
              </w:rPr>
            </w:pPr>
          </w:p>
          <w:p w14:paraId="3E4F1A0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PPV%</w:t>
            </w:r>
          </w:p>
        </w:tc>
        <w:tc>
          <w:tcPr>
            <w:tcW w:w="695" w:type="pct"/>
          </w:tcPr>
          <w:p w14:paraId="52D0C662" w14:textId="77777777" w:rsidR="00EA5ECE" w:rsidRPr="00792B8A" w:rsidRDefault="00EA5ECE" w:rsidP="00E31A84">
            <w:pPr>
              <w:keepNext/>
              <w:keepLines/>
              <w:rPr>
                <w:rFonts w:ascii="Arial" w:hAnsi="Arial" w:cs="Arial"/>
                <w:sz w:val="20"/>
                <w:szCs w:val="20"/>
              </w:rPr>
            </w:pPr>
          </w:p>
          <w:p w14:paraId="7BA5B8B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NPV%</w:t>
            </w:r>
          </w:p>
        </w:tc>
        <w:tc>
          <w:tcPr>
            <w:tcW w:w="617" w:type="pct"/>
          </w:tcPr>
          <w:p w14:paraId="2E577E56" w14:textId="77777777" w:rsidR="00EA5ECE" w:rsidRPr="00792B8A" w:rsidRDefault="00EA5ECE" w:rsidP="00E31A84">
            <w:pPr>
              <w:keepNext/>
              <w:keepLines/>
              <w:rPr>
                <w:rFonts w:ascii="Arial" w:hAnsi="Arial" w:cs="Arial"/>
                <w:sz w:val="20"/>
                <w:szCs w:val="20"/>
              </w:rPr>
            </w:pPr>
          </w:p>
          <w:p w14:paraId="1FABB36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OR</w:t>
            </w:r>
          </w:p>
        </w:tc>
      </w:tr>
      <w:tr w:rsidR="002505CB" w:rsidRPr="00792B8A" w14:paraId="2BD55E42" w14:textId="77777777" w:rsidTr="002505CB">
        <w:trPr>
          <w:trHeight w:val="413"/>
        </w:trPr>
        <w:tc>
          <w:tcPr>
            <w:tcW w:w="1193" w:type="pct"/>
          </w:tcPr>
          <w:p w14:paraId="4D08A34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US</w:t>
            </w:r>
          </w:p>
        </w:tc>
        <w:tc>
          <w:tcPr>
            <w:tcW w:w="942" w:type="pct"/>
          </w:tcPr>
          <w:p w14:paraId="5F6CD1D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36.4</w:t>
            </w:r>
          </w:p>
        </w:tc>
        <w:tc>
          <w:tcPr>
            <w:tcW w:w="862" w:type="pct"/>
          </w:tcPr>
          <w:p w14:paraId="6CBB8A1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77.3</w:t>
            </w:r>
          </w:p>
        </w:tc>
        <w:tc>
          <w:tcPr>
            <w:tcW w:w="691" w:type="pct"/>
          </w:tcPr>
          <w:p w14:paraId="71AD4B6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28.6</w:t>
            </w:r>
          </w:p>
        </w:tc>
        <w:tc>
          <w:tcPr>
            <w:tcW w:w="695" w:type="pct"/>
          </w:tcPr>
          <w:p w14:paraId="203381E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82.9</w:t>
            </w:r>
          </w:p>
        </w:tc>
        <w:tc>
          <w:tcPr>
            <w:tcW w:w="617" w:type="pct"/>
          </w:tcPr>
          <w:p w14:paraId="730BEEC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1.93</w:t>
            </w:r>
          </w:p>
        </w:tc>
      </w:tr>
      <w:tr w:rsidR="002505CB" w:rsidRPr="00792B8A" w14:paraId="6D5FD313" w14:textId="77777777" w:rsidTr="002505CB">
        <w:trPr>
          <w:trHeight w:val="335"/>
        </w:trPr>
        <w:tc>
          <w:tcPr>
            <w:tcW w:w="1193" w:type="pct"/>
          </w:tcPr>
          <w:p w14:paraId="338DC28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MRI</w:t>
            </w:r>
          </w:p>
        </w:tc>
        <w:tc>
          <w:tcPr>
            <w:tcW w:w="942" w:type="pct"/>
          </w:tcPr>
          <w:p w14:paraId="606D540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90.9</w:t>
            </w:r>
          </w:p>
        </w:tc>
        <w:tc>
          <w:tcPr>
            <w:tcW w:w="862" w:type="pct"/>
          </w:tcPr>
          <w:p w14:paraId="5D3D118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84.1</w:t>
            </w:r>
          </w:p>
        </w:tc>
        <w:tc>
          <w:tcPr>
            <w:tcW w:w="691" w:type="pct"/>
          </w:tcPr>
          <w:p w14:paraId="0AD5DCA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58.8</w:t>
            </w:r>
          </w:p>
        </w:tc>
        <w:tc>
          <w:tcPr>
            <w:tcW w:w="695" w:type="pct"/>
          </w:tcPr>
          <w:p w14:paraId="497EDB7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97.</w:t>
            </w:r>
          </w:p>
        </w:tc>
        <w:tc>
          <w:tcPr>
            <w:tcW w:w="617" w:type="pct"/>
          </w:tcPr>
          <w:p w14:paraId="22B74F0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52.86</w:t>
            </w:r>
          </w:p>
        </w:tc>
      </w:tr>
      <w:tr w:rsidR="002505CB" w:rsidRPr="00792B8A" w14:paraId="7B431F3B" w14:textId="77777777" w:rsidTr="002505CB">
        <w:trPr>
          <w:trHeight w:val="427"/>
        </w:trPr>
        <w:tc>
          <w:tcPr>
            <w:tcW w:w="1193" w:type="pct"/>
          </w:tcPr>
          <w:p w14:paraId="103172B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T2 dark bands</w:t>
            </w:r>
          </w:p>
        </w:tc>
        <w:tc>
          <w:tcPr>
            <w:tcW w:w="942" w:type="pct"/>
          </w:tcPr>
          <w:p w14:paraId="5409D4A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90.9</w:t>
            </w:r>
          </w:p>
        </w:tc>
        <w:tc>
          <w:tcPr>
            <w:tcW w:w="862" w:type="pct"/>
          </w:tcPr>
          <w:p w14:paraId="182F06A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65.9</w:t>
            </w:r>
          </w:p>
        </w:tc>
        <w:tc>
          <w:tcPr>
            <w:tcW w:w="691" w:type="pct"/>
          </w:tcPr>
          <w:p w14:paraId="5F1EBFD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40</w:t>
            </w:r>
          </w:p>
        </w:tc>
        <w:tc>
          <w:tcPr>
            <w:tcW w:w="695" w:type="pct"/>
          </w:tcPr>
          <w:p w14:paraId="39B22AB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96.7</w:t>
            </w:r>
          </w:p>
        </w:tc>
        <w:tc>
          <w:tcPr>
            <w:tcW w:w="617" w:type="pct"/>
          </w:tcPr>
          <w:p w14:paraId="031C99C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19.3</w:t>
            </w:r>
          </w:p>
        </w:tc>
      </w:tr>
      <w:tr w:rsidR="002505CB" w:rsidRPr="00792B8A" w14:paraId="705CCFFC" w14:textId="77777777" w:rsidTr="002505CB">
        <w:trPr>
          <w:trHeight w:val="500"/>
        </w:trPr>
        <w:tc>
          <w:tcPr>
            <w:tcW w:w="1193" w:type="pct"/>
          </w:tcPr>
          <w:p w14:paraId="59121B6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T2 multiple dark bands</w:t>
            </w:r>
          </w:p>
        </w:tc>
        <w:tc>
          <w:tcPr>
            <w:tcW w:w="942" w:type="pct"/>
          </w:tcPr>
          <w:p w14:paraId="26B1869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81.8</w:t>
            </w:r>
          </w:p>
        </w:tc>
        <w:tc>
          <w:tcPr>
            <w:tcW w:w="862" w:type="pct"/>
          </w:tcPr>
          <w:p w14:paraId="0385691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90.9</w:t>
            </w:r>
          </w:p>
        </w:tc>
        <w:tc>
          <w:tcPr>
            <w:tcW w:w="691" w:type="pct"/>
          </w:tcPr>
          <w:p w14:paraId="301C373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69.2</w:t>
            </w:r>
          </w:p>
        </w:tc>
        <w:tc>
          <w:tcPr>
            <w:tcW w:w="695" w:type="pct"/>
          </w:tcPr>
          <w:p w14:paraId="45803AB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95.2</w:t>
            </w:r>
          </w:p>
        </w:tc>
        <w:tc>
          <w:tcPr>
            <w:tcW w:w="617" w:type="pct"/>
          </w:tcPr>
          <w:p w14:paraId="6359354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45</w:t>
            </w:r>
          </w:p>
        </w:tc>
      </w:tr>
      <w:tr w:rsidR="002505CB" w:rsidRPr="00792B8A" w14:paraId="1B1B1369" w14:textId="77777777" w:rsidTr="002505CB">
        <w:trPr>
          <w:trHeight w:val="696"/>
        </w:trPr>
        <w:tc>
          <w:tcPr>
            <w:tcW w:w="1193" w:type="pct"/>
          </w:tcPr>
          <w:p w14:paraId="33A3DA6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Dark bands turn white on BGE</w:t>
            </w:r>
          </w:p>
        </w:tc>
        <w:tc>
          <w:tcPr>
            <w:tcW w:w="942" w:type="pct"/>
          </w:tcPr>
          <w:p w14:paraId="2FFF666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90.9</w:t>
            </w:r>
          </w:p>
        </w:tc>
        <w:tc>
          <w:tcPr>
            <w:tcW w:w="862" w:type="pct"/>
          </w:tcPr>
          <w:p w14:paraId="74078ED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74.4</w:t>
            </w:r>
          </w:p>
        </w:tc>
        <w:tc>
          <w:tcPr>
            <w:tcW w:w="691" w:type="pct"/>
          </w:tcPr>
          <w:p w14:paraId="60FF0A9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47.6</w:t>
            </w:r>
          </w:p>
        </w:tc>
        <w:tc>
          <w:tcPr>
            <w:tcW w:w="695" w:type="pct"/>
          </w:tcPr>
          <w:p w14:paraId="3346503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97</w:t>
            </w:r>
          </w:p>
        </w:tc>
        <w:tc>
          <w:tcPr>
            <w:tcW w:w="617" w:type="pct"/>
          </w:tcPr>
          <w:p w14:paraId="2B81515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29.09</w:t>
            </w:r>
          </w:p>
        </w:tc>
      </w:tr>
      <w:tr w:rsidR="002505CB" w:rsidRPr="00792B8A" w14:paraId="20E0660B" w14:textId="77777777" w:rsidTr="002505CB">
        <w:trPr>
          <w:trHeight w:val="620"/>
        </w:trPr>
        <w:tc>
          <w:tcPr>
            <w:tcW w:w="1193" w:type="pct"/>
          </w:tcPr>
          <w:p w14:paraId="78C4669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Heterogeneity of placenta </w:t>
            </w:r>
          </w:p>
        </w:tc>
        <w:tc>
          <w:tcPr>
            <w:tcW w:w="942" w:type="pct"/>
          </w:tcPr>
          <w:p w14:paraId="21A027E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90.9</w:t>
            </w:r>
          </w:p>
        </w:tc>
        <w:tc>
          <w:tcPr>
            <w:tcW w:w="862" w:type="pct"/>
          </w:tcPr>
          <w:p w14:paraId="18270D8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90.9</w:t>
            </w:r>
          </w:p>
        </w:tc>
        <w:tc>
          <w:tcPr>
            <w:tcW w:w="691" w:type="pct"/>
          </w:tcPr>
          <w:p w14:paraId="2D3DBFC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71.4</w:t>
            </w:r>
          </w:p>
        </w:tc>
        <w:tc>
          <w:tcPr>
            <w:tcW w:w="695" w:type="pct"/>
          </w:tcPr>
          <w:p w14:paraId="34F29AF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97.6</w:t>
            </w:r>
          </w:p>
        </w:tc>
        <w:tc>
          <w:tcPr>
            <w:tcW w:w="617" w:type="pct"/>
          </w:tcPr>
          <w:p w14:paraId="5A30E57A" w14:textId="5F80026F" w:rsidR="0072356D" w:rsidRPr="00792B8A" w:rsidRDefault="005C21A7" w:rsidP="00E31A84">
            <w:pPr>
              <w:keepNext/>
              <w:keepLines/>
              <w:rPr>
                <w:rFonts w:ascii="Arial" w:hAnsi="Arial" w:cs="Arial"/>
                <w:sz w:val="20"/>
                <w:szCs w:val="20"/>
              </w:rPr>
            </w:pPr>
            <w:r w:rsidRPr="00792B8A">
              <w:rPr>
                <w:rFonts w:ascii="Arial" w:hAnsi="Arial" w:cs="Arial"/>
                <w:sz w:val="20"/>
                <w:szCs w:val="20"/>
              </w:rPr>
              <w:t>100</w:t>
            </w:r>
          </w:p>
        </w:tc>
      </w:tr>
      <w:tr w:rsidR="002505CB" w:rsidRPr="00792B8A" w14:paraId="3D354948" w14:textId="77777777" w:rsidTr="002505CB">
        <w:trPr>
          <w:trHeight w:val="643"/>
        </w:trPr>
        <w:tc>
          <w:tcPr>
            <w:tcW w:w="1193" w:type="pct"/>
          </w:tcPr>
          <w:p w14:paraId="5BB77CF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Adjacent organic invasion</w:t>
            </w:r>
          </w:p>
        </w:tc>
        <w:tc>
          <w:tcPr>
            <w:tcW w:w="942" w:type="pct"/>
          </w:tcPr>
          <w:p w14:paraId="2942598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54.5</w:t>
            </w:r>
          </w:p>
        </w:tc>
        <w:tc>
          <w:tcPr>
            <w:tcW w:w="862" w:type="pct"/>
          </w:tcPr>
          <w:p w14:paraId="7170D67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691" w:type="pct"/>
          </w:tcPr>
          <w:p w14:paraId="10E1B32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695" w:type="pct"/>
          </w:tcPr>
          <w:p w14:paraId="3DA2EA7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89.8</w:t>
            </w:r>
          </w:p>
        </w:tc>
        <w:tc>
          <w:tcPr>
            <w:tcW w:w="617" w:type="pct"/>
          </w:tcPr>
          <w:p w14:paraId="2E097E0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nc</w:t>
            </w:r>
          </w:p>
        </w:tc>
      </w:tr>
      <w:tr w:rsidR="002505CB" w:rsidRPr="00792B8A" w14:paraId="7DAD047F" w14:textId="77777777" w:rsidTr="002505CB">
        <w:trPr>
          <w:trHeight w:val="468"/>
        </w:trPr>
        <w:tc>
          <w:tcPr>
            <w:tcW w:w="1193" w:type="pct"/>
          </w:tcPr>
          <w:p w14:paraId="40492E7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Uterine bulging </w:t>
            </w:r>
          </w:p>
        </w:tc>
        <w:tc>
          <w:tcPr>
            <w:tcW w:w="942" w:type="pct"/>
          </w:tcPr>
          <w:p w14:paraId="528866D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63.6</w:t>
            </w:r>
          </w:p>
        </w:tc>
        <w:tc>
          <w:tcPr>
            <w:tcW w:w="862" w:type="pct"/>
          </w:tcPr>
          <w:p w14:paraId="55DF321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691" w:type="pct"/>
          </w:tcPr>
          <w:p w14:paraId="6E921F6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695" w:type="pct"/>
          </w:tcPr>
          <w:p w14:paraId="76CAC9D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91.7</w:t>
            </w:r>
          </w:p>
        </w:tc>
        <w:tc>
          <w:tcPr>
            <w:tcW w:w="617" w:type="pct"/>
          </w:tcPr>
          <w:p w14:paraId="5CAD413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nc</w:t>
            </w:r>
          </w:p>
        </w:tc>
      </w:tr>
      <w:tr w:rsidR="002505CB" w:rsidRPr="00792B8A" w14:paraId="5A925551" w14:textId="77777777" w:rsidTr="002505CB">
        <w:trPr>
          <w:trHeight w:val="560"/>
        </w:trPr>
        <w:tc>
          <w:tcPr>
            <w:tcW w:w="1193" w:type="pct"/>
          </w:tcPr>
          <w:p w14:paraId="71926A9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Focal disruption of myometrium</w:t>
            </w:r>
          </w:p>
        </w:tc>
        <w:tc>
          <w:tcPr>
            <w:tcW w:w="942" w:type="pct"/>
          </w:tcPr>
          <w:p w14:paraId="190FA61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72.7</w:t>
            </w:r>
          </w:p>
        </w:tc>
        <w:tc>
          <w:tcPr>
            <w:tcW w:w="862" w:type="pct"/>
          </w:tcPr>
          <w:p w14:paraId="08631FE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95.5</w:t>
            </w:r>
          </w:p>
        </w:tc>
        <w:tc>
          <w:tcPr>
            <w:tcW w:w="691" w:type="pct"/>
          </w:tcPr>
          <w:p w14:paraId="5DCC14E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80</w:t>
            </w:r>
          </w:p>
        </w:tc>
        <w:tc>
          <w:tcPr>
            <w:tcW w:w="695" w:type="pct"/>
          </w:tcPr>
          <w:p w14:paraId="794A7A9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93.3</w:t>
            </w:r>
          </w:p>
        </w:tc>
        <w:tc>
          <w:tcPr>
            <w:tcW w:w="617" w:type="pct"/>
          </w:tcPr>
          <w:p w14:paraId="394D03A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56</w:t>
            </w:r>
          </w:p>
        </w:tc>
      </w:tr>
      <w:tr w:rsidR="002505CB" w:rsidRPr="00792B8A" w14:paraId="7EF44CCB" w14:textId="77777777" w:rsidTr="002505CB">
        <w:trPr>
          <w:trHeight w:val="554"/>
        </w:trPr>
        <w:tc>
          <w:tcPr>
            <w:tcW w:w="1193" w:type="pct"/>
          </w:tcPr>
          <w:p w14:paraId="3ADFE5F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Loss of uteroplacental zone </w:t>
            </w:r>
          </w:p>
        </w:tc>
        <w:tc>
          <w:tcPr>
            <w:tcW w:w="942" w:type="pct"/>
          </w:tcPr>
          <w:p w14:paraId="3A86BB0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63.6</w:t>
            </w:r>
          </w:p>
        </w:tc>
        <w:tc>
          <w:tcPr>
            <w:tcW w:w="862" w:type="pct"/>
          </w:tcPr>
          <w:p w14:paraId="5DC2DF0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97.7</w:t>
            </w:r>
          </w:p>
        </w:tc>
        <w:tc>
          <w:tcPr>
            <w:tcW w:w="691" w:type="pct"/>
          </w:tcPr>
          <w:p w14:paraId="17F1F7D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87.5</w:t>
            </w:r>
          </w:p>
        </w:tc>
        <w:tc>
          <w:tcPr>
            <w:tcW w:w="695" w:type="pct"/>
          </w:tcPr>
          <w:p w14:paraId="38BCC73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91.5</w:t>
            </w:r>
          </w:p>
        </w:tc>
        <w:tc>
          <w:tcPr>
            <w:tcW w:w="617" w:type="pct"/>
          </w:tcPr>
          <w:p w14:paraId="3D33955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75.25</w:t>
            </w:r>
          </w:p>
        </w:tc>
      </w:tr>
    </w:tbl>
    <w:p w14:paraId="7D32F80F" w14:textId="77777777" w:rsidR="0072356D" w:rsidRPr="00792B8A" w:rsidRDefault="0072356D" w:rsidP="0072356D">
      <w:pPr>
        <w:rPr>
          <w:rFonts w:ascii="Arial" w:hAnsi="Arial" w:cs="Arial"/>
          <w:sz w:val="20"/>
          <w:szCs w:val="20"/>
        </w:rPr>
      </w:pPr>
      <w:r w:rsidRPr="00792B8A">
        <w:rPr>
          <w:rFonts w:ascii="Arial" w:hAnsi="Arial" w:cs="Arial"/>
          <w:sz w:val="20"/>
          <w:szCs w:val="20"/>
        </w:rPr>
        <w:t>Nc – not calculable due to having zeros in the table.</w:t>
      </w:r>
    </w:p>
    <w:p w14:paraId="3637251D" w14:textId="77777777" w:rsidR="00AE5420" w:rsidRPr="00792B8A" w:rsidRDefault="00AE5420" w:rsidP="0072356D">
      <w:pPr>
        <w:spacing w:line="360" w:lineRule="auto"/>
        <w:jc w:val="both"/>
        <w:rPr>
          <w:rFonts w:ascii="Arial" w:hAnsi="Arial" w:cs="Arial"/>
          <w:b/>
          <w:spacing w:val="-3"/>
        </w:rPr>
      </w:pPr>
    </w:p>
    <w:p w14:paraId="27636271" w14:textId="77777777" w:rsidR="0072356D" w:rsidRPr="00792B8A" w:rsidRDefault="0072356D" w:rsidP="00D67519">
      <w:pPr>
        <w:pStyle w:val="Heading3"/>
      </w:pPr>
      <w:bookmarkStart w:id="119" w:name="_Toc319528972"/>
      <w:r w:rsidRPr="00792B8A">
        <w:t>MRI ability to estimate depth of invasion in PAD</w:t>
      </w:r>
      <w:bookmarkEnd w:id="119"/>
    </w:p>
    <w:p w14:paraId="2AC460CB" w14:textId="0F0ECEA6" w:rsidR="0072356D" w:rsidRPr="00792B8A" w:rsidRDefault="0072356D" w:rsidP="00AE5420">
      <w:pPr>
        <w:spacing w:line="480" w:lineRule="auto"/>
        <w:jc w:val="both"/>
        <w:rPr>
          <w:rFonts w:ascii="Arial" w:hAnsi="Arial" w:cs="Arial"/>
        </w:rPr>
      </w:pPr>
      <w:r w:rsidRPr="00792B8A">
        <w:rPr>
          <w:rFonts w:ascii="Arial" w:hAnsi="Arial" w:cs="Arial"/>
        </w:rPr>
        <w:t>MRI was successful in defining correctly the topographic features of invasion in 8 cases (one accreta, and 2 increta, 5 percreta). It overestimated the degree of invasion in two cases (accreta) and underestimated depth of invasion in another case (accreta missed the diagnosis). It was able to significantly define the sever</w:t>
      </w:r>
      <w:r w:rsidR="00D47DC0" w:rsidRPr="00792B8A">
        <w:rPr>
          <w:rFonts w:ascii="Arial" w:hAnsi="Arial" w:cs="Arial"/>
        </w:rPr>
        <w:t>e</w:t>
      </w:r>
      <w:r w:rsidRPr="00792B8A">
        <w:rPr>
          <w:rFonts w:ascii="Arial" w:hAnsi="Arial" w:cs="Arial"/>
        </w:rPr>
        <w:t xml:space="preserve"> forms of PAD (increta and percreta AUC 1.00 and 0.98 respectively (P&lt;0.001)), but was less sensitive in identifying the accreta type (sensitivity and specificity 25% and 86.3% AUC 0.56; P=0.71) (Table 3.4) (Figure 3.4). </w:t>
      </w:r>
    </w:p>
    <w:p w14:paraId="2DBC5C1D" w14:textId="77777777" w:rsidR="00DC0071" w:rsidRPr="00792B8A" w:rsidRDefault="00DC0071" w:rsidP="00AE5420">
      <w:pPr>
        <w:spacing w:line="480" w:lineRule="auto"/>
        <w:jc w:val="both"/>
        <w:rPr>
          <w:rFonts w:ascii="Arial" w:hAnsi="Arial" w:cs="Arial"/>
        </w:rPr>
      </w:pPr>
    </w:p>
    <w:p w14:paraId="753335E2" w14:textId="5DD0961B" w:rsidR="00E43B7C" w:rsidRDefault="00E43B7C" w:rsidP="00E43B7C">
      <w:pPr>
        <w:pStyle w:val="Caption"/>
      </w:pPr>
      <w:bookmarkStart w:id="120" w:name="_Toc319516437"/>
      <w:r>
        <w:t xml:space="preserve">Table </w:t>
      </w:r>
      <w:fldSimple w:instr=" STYLEREF 1 \s ">
        <w:r w:rsidR="00DA5420">
          <w:rPr>
            <w:noProof/>
          </w:rPr>
          <w:t>3</w:t>
        </w:r>
      </w:fldSimple>
      <w:r>
        <w:t>.</w:t>
      </w:r>
      <w:fldSimple w:instr=" SEQ Table \* ARABIC \s 1 ">
        <w:r w:rsidR="00DA5420">
          <w:rPr>
            <w:noProof/>
          </w:rPr>
          <w:t>4</w:t>
        </w:r>
      </w:fldSimple>
      <w:r w:rsidRPr="00E43B7C">
        <w:t xml:space="preserve"> </w:t>
      </w:r>
      <w:r w:rsidRPr="00792B8A">
        <w:t>MRI ability to predict the depth of invasion of PAD</w:t>
      </w:r>
      <w:bookmarkEnd w:id="120"/>
    </w:p>
    <w:tbl>
      <w:tblPr>
        <w:tblStyle w:val="TableGrid"/>
        <w:tblW w:w="0" w:type="auto"/>
        <w:tblLook w:val="04A0" w:firstRow="1" w:lastRow="0" w:firstColumn="1" w:lastColumn="0" w:noHBand="0" w:noVBand="1"/>
      </w:tblPr>
      <w:tblGrid>
        <w:gridCol w:w="1150"/>
        <w:gridCol w:w="1368"/>
        <w:gridCol w:w="1295"/>
        <w:gridCol w:w="831"/>
        <w:gridCol w:w="993"/>
        <w:gridCol w:w="1663"/>
        <w:gridCol w:w="950"/>
      </w:tblGrid>
      <w:tr w:rsidR="0072356D" w:rsidRPr="00792B8A" w14:paraId="741C780F" w14:textId="77777777" w:rsidTr="000910F7">
        <w:tc>
          <w:tcPr>
            <w:tcW w:w="1150" w:type="dxa"/>
          </w:tcPr>
          <w:p w14:paraId="1370F0F4" w14:textId="77777777" w:rsidR="0072356D" w:rsidRPr="00792B8A" w:rsidRDefault="0072356D" w:rsidP="00E31A84">
            <w:pPr>
              <w:keepNext/>
              <w:keepLines/>
              <w:rPr>
                <w:rFonts w:ascii="Arial" w:hAnsi="Arial" w:cs="Arial"/>
                <w:sz w:val="20"/>
                <w:szCs w:val="20"/>
              </w:rPr>
            </w:pPr>
          </w:p>
        </w:tc>
        <w:tc>
          <w:tcPr>
            <w:tcW w:w="1368" w:type="dxa"/>
          </w:tcPr>
          <w:p w14:paraId="6ED8846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Sensitivity% </w:t>
            </w:r>
          </w:p>
        </w:tc>
        <w:tc>
          <w:tcPr>
            <w:tcW w:w="1295" w:type="dxa"/>
          </w:tcPr>
          <w:p w14:paraId="035B388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Specificity% </w:t>
            </w:r>
          </w:p>
        </w:tc>
        <w:tc>
          <w:tcPr>
            <w:tcW w:w="831" w:type="dxa"/>
          </w:tcPr>
          <w:p w14:paraId="5D93A0C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PPV%</w:t>
            </w:r>
          </w:p>
        </w:tc>
        <w:tc>
          <w:tcPr>
            <w:tcW w:w="993" w:type="dxa"/>
          </w:tcPr>
          <w:p w14:paraId="038BCC1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NPV%</w:t>
            </w:r>
          </w:p>
        </w:tc>
        <w:tc>
          <w:tcPr>
            <w:tcW w:w="1663" w:type="dxa"/>
          </w:tcPr>
          <w:p w14:paraId="2520262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AUC [95%CI]</w:t>
            </w:r>
          </w:p>
        </w:tc>
        <w:tc>
          <w:tcPr>
            <w:tcW w:w="950" w:type="dxa"/>
          </w:tcPr>
          <w:p w14:paraId="5D6483A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Pvalue</w:t>
            </w:r>
          </w:p>
        </w:tc>
      </w:tr>
      <w:tr w:rsidR="0072356D" w:rsidRPr="00792B8A" w14:paraId="2DE5EF8A" w14:textId="77777777" w:rsidTr="000910F7">
        <w:tc>
          <w:tcPr>
            <w:tcW w:w="1150" w:type="dxa"/>
          </w:tcPr>
          <w:p w14:paraId="0336CD1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Placenta accreta</w:t>
            </w:r>
          </w:p>
        </w:tc>
        <w:tc>
          <w:tcPr>
            <w:tcW w:w="1368" w:type="dxa"/>
          </w:tcPr>
          <w:p w14:paraId="6866A5B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25</w:t>
            </w:r>
          </w:p>
        </w:tc>
        <w:tc>
          <w:tcPr>
            <w:tcW w:w="1295" w:type="dxa"/>
          </w:tcPr>
          <w:p w14:paraId="44F0972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86.3</w:t>
            </w:r>
          </w:p>
        </w:tc>
        <w:tc>
          <w:tcPr>
            <w:tcW w:w="831" w:type="dxa"/>
          </w:tcPr>
          <w:p w14:paraId="5CE3A80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12.5</w:t>
            </w:r>
          </w:p>
        </w:tc>
        <w:tc>
          <w:tcPr>
            <w:tcW w:w="993" w:type="dxa"/>
          </w:tcPr>
          <w:p w14:paraId="24B308B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93.6</w:t>
            </w:r>
          </w:p>
        </w:tc>
        <w:tc>
          <w:tcPr>
            <w:tcW w:w="1663" w:type="dxa"/>
          </w:tcPr>
          <w:p w14:paraId="03620FF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0.56[0.25-0.87]</w:t>
            </w:r>
          </w:p>
        </w:tc>
        <w:tc>
          <w:tcPr>
            <w:tcW w:w="950" w:type="dxa"/>
          </w:tcPr>
          <w:p w14:paraId="640BA5D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0.707</w:t>
            </w:r>
          </w:p>
        </w:tc>
      </w:tr>
      <w:tr w:rsidR="0072356D" w:rsidRPr="00792B8A" w14:paraId="7A9D9ABD" w14:textId="77777777" w:rsidTr="000910F7">
        <w:tc>
          <w:tcPr>
            <w:tcW w:w="1150" w:type="dxa"/>
          </w:tcPr>
          <w:p w14:paraId="6923511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Placenta increta</w:t>
            </w:r>
          </w:p>
        </w:tc>
        <w:tc>
          <w:tcPr>
            <w:tcW w:w="1368" w:type="dxa"/>
          </w:tcPr>
          <w:p w14:paraId="0AEA653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1295" w:type="dxa"/>
          </w:tcPr>
          <w:p w14:paraId="5D3935C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831" w:type="dxa"/>
          </w:tcPr>
          <w:p w14:paraId="76D22FB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993" w:type="dxa"/>
          </w:tcPr>
          <w:p w14:paraId="787CB64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c>
          <w:tcPr>
            <w:tcW w:w="1663" w:type="dxa"/>
          </w:tcPr>
          <w:p w14:paraId="636989F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1.00[1.00-1.00]</w:t>
            </w:r>
          </w:p>
        </w:tc>
        <w:tc>
          <w:tcPr>
            <w:tcW w:w="950" w:type="dxa"/>
          </w:tcPr>
          <w:p w14:paraId="62DE061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0.017</w:t>
            </w:r>
          </w:p>
        </w:tc>
      </w:tr>
      <w:tr w:rsidR="0072356D" w:rsidRPr="00792B8A" w14:paraId="13796577" w14:textId="77777777" w:rsidTr="000910F7">
        <w:tc>
          <w:tcPr>
            <w:tcW w:w="1150" w:type="dxa"/>
          </w:tcPr>
          <w:p w14:paraId="0B464FCE"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Placenta percreta </w:t>
            </w:r>
          </w:p>
        </w:tc>
        <w:tc>
          <w:tcPr>
            <w:tcW w:w="1368" w:type="dxa"/>
          </w:tcPr>
          <w:p w14:paraId="23705127" w14:textId="77777777" w:rsidR="0072356D" w:rsidRPr="00792B8A" w:rsidRDefault="0072356D" w:rsidP="00E31A84">
            <w:pPr>
              <w:rPr>
                <w:rFonts w:ascii="Arial" w:hAnsi="Arial" w:cs="Arial"/>
                <w:sz w:val="20"/>
                <w:szCs w:val="20"/>
              </w:rPr>
            </w:pPr>
            <w:r w:rsidRPr="00792B8A">
              <w:rPr>
                <w:rFonts w:ascii="Arial" w:hAnsi="Arial" w:cs="Arial"/>
                <w:sz w:val="20"/>
                <w:szCs w:val="20"/>
              </w:rPr>
              <w:t>100</w:t>
            </w:r>
          </w:p>
        </w:tc>
        <w:tc>
          <w:tcPr>
            <w:tcW w:w="1295" w:type="dxa"/>
          </w:tcPr>
          <w:p w14:paraId="26E60B4D" w14:textId="77777777" w:rsidR="0072356D" w:rsidRPr="00792B8A" w:rsidRDefault="0072356D" w:rsidP="00E31A84">
            <w:pPr>
              <w:rPr>
                <w:rFonts w:ascii="Arial" w:hAnsi="Arial" w:cs="Arial"/>
                <w:sz w:val="20"/>
                <w:szCs w:val="20"/>
              </w:rPr>
            </w:pPr>
            <w:r w:rsidRPr="00792B8A">
              <w:rPr>
                <w:rFonts w:ascii="Arial" w:hAnsi="Arial" w:cs="Arial"/>
                <w:sz w:val="20"/>
                <w:szCs w:val="20"/>
              </w:rPr>
              <w:t>96</w:t>
            </w:r>
          </w:p>
        </w:tc>
        <w:tc>
          <w:tcPr>
            <w:tcW w:w="831" w:type="dxa"/>
          </w:tcPr>
          <w:p w14:paraId="624C6369" w14:textId="77777777" w:rsidR="0072356D" w:rsidRPr="00792B8A" w:rsidRDefault="0072356D" w:rsidP="00E31A84">
            <w:pPr>
              <w:rPr>
                <w:rFonts w:ascii="Arial" w:hAnsi="Arial" w:cs="Arial"/>
                <w:sz w:val="20"/>
                <w:szCs w:val="20"/>
              </w:rPr>
            </w:pPr>
            <w:r w:rsidRPr="00792B8A">
              <w:rPr>
                <w:rFonts w:ascii="Arial" w:hAnsi="Arial" w:cs="Arial"/>
                <w:sz w:val="20"/>
                <w:szCs w:val="20"/>
              </w:rPr>
              <w:t>71</w:t>
            </w:r>
          </w:p>
        </w:tc>
        <w:tc>
          <w:tcPr>
            <w:tcW w:w="993" w:type="dxa"/>
          </w:tcPr>
          <w:p w14:paraId="278E9634" w14:textId="77777777" w:rsidR="0072356D" w:rsidRPr="00792B8A" w:rsidRDefault="0072356D" w:rsidP="00E31A84">
            <w:pPr>
              <w:rPr>
                <w:rFonts w:ascii="Arial" w:hAnsi="Arial" w:cs="Arial"/>
                <w:sz w:val="20"/>
                <w:szCs w:val="20"/>
              </w:rPr>
            </w:pPr>
            <w:r w:rsidRPr="00792B8A">
              <w:rPr>
                <w:rFonts w:ascii="Arial" w:hAnsi="Arial" w:cs="Arial"/>
                <w:sz w:val="20"/>
                <w:szCs w:val="20"/>
              </w:rPr>
              <w:t>100</w:t>
            </w:r>
          </w:p>
        </w:tc>
        <w:tc>
          <w:tcPr>
            <w:tcW w:w="1663" w:type="dxa"/>
          </w:tcPr>
          <w:p w14:paraId="24250150" w14:textId="77777777" w:rsidR="0072356D" w:rsidRPr="00792B8A" w:rsidRDefault="0072356D" w:rsidP="00E31A84">
            <w:pPr>
              <w:rPr>
                <w:rFonts w:ascii="Arial" w:hAnsi="Arial" w:cs="Arial"/>
                <w:sz w:val="20"/>
                <w:szCs w:val="20"/>
              </w:rPr>
            </w:pPr>
            <w:r w:rsidRPr="00792B8A">
              <w:rPr>
                <w:rFonts w:ascii="Arial" w:hAnsi="Arial" w:cs="Arial"/>
                <w:sz w:val="20"/>
                <w:szCs w:val="20"/>
              </w:rPr>
              <w:t>0.98[0.95-1.00]</w:t>
            </w:r>
          </w:p>
        </w:tc>
        <w:tc>
          <w:tcPr>
            <w:tcW w:w="950" w:type="dxa"/>
          </w:tcPr>
          <w:p w14:paraId="3AB02B49" w14:textId="77777777" w:rsidR="0072356D" w:rsidRPr="00792B8A" w:rsidRDefault="0072356D" w:rsidP="00E31A84">
            <w:pPr>
              <w:rPr>
                <w:rFonts w:ascii="Arial" w:hAnsi="Arial" w:cs="Arial"/>
                <w:sz w:val="20"/>
                <w:szCs w:val="20"/>
              </w:rPr>
            </w:pPr>
            <w:r w:rsidRPr="00792B8A">
              <w:rPr>
                <w:rFonts w:ascii="Arial" w:hAnsi="Arial" w:cs="Arial"/>
                <w:sz w:val="20"/>
                <w:szCs w:val="20"/>
              </w:rPr>
              <w:t>0.000</w:t>
            </w:r>
          </w:p>
        </w:tc>
      </w:tr>
    </w:tbl>
    <w:p w14:paraId="333646D2" w14:textId="77777777" w:rsidR="0072356D" w:rsidRPr="00792B8A" w:rsidRDefault="0072356D" w:rsidP="0072356D">
      <w:pPr>
        <w:spacing w:line="360" w:lineRule="auto"/>
        <w:jc w:val="both"/>
        <w:rPr>
          <w:rFonts w:ascii="Arial" w:hAnsi="Arial" w:cs="Arial"/>
          <w:b/>
          <w:spacing w:val="-3"/>
        </w:rPr>
      </w:pPr>
    </w:p>
    <w:p w14:paraId="7FB0B411" w14:textId="77777777" w:rsidR="005612B5" w:rsidRPr="00792B8A" w:rsidRDefault="005612B5" w:rsidP="0072356D">
      <w:pPr>
        <w:spacing w:line="360" w:lineRule="auto"/>
        <w:jc w:val="both"/>
        <w:rPr>
          <w:rFonts w:ascii="Arial" w:hAnsi="Arial" w:cs="Arial"/>
          <w:b/>
          <w:spacing w:val="-3"/>
        </w:rPr>
      </w:pPr>
    </w:p>
    <w:p w14:paraId="1F5FE2EB" w14:textId="77777777" w:rsidR="00D67519" w:rsidRPr="00792B8A" w:rsidRDefault="0072356D" w:rsidP="00D67519">
      <w:pPr>
        <w:spacing w:line="480" w:lineRule="auto"/>
        <w:jc w:val="both"/>
        <w:rPr>
          <w:rStyle w:val="Heading3Char"/>
        </w:rPr>
      </w:pPr>
      <w:r w:rsidRPr="00792B8A">
        <w:rPr>
          <w:rStyle w:val="Heading3Char"/>
        </w:rPr>
        <w:t>Evaluation of the MRI diagnostic criteria used to diagnose PAD</w:t>
      </w:r>
    </w:p>
    <w:p w14:paraId="0D2FDFDB" w14:textId="2DE20B1F" w:rsidR="0072356D" w:rsidRPr="00792B8A" w:rsidRDefault="0072356D" w:rsidP="00D67519">
      <w:pPr>
        <w:spacing w:line="480" w:lineRule="auto"/>
        <w:jc w:val="both"/>
        <w:rPr>
          <w:rFonts w:ascii="Arial" w:hAnsi="Arial" w:cs="Arial"/>
        </w:rPr>
      </w:pPr>
      <w:r w:rsidRPr="00792B8A">
        <w:rPr>
          <w:rFonts w:ascii="Arial" w:hAnsi="Arial" w:cs="Arial"/>
        </w:rPr>
        <w:t xml:space="preserve">Re-reading of the MRI images of the women referred for MRI was conducted by using the diagnostic criteria of PAD that have been described in previous papers </w:t>
      </w:r>
      <w:r w:rsidRPr="00792B8A">
        <w:rPr>
          <w:rFonts w:ascii="Arial" w:hAnsi="Arial" w:cs="Arial"/>
        </w:rPr>
        <w:fldChar w:fldCharType="begin">
          <w:fldData xml:space="preserve">PEVuZE5vdGU+PENpdGU+PEF1dGhvcj5BbGFtbzwvQXV0aG9yPjxZZWFyPjIwMTM8L1llYXI+PFJl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PEVuZE5vdGU+PENpdGU+PEF1dGhvcj5BbGFtbzwvQXV0aG9yPjxZZWFyPjIwMTM8L1llYXI+PFJl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63" w:tooltip="Lax, 2007 #83" w:history="1">
        <w:r w:rsidR="00D02C83">
          <w:rPr>
            <w:rFonts w:ascii="Arial" w:hAnsi="Arial" w:cs="Arial"/>
            <w:noProof/>
          </w:rPr>
          <w:t>63</w:t>
        </w:r>
      </w:hyperlink>
      <w:r w:rsidR="00007796">
        <w:rPr>
          <w:rFonts w:ascii="Arial" w:hAnsi="Arial" w:cs="Arial"/>
          <w:noProof/>
        </w:rPr>
        <w:t xml:space="preserve">, </w:t>
      </w:r>
      <w:hyperlink w:anchor="_ENREF_116" w:tooltip="Lim, 2011 #226" w:history="1">
        <w:r w:rsidR="00D02C83">
          <w:rPr>
            <w:rFonts w:ascii="Arial" w:hAnsi="Arial" w:cs="Arial"/>
            <w:noProof/>
          </w:rPr>
          <w:t>116</w:t>
        </w:r>
      </w:hyperlink>
      <w:r w:rsidR="00007796">
        <w:rPr>
          <w:rFonts w:ascii="Arial" w:hAnsi="Arial" w:cs="Arial"/>
          <w:noProof/>
        </w:rPr>
        <w:t xml:space="preserve">, </w:t>
      </w:r>
      <w:hyperlink w:anchor="_ENREF_117" w:tooltip="Alamo, 2013 #238" w:history="1">
        <w:r w:rsidR="00D02C83">
          <w:rPr>
            <w:rFonts w:ascii="Arial" w:hAnsi="Arial" w:cs="Arial"/>
            <w:noProof/>
          </w:rPr>
          <w:t>117</w:t>
        </w:r>
      </w:hyperlink>
      <w:r w:rsidR="00007796">
        <w:rPr>
          <w:rFonts w:ascii="Arial" w:hAnsi="Arial" w:cs="Arial"/>
          <w:noProof/>
        </w:rPr>
        <w:t xml:space="preserve">, </w:t>
      </w:r>
      <w:hyperlink w:anchor="_ENREF_119" w:tooltip="Derman, 2011 #227" w:history="1">
        <w:r w:rsidR="00D02C83">
          <w:rPr>
            <w:rFonts w:ascii="Arial" w:hAnsi="Arial" w:cs="Arial"/>
            <w:noProof/>
          </w:rPr>
          <w:t>119</w:t>
        </w:r>
      </w:hyperlink>
      <w:r w:rsidR="00007796">
        <w:rPr>
          <w:rFonts w:ascii="Arial" w:hAnsi="Arial" w:cs="Arial"/>
          <w:noProof/>
        </w:rPr>
        <w:t xml:space="preserve">, </w:t>
      </w:r>
      <w:hyperlink w:anchor="_ENREF_141" w:tooltip="Rahaim, 2015 #220" w:history="1">
        <w:r w:rsidR="00D02C83">
          <w:rPr>
            <w:rFonts w:ascii="Arial" w:hAnsi="Arial" w:cs="Arial"/>
            <w:noProof/>
          </w:rPr>
          <w:t>141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T2 dark bands, dark bands those were then light in BGE and heterogeneity of placenta all of which had the same sensitivity of 91.9 %. Although, </w:t>
      </w:r>
      <w:r w:rsidRPr="00792B8A">
        <w:rPr>
          <w:rFonts w:ascii="Arial" w:hAnsi="Arial" w:cs="Arial"/>
          <w:spacing w:val="-3"/>
        </w:rPr>
        <w:t xml:space="preserve">dark bands were sensitive for PAD they were not very specific (66%). </w:t>
      </w:r>
      <w:r w:rsidRPr="00792B8A">
        <w:rPr>
          <w:rFonts w:ascii="Arial" w:hAnsi="Arial" w:cs="Arial"/>
        </w:rPr>
        <w:t>Assessing the size and number of T2 dark ban</w:t>
      </w:r>
      <w:r w:rsidR="0083296E" w:rsidRPr="00792B8A">
        <w:rPr>
          <w:rFonts w:ascii="Arial" w:hAnsi="Arial" w:cs="Arial"/>
        </w:rPr>
        <w:t>ds increased its specificity (91</w:t>
      </w:r>
      <w:r w:rsidRPr="00792B8A">
        <w:rPr>
          <w:rFonts w:ascii="Arial" w:hAnsi="Arial" w:cs="Arial"/>
        </w:rPr>
        <w:t xml:space="preserve">%) </w:t>
      </w:r>
      <w:r w:rsidR="0083296E" w:rsidRPr="00792B8A">
        <w:rPr>
          <w:rFonts w:ascii="Arial" w:hAnsi="Arial" w:cs="Arial"/>
        </w:rPr>
        <w:t xml:space="preserve">and OR from 19% to 45% </w:t>
      </w:r>
      <w:r w:rsidRPr="00792B8A">
        <w:rPr>
          <w:rFonts w:ascii="Arial" w:hAnsi="Arial" w:cs="Arial"/>
        </w:rPr>
        <w:t xml:space="preserve">and </w:t>
      </w:r>
      <w:r w:rsidR="0083296E" w:rsidRPr="00792B8A">
        <w:rPr>
          <w:rFonts w:ascii="Arial" w:hAnsi="Arial" w:cs="Arial"/>
        </w:rPr>
        <w:t xml:space="preserve">this </w:t>
      </w:r>
      <w:r w:rsidRPr="00792B8A">
        <w:rPr>
          <w:rFonts w:ascii="Arial" w:hAnsi="Arial" w:cs="Arial"/>
        </w:rPr>
        <w:t>were more informative than using yes or no for the presence of T2 dark bands as they associate with a significant and larger AUC 0.81[0.62-0.99], p=0.01 vs 0.500[0.26-0.74], p=1.00 for presense of T2 dark bands.</w:t>
      </w:r>
    </w:p>
    <w:p w14:paraId="55F3A93F" w14:textId="77777777" w:rsidR="005612B5" w:rsidRPr="00792B8A" w:rsidRDefault="005612B5" w:rsidP="00D67519">
      <w:pPr>
        <w:spacing w:line="480" w:lineRule="auto"/>
        <w:jc w:val="both"/>
        <w:rPr>
          <w:rFonts w:ascii="Arial" w:hAnsi="Arial" w:cs="Arial"/>
          <w:b/>
        </w:rPr>
      </w:pPr>
    </w:p>
    <w:p w14:paraId="00AB97A0" w14:textId="3301E28B" w:rsidR="0072356D" w:rsidRPr="00792B8A" w:rsidRDefault="0072356D" w:rsidP="00AE5420">
      <w:pPr>
        <w:spacing w:line="480" w:lineRule="auto"/>
        <w:jc w:val="both"/>
        <w:rPr>
          <w:rFonts w:ascii="Arial" w:hAnsi="Arial" w:cs="Arial"/>
        </w:rPr>
      </w:pPr>
      <w:r w:rsidRPr="00792B8A">
        <w:rPr>
          <w:rFonts w:ascii="Arial" w:hAnsi="Arial" w:cs="Arial"/>
        </w:rPr>
        <w:t>As expected, uterine bulging and adjacent organ invasion were 100% specific, but less sensitive as they only exist in percreta cases. Focal disruption of myometrium also had a high specificity, but low sensitivity as it is related to the depth of invasion that is seen only in increta and percreta.</w:t>
      </w:r>
      <w:r w:rsidRPr="00792B8A">
        <w:rPr>
          <w:rFonts w:ascii="Arial" w:hAnsi="Arial" w:cs="Arial"/>
          <w:spacing w:val="-3"/>
        </w:rPr>
        <w:t xml:space="preserve"> The most useful sign was heterogeneity since it is both sensitive and specific (Table 3.3). </w:t>
      </w:r>
      <w:r w:rsidRPr="00792B8A">
        <w:rPr>
          <w:rFonts w:ascii="Arial" w:hAnsi="Arial" w:cs="Arial"/>
        </w:rPr>
        <w:t xml:space="preserve">  Another very specific criteria (97.7%) for PAD was found to be the loss of uteroplacental zone as it is the earliest sign of invasion in all type of PAD, therefore it had the highest OR=75.25 </w:t>
      </w:r>
      <w:r w:rsidR="00E93F2B" w:rsidRPr="00792B8A">
        <w:rPr>
          <w:rFonts w:ascii="Arial" w:hAnsi="Arial" w:cs="Arial"/>
        </w:rPr>
        <w:t>after heterogeneity of the placenta</w:t>
      </w:r>
      <w:r w:rsidR="004345A7" w:rsidRPr="00792B8A">
        <w:rPr>
          <w:rFonts w:ascii="Arial" w:hAnsi="Arial" w:cs="Arial"/>
        </w:rPr>
        <w:t xml:space="preserve"> (OR=100%)</w:t>
      </w:r>
      <w:r w:rsidR="00E93F2B" w:rsidRPr="00792B8A">
        <w:rPr>
          <w:rFonts w:ascii="Arial" w:hAnsi="Arial" w:cs="Arial"/>
        </w:rPr>
        <w:t xml:space="preserve"> </w:t>
      </w:r>
      <w:r w:rsidRPr="00792B8A">
        <w:rPr>
          <w:rFonts w:ascii="Arial" w:hAnsi="Arial" w:cs="Arial"/>
        </w:rPr>
        <w:t xml:space="preserve">reported among all the examined criteria. Although it was very specific, its sensitivity for PAD was low. </w:t>
      </w:r>
    </w:p>
    <w:p w14:paraId="51E4780A" w14:textId="77777777" w:rsidR="0072356D" w:rsidRPr="00792B8A" w:rsidRDefault="0072356D" w:rsidP="00AE5420">
      <w:pPr>
        <w:spacing w:line="480" w:lineRule="auto"/>
        <w:jc w:val="both"/>
        <w:rPr>
          <w:rFonts w:ascii="Arial" w:hAnsi="Arial" w:cs="Arial"/>
          <w:spacing w:val="-3"/>
        </w:rPr>
      </w:pPr>
    </w:p>
    <w:p w14:paraId="44DE0A33" w14:textId="77777777" w:rsidR="0072356D" w:rsidRPr="00792B8A" w:rsidRDefault="0072356D" w:rsidP="00D67519">
      <w:pPr>
        <w:pStyle w:val="Heading3"/>
      </w:pPr>
      <w:bookmarkStart w:id="121" w:name="_Toc319528973"/>
      <w:r w:rsidRPr="00792B8A">
        <w:t>Predictive ability of PAD by the MRI tested parameters</w:t>
      </w:r>
      <w:bookmarkEnd w:id="121"/>
      <w:r w:rsidRPr="00792B8A">
        <w:t xml:space="preserve">  </w:t>
      </w:r>
    </w:p>
    <w:p w14:paraId="153A216B" w14:textId="145853BB" w:rsidR="0072356D" w:rsidRPr="00792B8A" w:rsidRDefault="0072356D" w:rsidP="00AE5420">
      <w:pPr>
        <w:suppressAutoHyphens/>
        <w:spacing w:line="480" w:lineRule="auto"/>
        <w:jc w:val="both"/>
        <w:rPr>
          <w:rFonts w:ascii="Arial" w:hAnsi="Arial" w:cs="Arial"/>
          <w:spacing w:val="-3"/>
        </w:rPr>
      </w:pPr>
      <w:r w:rsidRPr="00792B8A">
        <w:rPr>
          <w:rFonts w:ascii="Arial" w:hAnsi="Arial" w:cs="Arial"/>
          <w:spacing w:val="-3"/>
        </w:rPr>
        <w:t xml:space="preserve">ROC curve </w:t>
      </w:r>
      <w:r w:rsidR="00BD7E5F">
        <w:rPr>
          <w:rFonts w:ascii="Arial" w:hAnsi="Arial" w:cs="Arial"/>
          <w:spacing w:val="-3"/>
        </w:rPr>
        <w:t>(Figure 3.3)</w:t>
      </w:r>
      <w:r w:rsidR="00BD7E5F" w:rsidRPr="00792B8A">
        <w:rPr>
          <w:rFonts w:ascii="Arial" w:hAnsi="Arial" w:cs="Arial"/>
          <w:spacing w:val="-3"/>
        </w:rPr>
        <w:t xml:space="preserve"> </w:t>
      </w:r>
      <w:r w:rsidRPr="00792B8A">
        <w:rPr>
          <w:rFonts w:ascii="Arial" w:hAnsi="Arial" w:cs="Arial"/>
          <w:spacing w:val="-3"/>
        </w:rPr>
        <w:t>demonstrated that using the following factors only can predict PAD significantly: multiple bands; heterogeneity of the placenta; uterine bulging; adjacent organ invasion; focal disruption of the myometrium and loss of uteroplacental zone (P&lt;0.05) (Table 3.5)</w:t>
      </w:r>
      <w:r w:rsidR="00BD7E5F">
        <w:rPr>
          <w:rFonts w:ascii="Arial" w:hAnsi="Arial" w:cs="Arial"/>
          <w:spacing w:val="-3"/>
        </w:rPr>
        <w:t>.</w:t>
      </w:r>
      <w:r w:rsidRPr="00792B8A">
        <w:rPr>
          <w:rFonts w:ascii="Arial" w:hAnsi="Arial" w:cs="Arial"/>
          <w:spacing w:val="-3"/>
        </w:rPr>
        <w:t xml:space="preserve"> Using more than one factor increased the predictability of PAD</w:t>
      </w:r>
      <w:r w:rsidR="005612B5" w:rsidRPr="00792B8A">
        <w:rPr>
          <w:rFonts w:ascii="Arial" w:hAnsi="Arial" w:cs="Arial"/>
          <w:spacing w:val="-3"/>
        </w:rPr>
        <w:t xml:space="preserve"> by MRI</w:t>
      </w:r>
      <w:r w:rsidRPr="00792B8A">
        <w:rPr>
          <w:rFonts w:ascii="Arial" w:hAnsi="Arial" w:cs="Arial"/>
          <w:spacing w:val="-3"/>
        </w:rPr>
        <w:t>, hence it is associated with AUC =0.978 95%CI [0.93-1.00] (P&lt;0.001). The combined factors include multiple bands, heterogeneity of the placenta and loss of a uteroplacental zone.</w:t>
      </w:r>
    </w:p>
    <w:p w14:paraId="26987AC9" w14:textId="77777777" w:rsidR="00D67519" w:rsidRPr="00792B8A" w:rsidRDefault="00D67519" w:rsidP="0072356D">
      <w:pPr>
        <w:rPr>
          <w:rFonts w:ascii="Arial" w:hAnsi="Arial" w:cs="Arial"/>
          <w:b/>
          <w:sz w:val="20"/>
          <w:szCs w:val="20"/>
        </w:rPr>
      </w:pPr>
    </w:p>
    <w:p w14:paraId="42AB31E8" w14:textId="77777777" w:rsidR="00D67519" w:rsidRPr="00792B8A" w:rsidRDefault="00D67519" w:rsidP="0072356D">
      <w:pPr>
        <w:rPr>
          <w:rFonts w:ascii="Arial" w:hAnsi="Arial" w:cs="Arial"/>
          <w:b/>
          <w:sz w:val="20"/>
          <w:szCs w:val="20"/>
        </w:rPr>
      </w:pPr>
    </w:p>
    <w:p w14:paraId="6E1B066A" w14:textId="77777777" w:rsidR="0079510C" w:rsidRPr="00792B8A" w:rsidRDefault="0079510C" w:rsidP="0072356D">
      <w:pPr>
        <w:rPr>
          <w:rFonts w:ascii="Arial" w:hAnsi="Arial" w:cs="Arial"/>
          <w:b/>
          <w:sz w:val="20"/>
          <w:szCs w:val="20"/>
        </w:rPr>
      </w:pPr>
    </w:p>
    <w:p w14:paraId="21BE43BB" w14:textId="4B106D3F" w:rsidR="00E43B7C" w:rsidRDefault="00E43B7C" w:rsidP="00E43B7C">
      <w:pPr>
        <w:pStyle w:val="Caption"/>
      </w:pPr>
      <w:bookmarkStart w:id="122" w:name="_Toc319516438"/>
      <w:r>
        <w:t xml:space="preserve">Table </w:t>
      </w:r>
      <w:fldSimple w:instr=" STYLEREF 1 \s ">
        <w:r w:rsidR="00DA5420">
          <w:rPr>
            <w:noProof/>
          </w:rPr>
          <w:t>3</w:t>
        </w:r>
      </w:fldSimple>
      <w:r>
        <w:t>.</w:t>
      </w:r>
      <w:fldSimple w:instr=" SEQ Table \* ARABIC \s 1 ">
        <w:r w:rsidR="00DA5420">
          <w:rPr>
            <w:noProof/>
          </w:rPr>
          <w:t>5</w:t>
        </w:r>
      </w:fldSimple>
      <w:r w:rsidRPr="00E43B7C">
        <w:t xml:space="preserve"> </w:t>
      </w:r>
      <w:r w:rsidRPr="00792B8A">
        <w:t>The AUC of all MRI tested criteria for prediction of PAD</w:t>
      </w:r>
      <w:bookmarkEnd w:id="122"/>
    </w:p>
    <w:tbl>
      <w:tblPr>
        <w:tblStyle w:val="TableGrid"/>
        <w:tblW w:w="5000" w:type="pct"/>
        <w:tblLook w:val="04A0" w:firstRow="1" w:lastRow="0" w:firstColumn="1" w:lastColumn="0" w:noHBand="0" w:noVBand="1"/>
      </w:tblPr>
      <w:tblGrid>
        <w:gridCol w:w="4174"/>
        <w:gridCol w:w="2751"/>
        <w:gridCol w:w="1591"/>
      </w:tblGrid>
      <w:tr w:rsidR="0072356D" w:rsidRPr="00792B8A" w14:paraId="75B5E68D" w14:textId="77777777" w:rsidTr="00A518EC">
        <w:trPr>
          <w:trHeight w:val="425"/>
        </w:trPr>
        <w:tc>
          <w:tcPr>
            <w:tcW w:w="2451" w:type="pct"/>
          </w:tcPr>
          <w:p w14:paraId="6E592725" w14:textId="77777777" w:rsidR="0072356D" w:rsidRPr="00792B8A" w:rsidRDefault="0072356D" w:rsidP="00E31A84">
            <w:pPr>
              <w:keepNext/>
              <w:keepLines/>
              <w:rPr>
                <w:rFonts w:ascii="Arial" w:hAnsi="Arial" w:cs="Arial"/>
                <w:sz w:val="20"/>
                <w:szCs w:val="20"/>
              </w:rPr>
            </w:pPr>
          </w:p>
        </w:tc>
        <w:tc>
          <w:tcPr>
            <w:tcW w:w="1615" w:type="pct"/>
          </w:tcPr>
          <w:p w14:paraId="6D3FB05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AUC [95%CI]</w:t>
            </w:r>
          </w:p>
        </w:tc>
        <w:tc>
          <w:tcPr>
            <w:tcW w:w="934" w:type="pct"/>
          </w:tcPr>
          <w:p w14:paraId="3F5D348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P value </w:t>
            </w:r>
          </w:p>
        </w:tc>
      </w:tr>
      <w:tr w:rsidR="0072356D" w:rsidRPr="00792B8A" w14:paraId="43EFCF71" w14:textId="77777777" w:rsidTr="00A518EC">
        <w:trPr>
          <w:trHeight w:val="535"/>
        </w:trPr>
        <w:tc>
          <w:tcPr>
            <w:tcW w:w="2451" w:type="pct"/>
          </w:tcPr>
          <w:p w14:paraId="5E5AAD8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 T2 dark bands</w:t>
            </w:r>
          </w:p>
        </w:tc>
        <w:tc>
          <w:tcPr>
            <w:tcW w:w="1615" w:type="pct"/>
          </w:tcPr>
          <w:p w14:paraId="57C0DDA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0.500[0.26-0.74]</w:t>
            </w:r>
          </w:p>
        </w:tc>
        <w:tc>
          <w:tcPr>
            <w:tcW w:w="934" w:type="pct"/>
          </w:tcPr>
          <w:p w14:paraId="1D042AE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1.00</w:t>
            </w:r>
          </w:p>
        </w:tc>
      </w:tr>
      <w:tr w:rsidR="0072356D" w:rsidRPr="00792B8A" w14:paraId="60A4D194" w14:textId="77777777" w:rsidTr="00A518EC">
        <w:trPr>
          <w:trHeight w:val="682"/>
        </w:trPr>
        <w:tc>
          <w:tcPr>
            <w:tcW w:w="2451" w:type="pct"/>
          </w:tcPr>
          <w:p w14:paraId="61F5F9D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 Multiple T2 dark bands</w:t>
            </w:r>
          </w:p>
        </w:tc>
        <w:tc>
          <w:tcPr>
            <w:tcW w:w="1615" w:type="pct"/>
          </w:tcPr>
          <w:p w14:paraId="347F8EF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0.81[0.62-0.99]</w:t>
            </w:r>
          </w:p>
        </w:tc>
        <w:tc>
          <w:tcPr>
            <w:tcW w:w="934" w:type="pct"/>
          </w:tcPr>
          <w:p w14:paraId="1C9D7BD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0.01</w:t>
            </w:r>
          </w:p>
        </w:tc>
      </w:tr>
      <w:tr w:rsidR="0072356D" w:rsidRPr="00792B8A" w14:paraId="5731F62F" w14:textId="77777777" w:rsidTr="00A518EC">
        <w:trPr>
          <w:trHeight w:val="595"/>
        </w:trPr>
        <w:tc>
          <w:tcPr>
            <w:tcW w:w="2451" w:type="pct"/>
          </w:tcPr>
          <w:p w14:paraId="2E08F8E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 T2 dark bands changed light on BGE</w:t>
            </w:r>
          </w:p>
        </w:tc>
        <w:tc>
          <w:tcPr>
            <w:tcW w:w="1615" w:type="pct"/>
          </w:tcPr>
          <w:p w14:paraId="2940889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0.61[0.38-0.83]</w:t>
            </w:r>
          </w:p>
        </w:tc>
        <w:tc>
          <w:tcPr>
            <w:tcW w:w="934" w:type="pct"/>
          </w:tcPr>
          <w:p w14:paraId="2BC59D5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0.38</w:t>
            </w:r>
          </w:p>
        </w:tc>
      </w:tr>
      <w:tr w:rsidR="0072356D" w:rsidRPr="00792B8A" w14:paraId="3B2593BD" w14:textId="77777777" w:rsidTr="00A518EC">
        <w:trPr>
          <w:trHeight w:val="682"/>
        </w:trPr>
        <w:tc>
          <w:tcPr>
            <w:tcW w:w="2451" w:type="pct"/>
          </w:tcPr>
          <w:p w14:paraId="32BE524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4/ Heterogeneity </w:t>
            </w:r>
          </w:p>
        </w:tc>
        <w:tc>
          <w:tcPr>
            <w:tcW w:w="1615" w:type="pct"/>
          </w:tcPr>
          <w:p w14:paraId="4A67222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0.89[0.76-1.00]</w:t>
            </w:r>
          </w:p>
        </w:tc>
        <w:tc>
          <w:tcPr>
            <w:tcW w:w="934" w:type="pct"/>
          </w:tcPr>
          <w:p w14:paraId="7196A42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0.001</w:t>
            </w:r>
          </w:p>
        </w:tc>
      </w:tr>
      <w:tr w:rsidR="0072356D" w:rsidRPr="00792B8A" w14:paraId="480BAA1D" w14:textId="77777777" w:rsidTr="00A518EC">
        <w:trPr>
          <w:trHeight w:val="561"/>
        </w:trPr>
        <w:tc>
          <w:tcPr>
            <w:tcW w:w="2451" w:type="pct"/>
          </w:tcPr>
          <w:p w14:paraId="2BA18C7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5/ Uterine bulging </w:t>
            </w:r>
          </w:p>
        </w:tc>
        <w:tc>
          <w:tcPr>
            <w:tcW w:w="1615" w:type="pct"/>
          </w:tcPr>
          <w:p w14:paraId="6F96335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0.85[0.67-1.00]</w:t>
            </w:r>
          </w:p>
        </w:tc>
        <w:tc>
          <w:tcPr>
            <w:tcW w:w="934" w:type="pct"/>
          </w:tcPr>
          <w:p w14:paraId="703BFAA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0.004</w:t>
            </w:r>
          </w:p>
        </w:tc>
      </w:tr>
      <w:tr w:rsidR="0072356D" w:rsidRPr="00792B8A" w14:paraId="04E186B4" w14:textId="77777777" w:rsidTr="00A518EC">
        <w:trPr>
          <w:trHeight w:val="561"/>
        </w:trPr>
        <w:tc>
          <w:tcPr>
            <w:tcW w:w="2451" w:type="pct"/>
          </w:tcPr>
          <w:p w14:paraId="028A057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6/ Loss of uteroplacental zone </w:t>
            </w:r>
          </w:p>
        </w:tc>
        <w:tc>
          <w:tcPr>
            <w:tcW w:w="1615" w:type="pct"/>
          </w:tcPr>
          <w:p w14:paraId="04003B1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0.81[0.62-1.00]</w:t>
            </w:r>
          </w:p>
        </w:tc>
        <w:tc>
          <w:tcPr>
            <w:tcW w:w="934" w:type="pct"/>
          </w:tcPr>
          <w:p w14:paraId="17E69B5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0.01</w:t>
            </w:r>
          </w:p>
        </w:tc>
      </w:tr>
      <w:tr w:rsidR="0072356D" w:rsidRPr="00792B8A" w14:paraId="6E172132" w14:textId="77777777" w:rsidTr="00A518EC">
        <w:trPr>
          <w:trHeight w:val="570"/>
        </w:trPr>
        <w:tc>
          <w:tcPr>
            <w:tcW w:w="2451" w:type="pct"/>
          </w:tcPr>
          <w:p w14:paraId="5AF95D8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7/ Adjacent organ invasion </w:t>
            </w:r>
          </w:p>
        </w:tc>
        <w:tc>
          <w:tcPr>
            <w:tcW w:w="1615" w:type="pct"/>
          </w:tcPr>
          <w:p w14:paraId="2B85D3B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0.80[0.59-1.00]</w:t>
            </w:r>
          </w:p>
        </w:tc>
        <w:tc>
          <w:tcPr>
            <w:tcW w:w="934" w:type="pct"/>
          </w:tcPr>
          <w:p w14:paraId="48187A4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0.014</w:t>
            </w:r>
          </w:p>
        </w:tc>
      </w:tr>
      <w:tr w:rsidR="0072356D" w:rsidRPr="00792B8A" w14:paraId="217550B8" w14:textId="77777777" w:rsidTr="00A518EC">
        <w:trPr>
          <w:trHeight w:val="582"/>
        </w:trPr>
        <w:tc>
          <w:tcPr>
            <w:tcW w:w="2451" w:type="pct"/>
          </w:tcPr>
          <w:p w14:paraId="0861789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8/ Focal disruption of the myometrium</w:t>
            </w:r>
          </w:p>
        </w:tc>
        <w:tc>
          <w:tcPr>
            <w:tcW w:w="1615" w:type="pct"/>
          </w:tcPr>
          <w:p w14:paraId="1E5C3BC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0.78[0.58-0.98]</w:t>
            </w:r>
          </w:p>
        </w:tc>
        <w:tc>
          <w:tcPr>
            <w:tcW w:w="934" w:type="pct"/>
          </w:tcPr>
          <w:p w14:paraId="536D417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0.02</w:t>
            </w:r>
          </w:p>
        </w:tc>
      </w:tr>
      <w:tr w:rsidR="0072356D" w:rsidRPr="00792B8A" w14:paraId="78E6D045" w14:textId="77777777" w:rsidTr="00A518EC">
        <w:trPr>
          <w:trHeight w:val="579"/>
        </w:trPr>
        <w:tc>
          <w:tcPr>
            <w:tcW w:w="2451" w:type="pct"/>
          </w:tcPr>
          <w:p w14:paraId="2CA65832" w14:textId="77777777" w:rsidR="0072356D" w:rsidRPr="00792B8A" w:rsidRDefault="0072356D" w:rsidP="00E31A84">
            <w:pPr>
              <w:rPr>
                <w:rFonts w:ascii="Arial" w:hAnsi="Arial" w:cs="Arial"/>
                <w:sz w:val="20"/>
                <w:szCs w:val="20"/>
              </w:rPr>
            </w:pPr>
            <w:r w:rsidRPr="00792B8A">
              <w:rPr>
                <w:rFonts w:ascii="Arial" w:hAnsi="Arial" w:cs="Arial"/>
                <w:sz w:val="20"/>
                <w:szCs w:val="20"/>
              </w:rPr>
              <w:t>9/ Collective value of variables 2,4,6</w:t>
            </w:r>
          </w:p>
        </w:tc>
        <w:tc>
          <w:tcPr>
            <w:tcW w:w="1615" w:type="pct"/>
          </w:tcPr>
          <w:p w14:paraId="0492363B" w14:textId="77777777" w:rsidR="0072356D" w:rsidRPr="00792B8A" w:rsidRDefault="0072356D" w:rsidP="00E31A84">
            <w:pPr>
              <w:rPr>
                <w:rFonts w:ascii="Arial" w:hAnsi="Arial" w:cs="Arial"/>
                <w:sz w:val="20"/>
                <w:szCs w:val="20"/>
              </w:rPr>
            </w:pPr>
            <w:r w:rsidRPr="00792B8A">
              <w:rPr>
                <w:rFonts w:ascii="Arial" w:hAnsi="Arial" w:cs="Arial"/>
                <w:sz w:val="20"/>
                <w:szCs w:val="20"/>
              </w:rPr>
              <w:t>0.979 [0.93-1.00]</w:t>
            </w:r>
          </w:p>
        </w:tc>
        <w:tc>
          <w:tcPr>
            <w:tcW w:w="934" w:type="pct"/>
          </w:tcPr>
          <w:p w14:paraId="78373485" w14:textId="77777777" w:rsidR="0072356D" w:rsidRPr="00792B8A" w:rsidRDefault="0072356D" w:rsidP="00E31A84">
            <w:pPr>
              <w:rPr>
                <w:rFonts w:ascii="Arial" w:hAnsi="Arial" w:cs="Arial"/>
                <w:sz w:val="20"/>
                <w:szCs w:val="20"/>
              </w:rPr>
            </w:pPr>
            <w:r w:rsidRPr="00792B8A">
              <w:rPr>
                <w:rFonts w:ascii="Arial" w:hAnsi="Arial" w:cs="Arial"/>
                <w:sz w:val="20"/>
                <w:szCs w:val="20"/>
              </w:rPr>
              <w:t>0.000</w:t>
            </w:r>
          </w:p>
        </w:tc>
      </w:tr>
    </w:tbl>
    <w:p w14:paraId="49D0CDF1" w14:textId="77777777" w:rsidR="0072356D" w:rsidRPr="00792B8A" w:rsidRDefault="0072356D" w:rsidP="0072356D">
      <w:pPr>
        <w:rPr>
          <w:rFonts w:ascii="Arial" w:hAnsi="Arial" w:cs="Arial"/>
        </w:rPr>
      </w:pPr>
    </w:p>
    <w:p w14:paraId="3DA2B325" w14:textId="77777777" w:rsidR="00D67519" w:rsidRPr="00792B8A" w:rsidRDefault="00D67519" w:rsidP="0072356D">
      <w:pPr>
        <w:rPr>
          <w:rFonts w:ascii="Arial" w:hAnsi="Arial" w:cs="Arial"/>
        </w:rPr>
      </w:pPr>
    </w:p>
    <w:p w14:paraId="25BF7007" w14:textId="77777777" w:rsidR="00D67519" w:rsidRPr="00792B8A" w:rsidRDefault="00D67519" w:rsidP="0072356D">
      <w:pPr>
        <w:rPr>
          <w:rFonts w:ascii="Arial" w:hAnsi="Arial" w:cs="Arial"/>
        </w:rPr>
      </w:pPr>
    </w:p>
    <w:p w14:paraId="702088F1" w14:textId="54BCD34A" w:rsidR="002D3765" w:rsidRDefault="00FA2A62" w:rsidP="002D3765">
      <w:pPr>
        <w:keepNext/>
      </w:pPr>
      <w:r>
        <w:rPr>
          <w:noProof/>
        </w:rPr>
        <w:drawing>
          <wp:inline distT="0" distB="0" distL="0" distR="0" wp14:anchorId="6B029120" wp14:editId="273BC9E0">
            <wp:extent cx="4914900" cy="2743200"/>
            <wp:effectExtent l="0" t="0" r="12700" b="2540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92D6F5D" w14:textId="29457537" w:rsidR="0019259D" w:rsidRPr="00792B8A" w:rsidRDefault="002D3765" w:rsidP="002D3765">
      <w:pPr>
        <w:pStyle w:val="Caption"/>
        <w:jc w:val="left"/>
        <w:rPr>
          <w:rFonts w:cs="Arial"/>
        </w:rPr>
      </w:pPr>
      <w:bookmarkStart w:id="123" w:name="_Toc319511359"/>
      <w:r>
        <w:t xml:space="preserve">Figure </w:t>
      </w:r>
      <w:fldSimple w:instr=" STYLEREF 1 \s ">
        <w:r w:rsidR="00DA5420">
          <w:rPr>
            <w:noProof/>
          </w:rPr>
          <w:t>3</w:t>
        </w:r>
      </w:fldSimple>
      <w:r w:rsidR="00FA2A62">
        <w:t>.</w:t>
      </w:r>
      <w:fldSimple w:instr=" SEQ Figure \* ARABIC \s 1 ">
        <w:r w:rsidR="00DA5420">
          <w:rPr>
            <w:noProof/>
          </w:rPr>
          <w:t>1</w:t>
        </w:r>
      </w:fldSimple>
      <w:r w:rsidRPr="002D3765">
        <w:t xml:space="preserve"> </w:t>
      </w:r>
      <w:r w:rsidRPr="00792B8A">
        <w:t>Diagnostic accuracy of US and MRI</w:t>
      </w:r>
      <w:bookmarkEnd w:id="123"/>
    </w:p>
    <w:p w14:paraId="521E23E0" w14:textId="28988CDB" w:rsidR="0072356D" w:rsidRPr="005F125D" w:rsidRDefault="0072356D" w:rsidP="0072356D">
      <w:pPr>
        <w:rPr>
          <w:rFonts w:ascii="Arial" w:hAnsi="Arial" w:cs="Arial"/>
          <w:sz w:val="20"/>
          <w:szCs w:val="20"/>
        </w:rPr>
      </w:pPr>
      <w:r w:rsidRPr="005F125D">
        <w:rPr>
          <w:rFonts w:ascii="Arial" w:hAnsi="Arial" w:cs="Arial"/>
          <w:sz w:val="20"/>
          <w:szCs w:val="20"/>
        </w:rPr>
        <w:t>Positive predictive value (PPV) and negative predictive value (NPV)</w:t>
      </w:r>
    </w:p>
    <w:p w14:paraId="501CFE90" w14:textId="77777777" w:rsidR="005F125D" w:rsidRPr="00792B8A" w:rsidRDefault="005F125D" w:rsidP="0072356D">
      <w:pPr>
        <w:rPr>
          <w:rFonts w:ascii="Arial" w:hAnsi="Arial" w:cs="Arial"/>
          <w:b/>
          <w:sz w:val="20"/>
          <w:szCs w:val="20"/>
        </w:rPr>
      </w:pPr>
    </w:p>
    <w:p w14:paraId="5D6918DA" w14:textId="77777777" w:rsidR="00F57BFC" w:rsidRPr="00792B8A" w:rsidRDefault="00F57BFC" w:rsidP="0072356D">
      <w:pPr>
        <w:rPr>
          <w:rFonts w:ascii="Arial" w:hAnsi="Arial" w:cs="Arial"/>
          <w:b/>
          <w:sz w:val="20"/>
          <w:szCs w:val="20"/>
        </w:rPr>
      </w:pPr>
    </w:p>
    <w:p w14:paraId="0B724934" w14:textId="77777777" w:rsidR="00FA2A62" w:rsidRDefault="00FA2A62" w:rsidP="00FA2A62">
      <w:pPr>
        <w:keepNext/>
      </w:pPr>
      <w:r>
        <w:rPr>
          <w:noProof/>
        </w:rPr>
        <w:drawing>
          <wp:inline distT="0" distB="0" distL="0" distR="0" wp14:anchorId="7BD70A49" wp14:editId="03B286D0">
            <wp:extent cx="5118100" cy="3371850"/>
            <wp:effectExtent l="0" t="0" r="12700" b="3175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D34471F" w14:textId="55B0850F" w:rsidR="0019259D" w:rsidRPr="00FA2A62" w:rsidRDefault="00FA2A62" w:rsidP="002D3765">
      <w:pPr>
        <w:pStyle w:val="Caption"/>
        <w:jc w:val="left"/>
        <w:rPr>
          <w:rFonts w:cs="Arial"/>
          <w:b w:val="0"/>
          <w:szCs w:val="20"/>
        </w:rPr>
      </w:pPr>
      <w:r>
        <w:t xml:space="preserve">Figure </w:t>
      </w:r>
      <w:fldSimple w:instr=" STYLEREF 1 \s ">
        <w:r w:rsidR="00DA5420">
          <w:rPr>
            <w:noProof/>
          </w:rPr>
          <w:t>3</w:t>
        </w:r>
      </w:fldSimple>
      <w:r>
        <w:t>.</w:t>
      </w:r>
      <w:fldSimple w:instr=" SEQ Figure \* ARABIC \s 1 ">
        <w:r w:rsidR="00DA5420">
          <w:rPr>
            <w:noProof/>
          </w:rPr>
          <w:t>2</w:t>
        </w:r>
      </w:fldSimple>
      <w:r w:rsidRPr="00FA2A62">
        <w:t xml:space="preserve"> </w:t>
      </w:r>
      <w:r w:rsidRPr="00792B8A">
        <w:t>Diagnostic accuracy of each MRI criterion</w:t>
      </w:r>
    </w:p>
    <w:p w14:paraId="36FDD683" w14:textId="7B25CC65" w:rsidR="0072356D" w:rsidRPr="00792B8A" w:rsidRDefault="0072356D" w:rsidP="0072356D">
      <w:pPr>
        <w:rPr>
          <w:rFonts w:ascii="Arial" w:hAnsi="Arial" w:cs="Arial"/>
          <w:b/>
          <w:sz w:val="20"/>
          <w:szCs w:val="20"/>
        </w:rPr>
      </w:pPr>
      <w:r w:rsidRPr="00792B8A">
        <w:rPr>
          <w:rFonts w:ascii="Arial" w:hAnsi="Arial" w:cs="Arial"/>
          <w:sz w:val="20"/>
          <w:szCs w:val="20"/>
        </w:rPr>
        <w:t>Positive predictive value (PPV) and negative predictive value (NPV</w:t>
      </w:r>
      <w:r w:rsidRPr="00792B8A">
        <w:rPr>
          <w:rFonts w:ascii="Arial" w:hAnsi="Arial" w:cs="Arial"/>
          <w:b/>
          <w:sz w:val="20"/>
          <w:szCs w:val="20"/>
        </w:rPr>
        <w:t>)</w:t>
      </w:r>
    </w:p>
    <w:p w14:paraId="4E550C7D" w14:textId="77777777" w:rsidR="0095354E" w:rsidRPr="00792B8A" w:rsidRDefault="0095354E" w:rsidP="0072356D">
      <w:pPr>
        <w:rPr>
          <w:rFonts w:ascii="Arial" w:hAnsi="Arial" w:cs="Arial"/>
          <w:b/>
          <w:sz w:val="20"/>
          <w:szCs w:val="20"/>
        </w:rPr>
      </w:pPr>
    </w:p>
    <w:p w14:paraId="431B3CE0" w14:textId="77777777" w:rsidR="0072356D" w:rsidRPr="00792B8A" w:rsidRDefault="0072356D" w:rsidP="0072356D">
      <w:pPr>
        <w:rPr>
          <w:rFonts w:ascii="Arial" w:hAnsi="Arial" w:cs="Arial"/>
        </w:rPr>
      </w:pPr>
    </w:p>
    <w:p w14:paraId="241B9E6E" w14:textId="77777777" w:rsidR="002D3765" w:rsidRDefault="0072356D" w:rsidP="002D3765">
      <w:pPr>
        <w:keepNext/>
      </w:pPr>
      <w:r w:rsidRPr="00792B8A">
        <w:rPr>
          <w:rFonts w:ascii="Arial" w:hAnsi="Arial" w:cs="Arial"/>
          <w:noProof/>
        </w:rPr>
        <w:drawing>
          <wp:inline distT="0" distB="0" distL="0" distR="0" wp14:anchorId="2C9DF5A2" wp14:editId="42E50CF0">
            <wp:extent cx="5270500" cy="3811914"/>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0500" cy="3811914"/>
                    </a:xfrm>
                    <a:prstGeom prst="rect">
                      <a:avLst/>
                    </a:prstGeom>
                    <a:noFill/>
                    <a:ln>
                      <a:noFill/>
                    </a:ln>
                  </pic:spPr>
                </pic:pic>
              </a:graphicData>
            </a:graphic>
          </wp:inline>
        </w:drawing>
      </w:r>
    </w:p>
    <w:p w14:paraId="10881DE5" w14:textId="042452C3" w:rsidR="002D3765" w:rsidRPr="00792B8A" w:rsidRDefault="002D3765" w:rsidP="002D3765">
      <w:pPr>
        <w:pStyle w:val="Caption"/>
      </w:pPr>
      <w:bookmarkStart w:id="124" w:name="_Toc319511361"/>
      <w:r>
        <w:t xml:space="preserve">Figure </w:t>
      </w:r>
      <w:fldSimple w:instr=" STYLEREF 1 \s ">
        <w:r w:rsidR="00DA5420">
          <w:rPr>
            <w:noProof/>
          </w:rPr>
          <w:t>3</w:t>
        </w:r>
      </w:fldSimple>
      <w:r w:rsidR="00FA2A62">
        <w:t>.3</w:t>
      </w:r>
      <w:r w:rsidRPr="002D3765">
        <w:t xml:space="preserve"> </w:t>
      </w:r>
      <w:r w:rsidRPr="00792B8A">
        <w:t>ROC curve shows the predictability of each MRI criterion for PAD</w:t>
      </w:r>
      <w:bookmarkEnd w:id="124"/>
    </w:p>
    <w:p w14:paraId="62CF5CC7" w14:textId="77777777" w:rsidR="005752A1" w:rsidRPr="00792B8A" w:rsidRDefault="005752A1" w:rsidP="0072356D">
      <w:pPr>
        <w:rPr>
          <w:rFonts w:ascii="Arial" w:hAnsi="Arial" w:cs="Arial"/>
        </w:rPr>
      </w:pPr>
    </w:p>
    <w:p w14:paraId="0020214A" w14:textId="77777777" w:rsidR="002D3765" w:rsidRDefault="0072356D" w:rsidP="002D3765">
      <w:pPr>
        <w:keepNext/>
      </w:pPr>
      <w:r w:rsidRPr="00792B8A">
        <w:rPr>
          <w:rFonts w:ascii="Arial" w:hAnsi="Arial" w:cs="Arial"/>
          <w:b/>
          <w:noProof/>
        </w:rPr>
        <w:drawing>
          <wp:inline distT="0" distB="0" distL="0" distR="0" wp14:anchorId="682E18CB" wp14:editId="4B7A1A22">
            <wp:extent cx="5270500" cy="422463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0500" cy="4224635"/>
                    </a:xfrm>
                    <a:prstGeom prst="rect">
                      <a:avLst/>
                    </a:prstGeom>
                    <a:noFill/>
                    <a:ln>
                      <a:noFill/>
                    </a:ln>
                  </pic:spPr>
                </pic:pic>
              </a:graphicData>
            </a:graphic>
          </wp:inline>
        </w:drawing>
      </w:r>
    </w:p>
    <w:p w14:paraId="207E2203" w14:textId="72B78418" w:rsidR="002D3765" w:rsidRPr="00792B8A" w:rsidRDefault="002D3765" w:rsidP="002D3765">
      <w:pPr>
        <w:pStyle w:val="Caption"/>
      </w:pPr>
      <w:bookmarkStart w:id="125" w:name="_Toc319511362"/>
      <w:r>
        <w:t xml:space="preserve">Figure </w:t>
      </w:r>
      <w:fldSimple w:instr=" STYLEREF 1 \s ">
        <w:r w:rsidR="00DA5420">
          <w:rPr>
            <w:noProof/>
          </w:rPr>
          <w:t>3</w:t>
        </w:r>
      </w:fldSimple>
      <w:r w:rsidR="00FA2A62">
        <w:t>.4</w:t>
      </w:r>
      <w:r w:rsidRPr="002D3765">
        <w:t xml:space="preserve"> </w:t>
      </w:r>
      <w:r w:rsidRPr="00792B8A">
        <w:t>ROC curve shows the predictability of MRI for the depth of invasion</w:t>
      </w:r>
      <w:bookmarkEnd w:id="125"/>
    </w:p>
    <w:p w14:paraId="2E70B2A6" w14:textId="49586DCE" w:rsidR="004C6C5C" w:rsidRPr="00792B8A" w:rsidRDefault="004C6C5C" w:rsidP="002D3765">
      <w:pPr>
        <w:pStyle w:val="Caption"/>
        <w:jc w:val="left"/>
        <w:rPr>
          <w:rFonts w:cs="Arial"/>
        </w:rPr>
      </w:pPr>
    </w:p>
    <w:p w14:paraId="435026A0" w14:textId="2BC5EC8E" w:rsidR="0072356D" w:rsidRPr="00792B8A" w:rsidRDefault="0072356D" w:rsidP="002D3765">
      <w:pPr>
        <w:pStyle w:val="Heading3"/>
      </w:pPr>
      <w:bookmarkStart w:id="126" w:name="_Toc319528974"/>
      <w:r w:rsidRPr="00792B8A">
        <w:t>Association of MRI criteria and pregnancy complication</w:t>
      </w:r>
      <w:bookmarkEnd w:id="126"/>
    </w:p>
    <w:p w14:paraId="5521BBFC" w14:textId="44F026E2" w:rsidR="0072356D" w:rsidRPr="00792B8A" w:rsidRDefault="0072356D" w:rsidP="00661643">
      <w:pPr>
        <w:spacing w:line="480" w:lineRule="auto"/>
        <w:jc w:val="both"/>
        <w:rPr>
          <w:rFonts w:ascii="Arial" w:hAnsi="Arial" w:cs="Arial"/>
        </w:rPr>
      </w:pPr>
      <w:r w:rsidRPr="00792B8A">
        <w:rPr>
          <w:rFonts w:ascii="Arial" w:hAnsi="Arial" w:cs="Arial"/>
        </w:rPr>
        <w:t>Table 3.6 shows that the group with PAD had higher blood loss, blood transfusion and days in hospital than normal cases a</w:t>
      </w:r>
      <w:r w:rsidR="00661643">
        <w:rPr>
          <w:rFonts w:ascii="Arial" w:hAnsi="Arial" w:cs="Arial"/>
        </w:rPr>
        <w:t xml:space="preserve">ccording to the final diagnosis. </w:t>
      </w:r>
      <w:r w:rsidRPr="00792B8A">
        <w:rPr>
          <w:rFonts w:ascii="Arial" w:hAnsi="Arial" w:cs="Arial"/>
        </w:rPr>
        <w:t xml:space="preserve">The ten cases of PAD that were detected antenatally had intervention radiology techniques used in planned caesarean deliveries.  Furthermore the affected parents received comprehensive </w:t>
      </w:r>
      <w:r w:rsidR="00F76691" w:rsidRPr="00792B8A">
        <w:rPr>
          <w:rFonts w:ascii="Arial" w:hAnsi="Arial" w:cs="Arial"/>
        </w:rPr>
        <w:t>counseling</w:t>
      </w:r>
      <w:r w:rsidRPr="00792B8A">
        <w:rPr>
          <w:rFonts w:ascii="Arial" w:hAnsi="Arial" w:cs="Arial"/>
        </w:rPr>
        <w:t xml:space="preserve"> regarding the complications of PAD.</w:t>
      </w:r>
    </w:p>
    <w:p w14:paraId="48273401" w14:textId="77777777" w:rsidR="005752A1" w:rsidRPr="00792B8A" w:rsidRDefault="005752A1" w:rsidP="0072356D">
      <w:pPr>
        <w:rPr>
          <w:rFonts w:ascii="Arial" w:hAnsi="Arial" w:cs="Arial"/>
        </w:rPr>
      </w:pPr>
    </w:p>
    <w:p w14:paraId="14D84F96" w14:textId="3BE9ED78" w:rsidR="0072356D" w:rsidRPr="00792B8A" w:rsidRDefault="0072356D" w:rsidP="0072356D">
      <w:pPr>
        <w:rPr>
          <w:rFonts w:ascii="Arial" w:hAnsi="Arial" w:cs="Arial"/>
          <w:sz w:val="20"/>
          <w:szCs w:val="20"/>
        </w:rPr>
      </w:pPr>
    </w:p>
    <w:p w14:paraId="21D960A3" w14:textId="562C3878" w:rsidR="00E43B7C" w:rsidRDefault="00E43B7C" w:rsidP="00E43B7C">
      <w:pPr>
        <w:pStyle w:val="Caption"/>
      </w:pPr>
      <w:bookmarkStart w:id="127" w:name="_Toc319516439"/>
      <w:r>
        <w:t xml:space="preserve">Table </w:t>
      </w:r>
      <w:fldSimple w:instr=" STYLEREF 1 \s ">
        <w:r w:rsidR="00DA5420">
          <w:rPr>
            <w:noProof/>
          </w:rPr>
          <w:t>3</w:t>
        </w:r>
      </w:fldSimple>
      <w:r>
        <w:t>.</w:t>
      </w:r>
      <w:fldSimple w:instr=" SEQ Table \* ARABIC \s 1 ">
        <w:r w:rsidR="00DA5420">
          <w:rPr>
            <w:noProof/>
          </w:rPr>
          <w:t>6</w:t>
        </w:r>
      </w:fldSimple>
      <w:r w:rsidRPr="00E43B7C">
        <w:t xml:space="preserve"> </w:t>
      </w:r>
      <w:r w:rsidRPr="00792B8A">
        <w:t>The difference in pregnancy complication between PAD group and the normal cases group according to the final diagnosis</w:t>
      </w:r>
      <w:bookmarkEnd w:id="127"/>
    </w:p>
    <w:tbl>
      <w:tblPr>
        <w:tblStyle w:val="TableGrid"/>
        <w:tblW w:w="0" w:type="auto"/>
        <w:tblLook w:val="04A0" w:firstRow="1" w:lastRow="0" w:firstColumn="1" w:lastColumn="0" w:noHBand="0" w:noVBand="1"/>
      </w:tblPr>
      <w:tblGrid>
        <w:gridCol w:w="2210"/>
        <w:gridCol w:w="2206"/>
        <w:gridCol w:w="2118"/>
        <w:gridCol w:w="1982"/>
      </w:tblGrid>
      <w:tr w:rsidR="0072356D" w:rsidRPr="00792B8A" w14:paraId="6DD7D2AC" w14:textId="77777777" w:rsidTr="00CC281A">
        <w:tc>
          <w:tcPr>
            <w:tcW w:w="2210" w:type="dxa"/>
            <w:vMerge w:val="restart"/>
          </w:tcPr>
          <w:p w14:paraId="4971E1CB" w14:textId="77777777" w:rsidR="0072356D" w:rsidRPr="00792B8A" w:rsidRDefault="0072356D" w:rsidP="00E31A84">
            <w:pPr>
              <w:keepNext/>
              <w:keepLines/>
              <w:rPr>
                <w:rFonts w:ascii="Arial" w:hAnsi="Arial" w:cs="Arial"/>
                <w:sz w:val="20"/>
                <w:szCs w:val="20"/>
              </w:rPr>
            </w:pPr>
          </w:p>
        </w:tc>
        <w:tc>
          <w:tcPr>
            <w:tcW w:w="4324" w:type="dxa"/>
            <w:gridSpan w:val="2"/>
          </w:tcPr>
          <w:p w14:paraId="30EFFA5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Final diagnosis</w:t>
            </w:r>
          </w:p>
        </w:tc>
        <w:tc>
          <w:tcPr>
            <w:tcW w:w="1982" w:type="dxa"/>
            <w:vMerge w:val="restart"/>
          </w:tcPr>
          <w:p w14:paraId="0163D46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 value *</w:t>
            </w:r>
          </w:p>
        </w:tc>
      </w:tr>
      <w:tr w:rsidR="0072356D" w:rsidRPr="00792B8A" w14:paraId="7A9E5F22" w14:textId="77777777" w:rsidTr="00CC281A">
        <w:tc>
          <w:tcPr>
            <w:tcW w:w="2210" w:type="dxa"/>
            <w:vMerge/>
          </w:tcPr>
          <w:p w14:paraId="0BBA023B" w14:textId="77777777" w:rsidR="0072356D" w:rsidRPr="00792B8A" w:rsidRDefault="0072356D" w:rsidP="00E31A84">
            <w:pPr>
              <w:keepNext/>
              <w:keepLines/>
              <w:rPr>
                <w:rFonts w:ascii="Arial" w:hAnsi="Arial" w:cs="Arial"/>
                <w:sz w:val="20"/>
                <w:szCs w:val="20"/>
              </w:rPr>
            </w:pPr>
          </w:p>
        </w:tc>
        <w:tc>
          <w:tcPr>
            <w:tcW w:w="2206" w:type="dxa"/>
          </w:tcPr>
          <w:p w14:paraId="79F4461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Invaded</w:t>
            </w:r>
          </w:p>
        </w:tc>
        <w:tc>
          <w:tcPr>
            <w:tcW w:w="2118" w:type="dxa"/>
          </w:tcPr>
          <w:p w14:paraId="2B326E4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Not invaded</w:t>
            </w:r>
          </w:p>
        </w:tc>
        <w:tc>
          <w:tcPr>
            <w:tcW w:w="1982" w:type="dxa"/>
            <w:vMerge/>
          </w:tcPr>
          <w:p w14:paraId="48BC4B37" w14:textId="77777777" w:rsidR="0072356D" w:rsidRPr="00792B8A" w:rsidRDefault="0072356D" w:rsidP="00E31A84">
            <w:pPr>
              <w:keepNext/>
              <w:keepLines/>
              <w:rPr>
                <w:rFonts w:ascii="Arial" w:hAnsi="Arial" w:cs="Arial"/>
                <w:sz w:val="20"/>
                <w:szCs w:val="20"/>
              </w:rPr>
            </w:pPr>
          </w:p>
        </w:tc>
      </w:tr>
      <w:tr w:rsidR="0072356D" w:rsidRPr="00792B8A" w14:paraId="6613E03C" w14:textId="77777777" w:rsidTr="00CC281A">
        <w:tc>
          <w:tcPr>
            <w:tcW w:w="2210" w:type="dxa"/>
          </w:tcPr>
          <w:p w14:paraId="28B4999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loss (ml) </w:t>
            </w:r>
          </w:p>
        </w:tc>
        <w:tc>
          <w:tcPr>
            <w:tcW w:w="2206" w:type="dxa"/>
          </w:tcPr>
          <w:p w14:paraId="3375ABB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4000(2500,4500)</w:t>
            </w:r>
          </w:p>
        </w:tc>
        <w:tc>
          <w:tcPr>
            <w:tcW w:w="2118" w:type="dxa"/>
          </w:tcPr>
          <w:p w14:paraId="4448A41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550(400,875)</w:t>
            </w:r>
          </w:p>
        </w:tc>
        <w:tc>
          <w:tcPr>
            <w:tcW w:w="1982" w:type="dxa"/>
          </w:tcPr>
          <w:p w14:paraId="31CB79F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0.000</w:t>
            </w:r>
          </w:p>
        </w:tc>
      </w:tr>
      <w:tr w:rsidR="0072356D" w:rsidRPr="00792B8A" w14:paraId="364EBA73" w14:textId="77777777" w:rsidTr="00CC281A">
        <w:tc>
          <w:tcPr>
            <w:tcW w:w="2210" w:type="dxa"/>
          </w:tcPr>
          <w:p w14:paraId="238E4B4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transfusion (ml) </w:t>
            </w:r>
          </w:p>
        </w:tc>
        <w:tc>
          <w:tcPr>
            <w:tcW w:w="2206" w:type="dxa"/>
          </w:tcPr>
          <w:p w14:paraId="24EA580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7000(3750,12000)</w:t>
            </w:r>
          </w:p>
        </w:tc>
        <w:tc>
          <w:tcPr>
            <w:tcW w:w="2118" w:type="dxa"/>
          </w:tcPr>
          <w:p w14:paraId="4D3EF23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w:t>
            </w:r>
          </w:p>
        </w:tc>
        <w:tc>
          <w:tcPr>
            <w:tcW w:w="1982" w:type="dxa"/>
          </w:tcPr>
          <w:p w14:paraId="02DEBEE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0.000</w:t>
            </w:r>
          </w:p>
        </w:tc>
      </w:tr>
      <w:tr w:rsidR="0072356D" w:rsidRPr="00792B8A" w14:paraId="0C5399F2" w14:textId="77777777" w:rsidTr="00CC281A">
        <w:tc>
          <w:tcPr>
            <w:tcW w:w="2210" w:type="dxa"/>
          </w:tcPr>
          <w:p w14:paraId="0553A46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Length of stay in hospital (days) </w:t>
            </w:r>
          </w:p>
        </w:tc>
        <w:tc>
          <w:tcPr>
            <w:tcW w:w="2206" w:type="dxa"/>
          </w:tcPr>
          <w:p w14:paraId="74D6A6A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10(5,12)</w:t>
            </w:r>
          </w:p>
        </w:tc>
        <w:tc>
          <w:tcPr>
            <w:tcW w:w="2118" w:type="dxa"/>
          </w:tcPr>
          <w:p w14:paraId="69C37CE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3(2,3)</w:t>
            </w:r>
          </w:p>
        </w:tc>
        <w:tc>
          <w:tcPr>
            <w:tcW w:w="1982" w:type="dxa"/>
          </w:tcPr>
          <w:p w14:paraId="0B9C757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0.000</w:t>
            </w:r>
          </w:p>
        </w:tc>
      </w:tr>
    </w:tbl>
    <w:p w14:paraId="7E459D78" w14:textId="77777777" w:rsidR="0072356D" w:rsidRPr="00792B8A" w:rsidRDefault="0072356D" w:rsidP="0072356D">
      <w:pPr>
        <w:rPr>
          <w:rFonts w:ascii="Arial" w:hAnsi="Arial" w:cs="Arial"/>
          <w:sz w:val="20"/>
          <w:szCs w:val="20"/>
        </w:rPr>
      </w:pPr>
      <w:r w:rsidRPr="00792B8A">
        <w:rPr>
          <w:rFonts w:ascii="Arial" w:hAnsi="Arial" w:cs="Arial"/>
          <w:sz w:val="20"/>
          <w:szCs w:val="20"/>
        </w:rPr>
        <w:t xml:space="preserve">*Independent samples Mann Whitney U Test; Results presented in Median(25,75) percentile </w:t>
      </w:r>
    </w:p>
    <w:p w14:paraId="5FA6A65E" w14:textId="77777777" w:rsidR="00E31A84" w:rsidRPr="00792B8A" w:rsidRDefault="00E31A84" w:rsidP="0072356D">
      <w:pPr>
        <w:spacing w:line="360" w:lineRule="auto"/>
        <w:jc w:val="both"/>
        <w:rPr>
          <w:rFonts w:ascii="Arial" w:hAnsi="Arial" w:cs="Arial"/>
        </w:rPr>
      </w:pPr>
    </w:p>
    <w:p w14:paraId="269707B3" w14:textId="77777777" w:rsidR="000910F7" w:rsidRPr="00792B8A" w:rsidRDefault="000910F7" w:rsidP="0072356D">
      <w:pPr>
        <w:spacing w:line="360" w:lineRule="auto"/>
        <w:jc w:val="both"/>
        <w:rPr>
          <w:rFonts w:ascii="Arial" w:hAnsi="Arial" w:cs="Arial"/>
        </w:rPr>
      </w:pPr>
    </w:p>
    <w:p w14:paraId="240B46C5" w14:textId="4CBAB35E" w:rsidR="00E31A84" w:rsidRPr="00792B8A" w:rsidRDefault="0072356D" w:rsidP="00DC0071">
      <w:pPr>
        <w:spacing w:line="480" w:lineRule="auto"/>
        <w:jc w:val="both"/>
        <w:rPr>
          <w:rFonts w:ascii="Arial" w:hAnsi="Arial" w:cs="Arial"/>
        </w:rPr>
      </w:pPr>
      <w:r w:rsidRPr="00792B8A">
        <w:rPr>
          <w:rFonts w:ascii="Arial" w:hAnsi="Arial" w:cs="Arial"/>
        </w:rPr>
        <w:t xml:space="preserve">The frequency of pregnancy complications were more in cases with T2 dark bands (Table 3.7) </w:t>
      </w:r>
      <w:r w:rsidRPr="00792B8A">
        <w:rPr>
          <w:rFonts w:ascii="Arial" w:hAnsi="Arial" w:cs="Arial"/>
          <w:color w:val="000000" w:themeColor="text1"/>
          <w:spacing w:val="-3"/>
        </w:rPr>
        <w:t xml:space="preserve">and in cases that have abnormal vascularity (T2 Dark bands changed light in BGE) </w:t>
      </w:r>
      <w:r w:rsidR="00661643">
        <w:rPr>
          <w:rFonts w:ascii="Arial" w:hAnsi="Arial" w:cs="Arial"/>
          <w:color w:val="000000" w:themeColor="text1"/>
        </w:rPr>
        <w:t>(Table 3.8)</w:t>
      </w:r>
      <w:r w:rsidRPr="00792B8A">
        <w:rPr>
          <w:rFonts w:ascii="Arial" w:hAnsi="Arial" w:cs="Arial"/>
          <w:color w:val="000000" w:themeColor="text1"/>
        </w:rPr>
        <w:t xml:space="preserve">. </w:t>
      </w:r>
      <w:r w:rsidRPr="00792B8A">
        <w:rPr>
          <w:rFonts w:ascii="Arial" w:hAnsi="Arial" w:cs="Arial"/>
        </w:rPr>
        <w:t xml:space="preserve"> Although </w:t>
      </w:r>
      <w:r w:rsidRPr="00792B8A">
        <w:rPr>
          <w:rFonts w:ascii="Arial" w:hAnsi="Arial" w:cs="Arial"/>
          <w:spacing w:val="-3"/>
        </w:rPr>
        <w:t>table 3.10 shows that the difference in means of blood loss 1735.5ml between patients with single T2 dark band and those with multiple T2 dark bands is not statistically significant,</w:t>
      </w:r>
      <w:r w:rsidRPr="00792B8A">
        <w:rPr>
          <w:rFonts w:ascii="Arial" w:hAnsi="Arial" w:cs="Arial"/>
        </w:rPr>
        <w:t xml:space="preserve"> the </w:t>
      </w:r>
      <w:r w:rsidRPr="00792B8A">
        <w:rPr>
          <w:rFonts w:ascii="Arial" w:hAnsi="Arial" w:cs="Arial"/>
          <w:color w:val="000000" w:themeColor="text1"/>
          <w:spacing w:val="-3"/>
        </w:rPr>
        <w:t>median blood loss was higher in women with T2 multiple dark bands (3000 ml) compared to those with single dark bands (</w:t>
      </w:r>
      <w:r w:rsidR="00661643">
        <w:rPr>
          <w:rFonts w:ascii="Arial" w:hAnsi="Arial" w:cs="Arial"/>
          <w:color w:val="000000" w:themeColor="text1"/>
          <w:spacing w:val="-3"/>
        </w:rPr>
        <w:t>550 ml) (Table 3.7)</w:t>
      </w:r>
      <w:r w:rsidRPr="00792B8A">
        <w:rPr>
          <w:rFonts w:ascii="Arial" w:hAnsi="Arial" w:cs="Arial"/>
          <w:color w:val="000000" w:themeColor="text1"/>
          <w:spacing w:val="-3"/>
        </w:rPr>
        <w:t xml:space="preserve">. </w:t>
      </w:r>
      <w:r w:rsidR="006378C2">
        <w:rPr>
          <w:rFonts w:ascii="Arial" w:hAnsi="Arial" w:cs="Arial"/>
          <w:spacing w:val="-3"/>
        </w:rPr>
        <w:t>Figure 3.5</w:t>
      </w:r>
      <w:r w:rsidRPr="00792B8A">
        <w:rPr>
          <w:rFonts w:ascii="Arial" w:hAnsi="Arial" w:cs="Arial"/>
          <w:spacing w:val="-3"/>
        </w:rPr>
        <w:t xml:space="preserve">A indicates that cases with multiple bands are more likely to be invaded. PP was a cofactor for bleeding (Table 3.11), but multiple bands are an independent factor for maternal bleeding as the amount of blood loss is increasing with the number of bands irrespective of the presence or absence of PP </w:t>
      </w:r>
      <w:r w:rsidR="00C66536">
        <w:rPr>
          <w:rFonts w:ascii="Arial" w:hAnsi="Arial" w:cs="Arial"/>
          <w:spacing w:val="-3"/>
        </w:rPr>
        <w:t>(absent PP blood loss in no bands group mean±SEM 437.7±</w:t>
      </w:r>
      <w:r w:rsidR="006062C3">
        <w:rPr>
          <w:rFonts w:ascii="Arial" w:hAnsi="Arial" w:cs="Arial"/>
          <w:spacing w:val="-3"/>
        </w:rPr>
        <w:t>414.5, in single bands 1076.2</w:t>
      </w:r>
      <w:r w:rsidR="00C66536">
        <w:rPr>
          <w:rFonts w:ascii="Arial" w:hAnsi="Arial" w:cs="Arial"/>
          <w:spacing w:val="-3"/>
        </w:rPr>
        <w:t>±586.6 and in mu</w:t>
      </w:r>
      <w:r w:rsidR="006062C3">
        <w:rPr>
          <w:rFonts w:ascii="Arial" w:hAnsi="Arial" w:cs="Arial"/>
          <w:spacing w:val="-3"/>
        </w:rPr>
        <w:t>ltiple band group was 2811.7±</w:t>
      </w:r>
      <w:r w:rsidR="00C66536">
        <w:rPr>
          <w:rFonts w:ascii="Arial" w:hAnsi="Arial" w:cs="Arial"/>
          <w:spacing w:val="-3"/>
        </w:rPr>
        <w:t xml:space="preserve">573.3 whereas in </w:t>
      </w:r>
      <w:r w:rsidR="006062C3">
        <w:rPr>
          <w:rFonts w:ascii="Arial" w:hAnsi="Arial" w:cs="Arial"/>
          <w:spacing w:val="-3"/>
        </w:rPr>
        <w:t>presence</w:t>
      </w:r>
      <w:r w:rsidR="00C66536">
        <w:rPr>
          <w:rFonts w:ascii="Arial" w:hAnsi="Arial" w:cs="Arial"/>
          <w:spacing w:val="-3"/>
        </w:rPr>
        <w:t xml:space="preserve"> of PP the mean of blood l</w:t>
      </w:r>
      <w:r w:rsidR="006062C3">
        <w:rPr>
          <w:rFonts w:ascii="Arial" w:hAnsi="Arial" w:cs="Arial"/>
          <w:spacing w:val="-3"/>
        </w:rPr>
        <w:t>oss was in no band group 1873.1±</w:t>
      </w:r>
      <w:r w:rsidR="00C66536">
        <w:rPr>
          <w:rFonts w:ascii="Arial" w:hAnsi="Arial" w:cs="Arial"/>
          <w:spacing w:val="-3"/>
        </w:rPr>
        <w:t xml:space="preserve">573, in </w:t>
      </w:r>
      <w:r w:rsidR="006062C3">
        <w:rPr>
          <w:rFonts w:ascii="Arial" w:hAnsi="Arial" w:cs="Arial"/>
          <w:spacing w:val="-3"/>
        </w:rPr>
        <w:t>single band group it was 2511.6±</w:t>
      </w:r>
      <w:r w:rsidR="00C66536">
        <w:rPr>
          <w:rFonts w:ascii="Arial" w:hAnsi="Arial" w:cs="Arial"/>
          <w:spacing w:val="-3"/>
        </w:rPr>
        <w:t xml:space="preserve">819 and </w:t>
      </w:r>
      <w:r w:rsidR="006062C3">
        <w:rPr>
          <w:rFonts w:ascii="Arial" w:hAnsi="Arial" w:cs="Arial"/>
          <w:spacing w:val="-3"/>
        </w:rPr>
        <w:t>in multiple band group was 4247±</w:t>
      </w:r>
      <w:r w:rsidR="00C66536">
        <w:rPr>
          <w:rFonts w:ascii="Arial" w:hAnsi="Arial" w:cs="Arial"/>
          <w:spacing w:val="-3"/>
        </w:rPr>
        <w:t>631</w:t>
      </w:r>
      <w:r w:rsidR="006062C3">
        <w:rPr>
          <w:rFonts w:ascii="Arial" w:hAnsi="Arial" w:cs="Arial"/>
          <w:spacing w:val="-3"/>
        </w:rPr>
        <w:t xml:space="preserve"> P=0.005</w:t>
      </w:r>
      <w:r w:rsidR="00C66536">
        <w:rPr>
          <w:rFonts w:ascii="Arial" w:hAnsi="Arial" w:cs="Arial"/>
          <w:spacing w:val="-3"/>
        </w:rPr>
        <w:t xml:space="preserve">) </w:t>
      </w:r>
      <w:r w:rsidR="006378C2">
        <w:rPr>
          <w:rFonts w:ascii="Arial" w:hAnsi="Arial" w:cs="Arial"/>
          <w:spacing w:val="-3"/>
        </w:rPr>
        <w:t>(Figure 3.5</w:t>
      </w:r>
      <w:r w:rsidRPr="00792B8A">
        <w:rPr>
          <w:rFonts w:ascii="Arial" w:hAnsi="Arial" w:cs="Arial"/>
          <w:spacing w:val="-3"/>
        </w:rPr>
        <w:t xml:space="preserve">C). The non parametric correlation coefficient also showed that the number of dark bands correlate significantly with the amount of blood loss and blood transfusions in this cohort (Spearman’s correlation r=0.47 and r=0.53 respectively, both significant at P=0.001). </w:t>
      </w:r>
    </w:p>
    <w:p w14:paraId="1415D56A" w14:textId="77777777" w:rsidR="00DB1B9D" w:rsidRPr="00792B8A" w:rsidRDefault="00DB1B9D" w:rsidP="0072356D">
      <w:pPr>
        <w:keepNext/>
        <w:keepLines/>
        <w:rPr>
          <w:rFonts w:ascii="Arial" w:hAnsi="Arial" w:cs="Arial"/>
          <w:b/>
          <w:sz w:val="20"/>
          <w:szCs w:val="20"/>
        </w:rPr>
      </w:pPr>
    </w:p>
    <w:p w14:paraId="242F9826" w14:textId="30614991" w:rsidR="00E43B7C" w:rsidRDefault="00E43B7C" w:rsidP="00E43B7C">
      <w:pPr>
        <w:pStyle w:val="Caption"/>
      </w:pPr>
      <w:bookmarkStart w:id="128" w:name="_Toc319516440"/>
      <w:r>
        <w:t xml:space="preserve">Table </w:t>
      </w:r>
      <w:fldSimple w:instr=" STYLEREF 1 \s ">
        <w:r w:rsidR="00DA5420">
          <w:rPr>
            <w:noProof/>
          </w:rPr>
          <w:t>3</w:t>
        </w:r>
      </w:fldSimple>
      <w:r>
        <w:t>.</w:t>
      </w:r>
      <w:fldSimple w:instr=" SEQ Table \* ARABIC \s 1 ">
        <w:r w:rsidR="00DA5420">
          <w:rPr>
            <w:noProof/>
          </w:rPr>
          <w:t>7</w:t>
        </w:r>
      </w:fldSimple>
      <w:r w:rsidRPr="00E43B7C">
        <w:t xml:space="preserve"> </w:t>
      </w:r>
      <w:r w:rsidRPr="00792B8A">
        <w:t>The difference in the incedence of complications according to the existance of T2 dark bands</w:t>
      </w:r>
      <w:bookmarkEnd w:id="128"/>
    </w:p>
    <w:tbl>
      <w:tblPr>
        <w:tblStyle w:val="TableGrid"/>
        <w:tblW w:w="0" w:type="auto"/>
        <w:tblLook w:val="04A0" w:firstRow="1" w:lastRow="0" w:firstColumn="1" w:lastColumn="0" w:noHBand="0" w:noVBand="1"/>
      </w:tblPr>
      <w:tblGrid>
        <w:gridCol w:w="3097"/>
        <w:gridCol w:w="2455"/>
        <w:gridCol w:w="1682"/>
        <w:gridCol w:w="1282"/>
      </w:tblGrid>
      <w:tr w:rsidR="0072356D" w:rsidRPr="00792B8A" w14:paraId="4E62AFD6" w14:textId="77777777" w:rsidTr="000910F7">
        <w:trPr>
          <w:trHeight w:val="673"/>
        </w:trPr>
        <w:tc>
          <w:tcPr>
            <w:tcW w:w="3097" w:type="dxa"/>
            <w:vMerge w:val="restart"/>
          </w:tcPr>
          <w:p w14:paraId="79A04786" w14:textId="77777777" w:rsidR="0072356D" w:rsidRPr="00792B8A" w:rsidRDefault="0072356D" w:rsidP="00E31A84">
            <w:pPr>
              <w:keepNext/>
              <w:keepLines/>
              <w:rPr>
                <w:rFonts w:ascii="Arial" w:hAnsi="Arial" w:cs="Arial"/>
                <w:sz w:val="20"/>
                <w:szCs w:val="20"/>
              </w:rPr>
            </w:pPr>
          </w:p>
        </w:tc>
        <w:tc>
          <w:tcPr>
            <w:tcW w:w="4137" w:type="dxa"/>
            <w:gridSpan w:val="2"/>
          </w:tcPr>
          <w:p w14:paraId="14E4CC4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T2 Dark bands </w:t>
            </w:r>
          </w:p>
        </w:tc>
        <w:tc>
          <w:tcPr>
            <w:tcW w:w="1282" w:type="dxa"/>
            <w:vMerge w:val="restart"/>
          </w:tcPr>
          <w:p w14:paraId="287C94B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 value</w:t>
            </w:r>
            <w:r w:rsidRPr="00792B8A">
              <w:rPr>
                <w:rFonts w:ascii="Arial" w:hAnsi="Arial" w:cs="Arial"/>
                <w:sz w:val="20"/>
                <w:szCs w:val="20"/>
                <w:vertAlign w:val="superscript"/>
              </w:rPr>
              <w:t>a</w:t>
            </w:r>
            <w:r w:rsidRPr="00792B8A">
              <w:rPr>
                <w:rFonts w:ascii="Arial" w:hAnsi="Arial" w:cs="Arial"/>
                <w:sz w:val="20"/>
                <w:szCs w:val="20"/>
              </w:rPr>
              <w:t xml:space="preserve"> </w:t>
            </w:r>
          </w:p>
        </w:tc>
      </w:tr>
      <w:tr w:rsidR="0072356D" w:rsidRPr="00792B8A" w14:paraId="7DD70F3E" w14:textId="77777777" w:rsidTr="00E31A84">
        <w:trPr>
          <w:trHeight w:val="843"/>
        </w:trPr>
        <w:tc>
          <w:tcPr>
            <w:tcW w:w="3097" w:type="dxa"/>
            <w:vMerge/>
          </w:tcPr>
          <w:p w14:paraId="3B007FC8" w14:textId="77777777" w:rsidR="0072356D" w:rsidRPr="00792B8A" w:rsidRDefault="0072356D" w:rsidP="00E31A84">
            <w:pPr>
              <w:keepNext/>
              <w:keepLines/>
              <w:rPr>
                <w:rFonts w:ascii="Arial" w:hAnsi="Arial" w:cs="Arial"/>
                <w:sz w:val="20"/>
                <w:szCs w:val="20"/>
              </w:rPr>
            </w:pPr>
          </w:p>
        </w:tc>
        <w:tc>
          <w:tcPr>
            <w:tcW w:w="2455" w:type="dxa"/>
          </w:tcPr>
          <w:p w14:paraId="1D32E9B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Yes </w:t>
            </w:r>
          </w:p>
        </w:tc>
        <w:tc>
          <w:tcPr>
            <w:tcW w:w="1682" w:type="dxa"/>
          </w:tcPr>
          <w:p w14:paraId="453D8F1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No</w:t>
            </w:r>
          </w:p>
        </w:tc>
        <w:tc>
          <w:tcPr>
            <w:tcW w:w="1282" w:type="dxa"/>
            <w:vMerge/>
          </w:tcPr>
          <w:p w14:paraId="65A81FC1" w14:textId="77777777" w:rsidR="0072356D" w:rsidRPr="00792B8A" w:rsidRDefault="0072356D" w:rsidP="00E31A84">
            <w:pPr>
              <w:keepNext/>
              <w:keepLines/>
              <w:rPr>
                <w:rFonts w:ascii="Arial" w:hAnsi="Arial" w:cs="Arial"/>
                <w:sz w:val="20"/>
                <w:szCs w:val="20"/>
              </w:rPr>
            </w:pPr>
          </w:p>
        </w:tc>
      </w:tr>
      <w:tr w:rsidR="0072356D" w:rsidRPr="00792B8A" w14:paraId="1A010372" w14:textId="77777777" w:rsidTr="00E31A84">
        <w:trPr>
          <w:trHeight w:val="843"/>
        </w:trPr>
        <w:tc>
          <w:tcPr>
            <w:tcW w:w="3097" w:type="dxa"/>
          </w:tcPr>
          <w:p w14:paraId="3E70BF7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loss (ml) </w:t>
            </w:r>
          </w:p>
        </w:tc>
        <w:tc>
          <w:tcPr>
            <w:tcW w:w="2455" w:type="dxa"/>
          </w:tcPr>
          <w:p w14:paraId="066D776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1500(500-3500)</w:t>
            </w:r>
          </w:p>
        </w:tc>
        <w:tc>
          <w:tcPr>
            <w:tcW w:w="1682" w:type="dxa"/>
          </w:tcPr>
          <w:p w14:paraId="308B192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550(400-1000)</w:t>
            </w:r>
          </w:p>
        </w:tc>
        <w:tc>
          <w:tcPr>
            <w:tcW w:w="1282" w:type="dxa"/>
          </w:tcPr>
          <w:p w14:paraId="635048A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0.006</w:t>
            </w:r>
          </w:p>
        </w:tc>
      </w:tr>
      <w:tr w:rsidR="0072356D" w:rsidRPr="00792B8A" w14:paraId="61C89306" w14:textId="77777777" w:rsidTr="00E31A84">
        <w:trPr>
          <w:trHeight w:val="843"/>
        </w:trPr>
        <w:tc>
          <w:tcPr>
            <w:tcW w:w="3097" w:type="dxa"/>
          </w:tcPr>
          <w:p w14:paraId="33EDE3C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transfusion (ml) </w:t>
            </w:r>
          </w:p>
        </w:tc>
        <w:tc>
          <w:tcPr>
            <w:tcW w:w="2455" w:type="dxa"/>
          </w:tcPr>
          <w:p w14:paraId="484878C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1500(0,4200)</w:t>
            </w:r>
          </w:p>
        </w:tc>
        <w:tc>
          <w:tcPr>
            <w:tcW w:w="1682" w:type="dxa"/>
          </w:tcPr>
          <w:p w14:paraId="1F4E2D3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w:t>
            </w:r>
          </w:p>
        </w:tc>
        <w:tc>
          <w:tcPr>
            <w:tcW w:w="1282" w:type="dxa"/>
          </w:tcPr>
          <w:p w14:paraId="1529059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0.003</w:t>
            </w:r>
          </w:p>
        </w:tc>
      </w:tr>
      <w:tr w:rsidR="0072356D" w:rsidRPr="00792B8A" w14:paraId="5CA58FB9" w14:textId="77777777" w:rsidTr="000910F7">
        <w:trPr>
          <w:trHeight w:val="676"/>
        </w:trPr>
        <w:tc>
          <w:tcPr>
            <w:tcW w:w="3097" w:type="dxa"/>
          </w:tcPr>
          <w:p w14:paraId="66BD423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Length of stay in hospital (days) </w:t>
            </w:r>
          </w:p>
        </w:tc>
        <w:tc>
          <w:tcPr>
            <w:tcW w:w="2455" w:type="dxa"/>
          </w:tcPr>
          <w:p w14:paraId="05A22D8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3(2-6)</w:t>
            </w:r>
          </w:p>
        </w:tc>
        <w:tc>
          <w:tcPr>
            <w:tcW w:w="1682" w:type="dxa"/>
          </w:tcPr>
          <w:p w14:paraId="39BA071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2.5(2,3)</w:t>
            </w:r>
          </w:p>
        </w:tc>
        <w:tc>
          <w:tcPr>
            <w:tcW w:w="1282" w:type="dxa"/>
          </w:tcPr>
          <w:p w14:paraId="30AFA04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0.02</w:t>
            </w:r>
          </w:p>
        </w:tc>
      </w:tr>
    </w:tbl>
    <w:p w14:paraId="56879FAC" w14:textId="77777777" w:rsidR="0072356D" w:rsidRPr="00792B8A" w:rsidRDefault="0072356D" w:rsidP="0072356D">
      <w:pPr>
        <w:rPr>
          <w:rFonts w:ascii="Arial" w:hAnsi="Arial" w:cs="Arial"/>
          <w:sz w:val="20"/>
          <w:szCs w:val="20"/>
        </w:rPr>
      </w:pPr>
      <w:r w:rsidRPr="00792B8A">
        <w:rPr>
          <w:rFonts w:ascii="Arial" w:hAnsi="Arial" w:cs="Arial"/>
          <w:sz w:val="20"/>
          <w:szCs w:val="20"/>
          <w:vertAlign w:val="superscript"/>
        </w:rPr>
        <w:t>a</w:t>
      </w:r>
      <w:r w:rsidRPr="00792B8A">
        <w:rPr>
          <w:rFonts w:ascii="Arial" w:hAnsi="Arial" w:cs="Arial"/>
          <w:sz w:val="20"/>
          <w:szCs w:val="20"/>
        </w:rPr>
        <w:t>Independent samples Mann Whitney U Test ; Results presented in Median(25,75) percentile</w:t>
      </w:r>
    </w:p>
    <w:p w14:paraId="2580DF86" w14:textId="77777777" w:rsidR="00557F0F" w:rsidRPr="00792B8A" w:rsidRDefault="00557F0F" w:rsidP="0072356D">
      <w:pPr>
        <w:keepNext/>
        <w:keepLines/>
        <w:rPr>
          <w:rFonts w:ascii="Arial" w:hAnsi="Arial" w:cs="Arial"/>
          <w:sz w:val="20"/>
          <w:szCs w:val="20"/>
        </w:rPr>
      </w:pPr>
    </w:p>
    <w:p w14:paraId="74EBE7F4" w14:textId="77777777" w:rsidR="000910F7" w:rsidRPr="00792B8A" w:rsidRDefault="000910F7" w:rsidP="0072356D">
      <w:pPr>
        <w:keepNext/>
        <w:keepLines/>
        <w:rPr>
          <w:rFonts w:ascii="Arial" w:hAnsi="Arial" w:cs="Arial"/>
          <w:sz w:val="20"/>
          <w:szCs w:val="20"/>
        </w:rPr>
      </w:pPr>
    </w:p>
    <w:p w14:paraId="192E76FA" w14:textId="77777777" w:rsidR="000910F7" w:rsidRPr="00792B8A" w:rsidRDefault="000910F7" w:rsidP="0072356D">
      <w:pPr>
        <w:keepNext/>
        <w:keepLines/>
        <w:rPr>
          <w:rFonts w:ascii="Arial" w:hAnsi="Arial" w:cs="Arial"/>
          <w:sz w:val="20"/>
          <w:szCs w:val="20"/>
        </w:rPr>
      </w:pPr>
    </w:p>
    <w:p w14:paraId="7625D365" w14:textId="3C8EC677" w:rsidR="00E43B7C" w:rsidRDefault="00E43B7C" w:rsidP="00E43B7C">
      <w:pPr>
        <w:pStyle w:val="Caption"/>
      </w:pPr>
      <w:bookmarkStart w:id="129" w:name="_Toc319516441"/>
      <w:r>
        <w:t xml:space="preserve">Table </w:t>
      </w:r>
      <w:fldSimple w:instr=" STYLEREF 1 \s ">
        <w:r w:rsidR="00DA5420">
          <w:rPr>
            <w:noProof/>
          </w:rPr>
          <w:t>3</w:t>
        </w:r>
      </w:fldSimple>
      <w:r>
        <w:t>.</w:t>
      </w:r>
      <w:fldSimple w:instr=" SEQ Table \* ARABIC \s 1 ">
        <w:r w:rsidR="00DA5420">
          <w:rPr>
            <w:noProof/>
          </w:rPr>
          <w:t>8</w:t>
        </w:r>
      </w:fldSimple>
      <w:r w:rsidRPr="00E43B7C">
        <w:t xml:space="preserve"> </w:t>
      </w:r>
      <w:r w:rsidRPr="00792B8A">
        <w:t>The difference in complication rate according to the existance of abnormal vascularity on BGE</w:t>
      </w:r>
      <w:bookmarkEnd w:id="129"/>
    </w:p>
    <w:tbl>
      <w:tblPr>
        <w:tblStyle w:val="TableGrid"/>
        <w:tblW w:w="0" w:type="auto"/>
        <w:tblLook w:val="04A0" w:firstRow="1" w:lastRow="0" w:firstColumn="1" w:lastColumn="0" w:noHBand="0" w:noVBand="1"/>
      </w:tblPr>
      <w:tblGrid>
        <w:gridCol w:w="3299"/>
        <w:gridCol w:w="2055"/>
        <w:gridCol w:w="1968"/>
        <w:gridCol w:w="1194"/>
      </w:tblGrid>
      <w:tr w:rsidR="0072356D" w:rsidRPr="00792B8A" w14:paraId="5DED943E" w14:textId="77777777" w:rsidTr="00355D14">
        <w:trPr>
          <w:trHeight w:val="744"/>
        </w:trPr>
        <w:tc>
          <w:tcPr>
            <w:tcW w:w="3299" w:type="dxa"/>
            <w:vMerge w:val="restart"/>
          </w:tcPr>
          <w:p w14:paraId="5B635F2E" w14:textId="77777777" w:rsidR="0072356D" w:rsidRPr="00792B8A" w:rsidRDefault="0072356D" w:rsidP="00E31A84">
            <w:pPr>
              <w:keepNext/>
              <w:keepLines/>
              <w:rPr>
                <w:rFonts w:ascii="Arial" w:hAnsi="Arial" w:cs="Arial"/>
                <w:sz w:val="20"/>
                <w:szCs w:val="20"/>
              </w:rPr>
            </w:pPr>
          </w:p>
        </w:tc>
        <w:tc>
          <w:tcPr>
            <w:tcW w:w="4023" w:type="dxa"/>
            <w:gridSpan w:val="2"/>
          </w:tcPr>
          <w:p w14:paraId="0E474AB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T2 Dark bands turn white on BGE</w:t>
            </w:r>
          </w:p>
        </w:tc>
        <w:tc>
          <w:tcPr>
            <w:tcW w:w="1194" w:type="dxa"/>
            <w:vMerge w:val="restart"/>
          </w:tcPr>
          <w:p w14:paraId="6009401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 value *</w:t>
            </w:r>
          </w:p>
        </w:tc>
      </w:tr>
      <w:tr w:rsidR="0072356D" w:rsidRPr="00792B8A" w14:paraId="1241E37C" w14:textId="77777777" w:rsidTr="00355D14">
        <w:trPr>
          <w:trHeight w:val="684"/>
        </w:trPr>
        <w:tc>
          <w:tcPr>
            <w:tcW w:w="3299" w:type="dxa"/>
            <w:vMerge/>
          </w:tcPr>
          <w:p w14:paraId="7E5CE417" w14:textId="77777777" w:rsidR="0072356D" w:rsidRPr="00792B8A" w:rsidRDefault="0072356D" w:rsidP="00E31A84">
            <w:pPr>
              <w:keepNext/>
              <w:keepLines/>
              <w:rPr>
                <w:rFonts w:ascii="Arial" w:hAnsi="Arial" w:cs="Arial"/>
                <w:sz w:val="20"/>
                <w:szCs w:val="20"/>
              </w:rPr>
            </w:pPr>
          </w:p>
        </w:tc>
        <w:tc>
          <w:tcPr>
            <w:tcW w:w="2055" w:type="dxa"/>
          </w:tcPr>
          <w:p w14:paraId="4CA730D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Yes </w:t>
            </w:r>
          </w:p>
        </w:tc>
        <w:tc>
          <w:tcPr>
            <w:tcW w:w="1968" w:type="dxa"/>
          </w:tcPr>
          <w:p w14:paraId="4509133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No</w:t>
            </w:r>
          </w:p>
        </w:tc>
        <w:tc>
          <w:tcPr>
            <w:tcW w:w="1194" w:type="dxa"/>
            <w:vMerge/>
          </w:tcPr>
          <w:p w14:paraId="083271BC" w14:textId="77777777" w:rsidR="0072356D" w:rsidRPr="00792B8A" w:rsidRDefault="0072356D" w:rsidP="00E31A84">
            <w:pPr>
              <w:keepNext/>
              <w:keepLines/>
              <w:rPr>
                <w:rFonts w:ascii="Arial" w:hAnsi="Arial" w:cs="Arial"/>
                <w:sz w:val="20"/>
                <w:szCs w:val="20"/>
              </w:rPr>
            </w:pPr>
          </w:p>
        </w:tc>
      </w:tr>
      <w:tr w:rsidR="0072356D" w:rsidRPr="00792B8A" w14:paraId="515127E9" w14:textId="77777777" w:rsidTr="00557F0F">
        <w:trPr>
          <w:trHeight w:val="848"/>
        </w:trPr>
        <w:tc>
          <w:tcPr>
            <w:tcW w:w="3299" w:type="dxa"/>
          </w:tcPr>
          <w:p w14:paraId="04C0C9A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loss (ml) </w:t>
            </w:r>
          </w:p>
        </w:tc>
        <w:tc>
          <w:tcPr>
            <w:tcW w:w="2055" w:type="dxa"/>
          </w:tcPr>
          <w:p w14:paraId="730457E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1500(500,4000)</w:t>
            </w:r>
          </w:p>
        </w:tc>
        <w:tc>
          <w:tcPr>
            <w:tcW w:w="1968" w:type="dxa"/>
          </w:tcPr>
          <w:p w14:paraId="08ACB25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600(400,1050)</w:t>
            </w:r>
          </w:p>
        </w:tc>
        <w:tc>
          <w:tcPr>
            <w:tcW w:w="1194" w:type="dxa"/>
          </w:tcPr>
          <w:p w14:paraId="6441F49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0.015</w:t>
            </w:r>
          </w:p>
        </w:tc>
      </w:tr>
      <w:tr w:rsidR="0072356D" w:rsidRPr="00792B8A" w14:paraId="10211D29" w14:textId="77777777" w:rsidTr="00557F0F">
        <w:trPr>
          <w:trHeight w:val="848"/>
        </w:trPr>
        <w:tc>
          <w:tcPr>
            <w:tcW w:w="3299" w:type="dxa"/>
          </w:tcPr>
          <w:p w14:paraId="3174F46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transfusion (ml) </w:t>
            </w:r>
          </w:p>
        </w:tc>
        <w:tc>
          <w:tcPr>
            <w:tcW w:w="2055" w:type="dxa"/>
          </w:tcPr>
          <w:p w14:paraId="6ED1F12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1500(0,5700)</w:t>
            </w:r>
          </w:p>
        </w:tc>
        <w:tc>
          <w:tcPr>
            <w:tcW w:w="1968" w:type="dxa"/>
          </w:tcPr>
          <w:p w14:paraId="071E6E0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w:t>
            </w:r>
          </w:p>
        </w:tc>
        <w:tc>
          <w:tcPr>
            <w:tcW w:w="1194" w:type="dxa"/>
          </w:tcPr>
          <w:p w14:paraId="356F767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0.007</w:t>
            </w:r>
          </w:p>
        </w:tc>
      </w:tr>
      <w:tr w:rsidR="0072356D" w:rsidRPr="00792B8A" w14:paraId="7F7F3BB2" w14:textId="77777777" w:rsidTr="00355D14">
        <w:trPr>
          <w:trHeight w:val="840"/>
        </w:trPr>
        <w:tc>
          <w:tcPr>
            <w:tcW w:w="3299" w:type="dxa"/>
          </w:tcPr>
          <w:p w14:paraId="61686484"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Length of stay in hospital (days) </w:t>
            </w:r>
          </w:p>
        </w:tc>
        <w:tc>
          <w:tcPr>
            <w:tcW w:w="2055" w:type="dxa"/>
          </w:tcPr>
          <w:p w14:paraId="7CE505C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3(2.5,8.5)</w:t>
            </w:r>
          </w:p>
        </w:tc>
        <w:tc>
          <w:tcPr>
            <w:tcW w:w="1968" w:type="dxa"/>
          </w:tcPr>
          <w:p w14:paraId="791A82D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2(2,3)</w:t>
            </w:r>
          </w:p>
        </w:tc>
        <w:tc>
          <w:tcPr>
            <w:tcW w:w="1194" w:type="dxa"/>
          </w:tcPr>
          <w:p w14:paraId="091B830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0.009</w:t>
            </w:r>
          </w:p>
        </w:tc>
      </w:tr>
    </w:tbl>
    <w:p w14:paraId="4F2221C9" w14:textId="77777777" w:rsidR="0072356D" w:rsidRPr="00792B8A" w:rsidRDefault="0072356D" w:rsidP="0072356D">
      <w:pPr>
        <w:rPr>
          <w:rFonts w:ascii="Arial" w:hAnsi="Arial" w:cs="Arial"/>
          <w:sz w:val="20"/>
          <w:szCs w:val="20"/>
        </w:rPr>
      </w:pPr>
      <w:r w:rsidRPr="00792B8A">
        <w:rPr>
          <w:rFonts w:ascii="Arial" w:hAnsi="Arial" w:cs="Arial"/>
          <w:sz w:val="20"/>
          <w:szCs w:val="20"/>
        </w:rPr>
        <w:t xml:space="preserve">*Independent samples Mann Whitney U Test; Results presented in Median(25,75) percentile </w:t>
      </w:r>
    </w:p>
    <w:p w14:paraId="5110A459" w14:textId="77777777" w:rsidR="005A174F" w:rsidRPr="00792B8A" w:rsidRDefault="005A174F" w:rsidP="0072356D">
      <w:pPr>
        <w:rPr>
          <w:rFonts w:ascii="Arial" w:hAnsi="Arial" w:cs="Arial"/>
          <w:sz w:val="20"/>
          <w:szCs w:val="20"/>
        </w:rPr>
      </w:pPr>
    </w:p>
    <w:p w14:paraId="5BD3FFD6" w14:textId="77777777" w:rsidR="006A5BB1" w:rsidRPr="00792B8A" w:rsidRDefault="006A5BB1" w:rsidP="0072356D">
      <w:pPr>
        <w:rPr>
          <w:rFonts w:ascii="Arial" w:hAnsi="Arial" w:cs="Arial"/>
          <w:sz w:val="20"/>
          <w:szCs w:val="20"/>
        </w:rPr>
      </w:pPr>
    </w:p>
    <w:p w14:paraId="6F0AA941" w14:textId="77777777" w:rsidR="006A5BB1" w:rsidRPr="00792B8A" w:rsidRDefault="006A5BB1" w:rsidP="0072356D">
      <w:pPr>
        <w:rPr>
          <w:rFonts w:ascii="Arial" w:hAnsi="Arial" w:cs="Arial"/>
          <w:sz w:val="20"/>
          <w:szCs w:val="20"/>
        </w:rPr>
      </w:pPr>
    </w:p>
    <w:p w14:paraId="5CAE1B48" w14:textId="4C108CC2" w:rsidR="00DF719D" w:rsidRPr="00792B8A" w:rsidRDefault="00DF719D" w:rsidP="00DF719D">
      <w:pPr>
        <w:keepNext/>
        <w:rPr>
          <w:rFonts w:ascii="Arial" w:hAnsi="Arial" w:cs="Arial"/>
        </w:rPr>
      </w:pPr>
    </w:p>
    <w:p w14:paraId="04783807" w14:textId="77777777" w:rsidR="00235204" w:rsidRPr="00792B8A" w:rsidRDefault="00235204" w:rsidP="00235204">
      <w:pPr>
        <w:rPr>
          <w:rFonts w:ascii="Arial" w:hAnsi="Arial" w:cs="Arial"/>
          <w:sz w:val="20"/>
          <w:szCs w:val="20"/>
        </w:rPr>
      </w:pPr>
    </w:p>
    <w:p w14:paraId="130A2822" w14:textId="77777777" w:rsidR="00235204" w:rsidRPr="00792B8A" w:rsidRDefault="00235204" w:rsidP="00235204">
      <w:pPr>
        <w:rPr>
          <w:rFonts w:ascii="Arial" w:hAnsi="Arial" w:cs="Arial"/>
          <w:sz w:val="20"/>
          <w:szCs w:val="20"/>
        </w:rPr>
      </w:pPr>
    </w:p>
    <w:p w14:paraId="07B24DB0" w14:textId="77777777" w:rsidR="00235204" w:rsidRPr="00792B8A" w:rsidRDefault="00235204" w:rsidP="00235204">
      <w:pPr>
        <w:rPr>
          <w:rFonts w:ascii="Arial" w:hAnsi="Arial" w:cs="Arial"/>
          <w:sz w:val="20"/>
          <w:szCs w:val="20"/>
        </w:rPr>
      </w:pPr>
    </w:p>
    <w:p w14:paraId="761F6EB8" w14:textId="27C84F44" w:rsidR="00E43B7C" w:rsidRPr="00792B8A" w:rsidRDefault="00E43B7C" w:rsidP="00E43B7C">
      <w:pPr>
        <w:pStyle w:val="Caption"/>
      </w:pPr>
      <w:bookmarkStart w:id="130" w:name="_Toc319516442"/>
      <w:r>
        <w:t xml:space="preserve">Table </w:t>
      </w:r>
      <w:fldSimple w:instr=" STYLEREF 1 \s ">
        <w:r w:rsidR="00DA5420">
          <w:rPr>
            <w:noProof/>
          </w:rPr>
          <w:t>3</w:t>
        </w:r>
      </w:fldSimple>
      <w:r>
        <w:t>.</w:t>
      </w:r>
      <w:fldSimple w:instr=" SEQ Table \* ARABIC \s 1 ">
        <w:r w:rsidR="00DA5420">
          <w:rPr>
            <w:noProof/>
          </w:rPr>
          <w:t>9</w:t>
        </w:r>
      </w:fldSimple>
      <w:r w:rsidRPr="00E43B7C">
        <w:t xml:space="preserve"> </w:t>
      </w:r>
      <w:r w:rsidRPr="00792B8A">
        <w:t>The difference in complication rate according to the number of T2 dark bands</w:t>
      </w:r>
      <w:bookmarkEnd w:id="130"/>
    </w:p>
    <w:p w14:paraId="5BF277E2" w14:textId="7E474B2F" w:rsidR="00E43B7C" w:rsidRDefault="00E43B7C" w:rsidP="00E43B7C">
      <w:pPr>
        <w:pStyle w:val="Caption"/>
      </w:pPr>
    </w:p>
    <w:tbl>
      <w:tblPr>
        <w:tblStyle w:val="TableGrid"/>
        <w:tblW w:w="0" w:type="auto"/>
        <w:tblLayout w:type="fixed"/>
        <w:tblLook w:val="04A0" w:firstRow="1" w:lastRow="0" w:firstColumn="1" w:lastColumn="0" w:noHBand="0" w:noVBand="1"/>
      </w:tblPr>
      <w:tblGrid>
        <w:gridCol w:w="2235"/>
        <w:gridCol w:w="1701"/>
        <w:gridCol w:w="1559"/>
        <w:gridCol w:w="1984"/>
        <w:gridCol w:w="1037"/>
      </w:tblGrid>
      <w:tr w:rsidR="00235204" w:rsidRPr="00792B8A" w14:paraId="6F65EA2B" w14:textId="77777777" w:rsidTr="00355D14">
        <w:tc>
          <w:tcPr>
            <w:tcW w:w="2235" w:type="dxa"/>
            <w:vMerge w:val="restart"/>
          </w:tcPr>
          <w:p w14:paraId="46E6EC70" w14:textId="77777777" w:rsidR="00235204" w:rsidRPr="00792B8A" w:rsidRDefault="00235204" w:rsidP="00235204">
            <w:pPr>
              <w:keepNext/>
              <w:keepLines/>
              <w:rPr>
                <w:rFonts w:ascii="Arial" w:hAnsi="Arial" w:cs="Arial"/>
                <w:sz w:val="20"/>
                <w:szCs w:val="20"/>
              </w:rPr>
            </w:pPr>
          </w:p>
        </w:tc>
        <w:tc>
          <w:tcPr>
            <w:tcW w:w="5244" w:type="dxa"/>
            <w:gridSpan w:val="3"/>
          </w:tcPr>
          <w:p w14:paraId="240951F1"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Number of dark bands on T2</w:t>
            </w:r>
          </w:p>
        </w:tc>
        <w:tc>
          <w:tcPr>
            <w:tcW w:w="1037" w:type="dxa"/>
            <w:vMerge w:val="restart"/>
          </w:tcPr>
          <w:p w14:paraId="14994872"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P-value</w:t>
            </w:r>
          </w:p>
          <w:p w14:paraId="577CF23D"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 xml:space="preserve"> </w:t>
            </w:r>
          </w:p>
        </w:tc>
      </w:tr>
      <w:tr w:rsidR="00235204" w:rsidRPr="00792B8A" w14:paraId="59414C18" w14:textId="77777777" w:rsidTr="00355D14">
        <w:tc>
          <w:tcPr>
            <w:tcW w:w="2235" w:type="dxa"/>
            <w:vMerge/>
          </w:tcPr>
          <w:p w14:paraId="33D575EC" w14:textId="77777777" w:rsidR="00235204" w:rsidRPr="00792B8A" w:rsidRDefault="00235204" w:rsidP="00235204">
            <w:pPr>
              <w:keepNext/>
              <w:keepLines/>
              <w:rPr>
                <w:rFonts w:ascii="Arial" w:hAnsi="Arial" w:cs="Arial"/>
                <w:sz w:val="20"/>
                <w:szCs w:val="20"/>
              </w:rPr>
            </w:pPr>
          </w:p>
        </w:tc>
        <w:tc>
          <w:tcPr>
            <w:tcW w:w="1701" w:type="dxa"/>
          </w:tcPr>
          <w:p w14:paraId="1F19B3C8" w14:textId="1A638E66" w:rsidR="00235204" w:rsidRPr="00792B8A" w:rsidRDefault="00235204" w:rsidP="00355D14">
            <w:pPr>
              <w:keepNext/>
              <w:keepLines/>
              <w:rPr>
                <w:rFonts w:ascii="Arial" w:hAnsi="Arial" w:cs="Arial"/>
                <w:sz w:val="20"/>
                <w:szCs w:val="20"/>
              </w:rPr>
            </w:pPr>
            <w:r w:rsidRPr="00792B8A">
              <w:rPr>
                <w:rFonts w:ascii="Arial" w:hAnsi="Arial" w:cs="Arial"/>
                <w:sz w:val="20"/>
                <w:szCs w:val="20"/>
              </w:rPr>
              <w:t xml:space="preserve">None </w:t>
            </w:r>
          </w:p>
        </w:tc>
        <w:tc>
          <w:tcPr>
            <w:tcW w:w="1559" w:type="dxa"/>
          </w:tcPr>
          <w:p w14:paraId="3812B95A" w14:textId="155C8B95" w:rsidR="00235204" w:rsidRPr="00792B8A" w:rsidRDefault="00235204" w:rsidP="00355D14">
            <w:pPr>
              <w:keepNext/>
              <w:keepLines/>
              <w:rPr>
                <w:rFonts w:ascii="Arial" w:hAnsi="Arial" w:cs="Arial"/>
                <w:sz w:val="20"/>
                <w:szCs w:val="20"/>
              </w:rPr>
            </w:pPr>
            <w:r w:rsidRPr="00792B8A">
              <w:rPr>
                <w:rFonts w:ascii="Arial" w:hAnsi="Arial" w:cs="Arial"/>
                <w:sz w:val="20"/>
                <w:szCs w:val="20"/>
              </w:rPr>
              <w:t xml:space="preserve">Single </w:t>
            </w:r>
          </w:p>
        </w:tc>
        <w:tc>
          <w:tcPr>
            <w:tcW w:w="1984" w:type="dxa"/>
          </w:tcPr>
          <w:p w14:paraId="415D864A" w14:textId="1AB7B9B8" w:rsidR="00235204" w:rsidRPr="00792B8A" w:rsidRDefault="00235204" w:rsidP="00355D14">
            <w:pPr>
              <w:keepNext/>
              <w:keepLines/>
              <w:rPr>
                <w:rFonts w:ascii="Arial" w:hAnsi="Arial" w:cs="Arial"/>
                <w:sz w:val="20"/>
                <w:szCs w:val="20"/>
              </w:rPr>
            </w:pPr>
            <w:r w:rsidRPr="00792B8A">
              <w:rPr>
                <w:rFonts w:ascii="Arial" w:hAnsi="Arial" w:cs="Arial"/>
                <w:sz w:val="20"/>
                <w:szCs w:val="20"/>
              </w:rPr>
              <w:t xml:space="preserve">Multiple </w:t>
            </w:r>
          </w:p>
        </w:tc>
        <w:tc>
          <w:tcPr>
            <w:tcW w:w="1037" w:type="dxa"/>
            <w:vMerge/>
          </w:tcPr>
          <w:p w14:paraId="3BF5A17F" w14:textId="77777777" w:rsidR="00235204" w:rsidRPr="00792B8A" w:rsidRDefault="00235204" w:rsidP="00235204">
            <w:pPr>
              <w:keepNext/>
              <w:keepLines/>
              <w:rPr>
                <w:rFonts w:ascii="Arial" w:hAnsi="Arial" w:cs="Arial"/>
                <w:sz w:val="20"/>
                <w:szCs w:val="20"/>
              </w:rPr>
            </w:pPr>
          </w:p>
        </w:tc>
      </w:tr>
      <w:tr w:rsidR="00235204" w:rsidRPr="00792B8A" w14:paraId="67D547BC" w14:textId="77777777" w:rsidTr="00355D14">
        <w:tc>
          <w:tcPr>
            <w:tcW w:w="2235" w:type="dxa"/>
          </w:tcPr>
          <w:p w14:paraId="39110F15"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 xml:space="preserve">Blood loss (ml) </w:t>
            </w:r>
          </w:p>
        </w:tc>
        <w:tc>
          <w:tcPr>
            <w:tcW w:w="1701" w:type="dxa"/>
          </w:tcPr>
          <w:p w14:paraId="5E7C74B7"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550(400,1000)</w:t>
            </w:r>
          </w:p>
        </w:tc>
        <w:tc>
          <w:tcPr>
            <w:tcW w:w="1559" w:type="dxa"/>
          </w:tcPr>
          <w:p w14:paraId="67967362"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550(462,750)</w:t>
            </w:r>
          </w:p>
        </w:tc>
        <w:tc>
          <w:tcPr>
            <w:tcW w:w="1984" w:type="dxa"/>
          </w:tcPr>
          <w:p w14:paraId="11D56DD1"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3000(1500,4250)</w:t>
            </w:r>
          </w:p>
        </w:tc>
        <w:tc>
          <w:tcPr>
            <w:tcW w:w="1037" w:type="dxa"/>
          </w:tcPr>
          <w:p w14:paraId="43E29E07"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0.001</w:t>
            </w:r>
          </w:p>
        </w:tc>
      </w:tr>
      <w:tr w:rsidR="00235204" w:rsidRPr="00792B8A" w14:paraId="18E6E472" w14:textId="77777777" w:rsidTr="00355D14">
        <w:tc>
          <w:tcPr>
            <w:tcW w:w="2235" w:type="dxa"/>
          </w:tcPr>
          <w:p w14:paraId="7C2DE54A"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 xml:space="preserve">Blood transfusion (ml) </w:t>
            </w:r>
          </w:p>
        </w:tc>
        <w:tc>
          <w:tcPr>
            <w:tcW w:w="1701" w:type="dxa"/>
          </w:tcPr>
          <w:p w14:paraId="07C23A9A"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0(0,0)</w:t>
            </w:r>
          </w:p>
        </w:tc>
        <w:tc>
          <w:tcPr>
            <w:tcW w:w="1559" w:type="dxa"/>
          </w:tcPr>
          <w:p w14:paraId="414EDD05"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0(0,0)</w:t>
            </w:r>
          </w:p>
        </w:tc>
        <w:tc>
          <w:tcPr>
            <w:tcW w:w="1984" w:type="dxa"/>
          </w:tcPr>
          <w:p w14:paraId="0981CFB4"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3750(1500,8000)</w:t>
            </w:r>
          </w:p>
        </w:tc>
        <w:tc>
          <w:tcPr>
            <w:tcW w:w="1037" w:type="dxa"/>
          </w:tcPr>
          <w:p w14:paraId="5409D96C"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0.002</w:t>
            </w:r>
          </w:p>
        </w:tc>
      </w:tr>
      <w:tr w:rsidR="00235204" w:rsidRPr="00792B8A" w14:paraId="18E161DA" w14:textId="77777777" w:rsidTr="00355D14">
        <w:tc>
          <w:tcPr>
            <w:tcW w:w="2235" w:type="dxa"/>
          </w:tcPr>
          <w:p w14:paraId="6CD6A594"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 xml:space="preserve">Length of stay in hospital (days) </w:t>
            </w:r>
          </w:p>
        </w:tc>
        <w:tc>
          <w:tcPr>
            <w:tcW w:w="1701" w:type="dxa"/>
          </w:tcPr>
          <w:p w14:paraId="019B1981"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2.5(2,3)</w:t>
            </w:r>
          </w:p>
        </w:tc>
        <w:tc>
          <w:tcPr>
            <w:tcW w:w="1559" w:type="dxa"/>
          </w:tcPr>
          <w:p w14:paraId="362E0B5B"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3(2,3)</w:t>
            </w:r>
          </w:p>
        </w:tc>
        <w:tc>
          <w:tcPr>
            <w:tcW w:w="1984" w:type="dxa"/>
          </w:tcPr>
          <w:p w14:paraId="1F768352"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6(3,12)</w:t>
            </w:r>
          </w:p>
        </w:tc>
        <w:tc>
          <w:tcPr>
            <w:tcW w:w="1037" w:type="dxa"/>
          </w:tcPr>
          <w:p w14:paraId="209896E4" w14:textId="77777777" w:rsidR="00235204" w:rsidRPr="00792B8A" w:rsidRDefault="00235204" w:rsidP="00235204">
            <w:pPr>
              <w:keepNext/>
              <w:keepLines/>
              <w:rPr>
                <w:rFonts w:ascii="Arial" w:hAnsi="Arial" w:cs="Arial"/>
                <w:sz w:val="20"/>
                <w:szCs w:val="20"/>
              </w:rPr>
            </w:pPr>
            <w:r w:rsidRPr="00792B8A">
              <w:rPr>
                <w:rFonts w:ascii="Arial" w:hAnsi="Arial" w:cs="Arial"/>
                <w:sz w:val="20"/>
                <w:szCs w:val="20"/>
              </w:rPr>
              <w:t>0.02</w:t>
            </w:r>
          </w:p>
        </w:tc>
      </w:tr>
    </w:tbl>
    <w:p w14:paraId="3970B08B" w14:textId="49A2E9BD" w:rsidR="00235204" w:rsidRPr="00792B8A" w:rsidRDefault="00235204" w:rsidP="00235204">
      <w:pPr>
        <w:rPr>
          <w:rFonts w:ascii="Arial" w:hAnsi="Arial" w:cs="Arial"/>
          <w:sz w:val="20"/>
          <w:szCs w:val="20"/>
        </w:rPr>
      </w:pPr>
      <w:r w:rsidRPr="00792B8A">
        <w:rPr>
          <w:rFonts w:ascii="Arial" w:hAnsi="Arial" w:cs="Arial"/>
          <w:sz w:val="20"/>
          <w:szCs w:val="20"/>
        </w:rPr>
        <w:t>*Independent samples Kruskal-Willis Test; Results presented in Median(25,75) percentile</w:t>
      </w:r>
    </w:p>
    <w:p w14:paraId="20FB95FA" w14:textId="77777777" w:rsidR="00235204" w:rsidRPr="00792B8A" w:rsidRDefault="00235204" w:rsidP="00235204">
      <w:pPr>
        <w:rPr>
          <w:rFonts w:ascii="Arial" w:hAnsi="Arial" w:cs="Arial"/>
          <w:sz w:val="20"/>
          <w:szCs w:val="20"/>
        </w:rPr>
      </w:pPr>
    </w:p>
    <w:p w14:paraId="09EDDCBE" w14:textId="6EB55183" w:rsidR="00235204" w:rsidRPr="00792B8A" w:rsidRDefault="00235204" w:rsidP="00235204">
      <w:pPr>
        <w:rPr>
          <w:rFonts w:ascii="Arial" w:hAnsi="Arial" w:cs="Arial"/>
          <w:sz w:val="20"/>
          <w:szCs w:val="20"/>
        </w:rPr>
      </w:pPr>
    </w:p>
    <w:p w14:paraId="6023247E" w14:textId="77777777" w:rsidR="000910F7" w:rsidRPr="00792B8A" w:rsidRDefault="000910F7" w:rsidP="00235204">
      <w:pPr>
        <w:rPr>
          <w:rFonts w:ascii="Arial" w:hAnsi="Arial" w:cs="Arial"/>
          <w:sz w:val="20"/>
          <w:szCs w:val="20"/>
        </w:rPr>
      </w:pPr>
    </w:p>
    <w:p w14:paraId="3F3BD1C9" w14:textId="77777777" w:rsidR="000910F7" w:rsidRPr="00792B8A" w:rsidRDefault="000910F7" w:rsidP="00235204">
      <w:pPr>
        <w:rPr>
          <w:rFonts w:ascii="Arial" w:hAnsi="Arial" w:cs="Arial"/>
          <w:sz w:val="20"/>
          <w:szCs w:val="20"/>
        </w:rPr>
      </w:pPr>
    </w:p>
    <w:p w14:paraId="658C46DB" w14:textId="18E7A3C3" w:rsidR="00235204" w:rsidRPr="00792B8A" w:rsidRDefault="00235204" w:rsidP="00235204">
      <w:pPr>
        <w:keepNext/>
        <w:rPr>
          <w:rFonts w:ascii="Arial" w:hAnsi="Arial" w:cs="Arial"/>
        </w:rPr>
      </w:pPr>
    </w:p>
    <w:p w14:paraId="3D05098C" w14:textId="054C1C8D" w:rsidR="00235204" w:rsidRPr="00792B8A" w:rsidRDefault="00235204" w:rsidP="00235204">
      <w:pPr>
        <w:rPr>
          <w:rFonts w:ascii="Arial" w:hAnsi="Arial" w:cs="Arial"/>
          <w:sz w:val="20"/>
          <w:szCs w:val="20"/>
        </w:rPr>
      </w:pPr>
    </w:p>
    <w:p w14:paraId="749A7BCC" w14:textId="77777777" w:rsidR="0072356D" w:rsidRPr="00792B8A" w:rsidRDefault="0072356D" w:rsidP="00235204">
      <w:pPr>
        <w:rPr>
          <w:rFonts w:ascii="Arial" w:hAnsi="Arial" w:cs="Arial"/>
          <w:sz w:val="20"/>
          <w:szCs w:val="20"/>
        </w:rPr>
        <w:sectPr w:rsidR="0072356D" w:rsidRPr="00792B8A" w:rsidSect="008D6275">
          <w:pgSz w:w="11900" w:h="16840"/>
          <w:pgMar w:top="1440" w:right="1800" w:bottom="1440" w:left="1800" w:header="708" w:footer="708" w:gutter="0"/>
          <w:cols w:space="708"/>
          <w:docGrid w:linePitch="360"/>
        </w:sectPr>
      </w:pPr>
    </w:p>
    <w:p w14:paraId="6088B4F6" w14:textId="77777777" w:rsidR="000E0F0A" w:rsidRPr="00792B8A" w:rsidRDefault="000E0F0A" w:rsidP="0072356D">
      <w:pPr>
        <w:rPr>
          <w:rFonts w:ascii="Arial" w:hAnsi="Arial" w:cs="Arial"/>
          <w:b/>
        </w:rPr>
      </w:pPr>
    </w:p>
    <w:p w14:paraId="224F1B2E" w14:textId="63AE5C96" w:rsidR="00E43B7C" w:rsidRPr="00792B8A" w:rsidRDefault="00E43B7C" w:rsidP="00E43B7C">
      <w:pPr>
        <w:pStyle w:val="Caption"/>
      </w:pPr>
      <w:bookmarkStart w:id="131" w:name="_Toc319516443"/>
      <w:r>
        <w:t xml:space="preserve">Table </w:t>
      </w:r>
      <w:fldSimple w:instr=" STYLEREF 1 \s ">
        <w:r w:rsidR="00DA5420">
          <w:rPr>
            <w:noProof/>
          </w:rPr>
          <w:t>3</w:t>
        </w:r>
      </w:fldSimple>
      <w:r>
        <w:t>.</w:t>
      </w:r>
      <w:fldSimple w:instr=" SEQ Table \* ARABIC \s 1 ">
        <w:r w:rsidR="00DA5420">
          <w:rPr>
            <w:noProof/>
          </w:rPr>
          <w:t>10</w:t>
        </w:r>
      </w:fldSimple>
      <w:r w:rsidRPr="00E43B7C">
        <w:t xml:space="preserve"> </w:t>
      </w:r>
      <w:r w:rsidRPr="00792B8A">
        <w:t>Summarizes the average of blood loss in different categories of dark bands number</w:t>
      </w:r>
      <w:bookmarkEnd w:id="131"/>
    </w:p>
    <w:p w14:paraId="39557D3C" w14:textId="17D70D6F" w:rsidR="00E43B7C" w:rsidRDefault="00E43B7C" w:rsidP="00E43B7C">
      <w:pPr>
        <w:pStyle w:val="Caption"/>
      </w:pPr>
    </w:p>
    <w:tbl>
      <w:tblPr>
        <w:tblStyle w:val="TableGrid"/>
        <w:tblW w:w="9571" w:type="dxa"/>
        <w:tblLayout w:type="fixed"/>
        <w:tblLook w:val="04A0" w:firstRow="1" w:lastRow="0" w:firstColumn="1" w:lastColumn="0" w:noHBand="0" w:noVBand="1"/>
      </w:tblPr>
      <w:tblGrid>
        <w:gridCol w:w="1383"/>
        <w:gridCol w:w="1281"/>
        <w:gridCol w:w="236"/>
        <w:gridCol w:w="906"/>
        <w:gridCol w:w="1122"/>
        <w:gridCol w:w="1417"/>
        <w:gridCol w:w="1411"/>
        <w:gridCol w:w="1815"/>
      </w:tblGrid>
      <w:tr w:rsidR="0072356D" w:rsidRPr="00792B8A" w14:paraId="366437F4" w14:textId="77777777" w:rsidTr="00E31A84">
        <w:trPr>
          <w:trHeight w:val="943"/>
        </w:trPr>
        <w:tc>
          <w:tcPr>
            <w:tcW w:w="1383" w:type="dxa"/>
          </w:tcPr>
          <w:p w14:paraId="50043E6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Categories of dark bands</w:t>
            </w:r>
          </w:p>
        </w:tc>
        <w:tc>
          <w:tcPr>
            <w:tcW w:w="1281" w:type="dxa"/>
          </w:tcPr>
          <w:p w14:paraId="4DD9D37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Mean ±SEM</w:t>
            </w:r>
          </w:p>
        </w:tc>
        <w:tc>
          <w:tcPr>
            <w:tcW w:w="236" w:type="dxa"/>
            <w:vMerge w:val="restart"/>
          </w:tcPr>
          <w:p w14:paraId="38939B2F" w14:textId="77777777" w:rsidR="0072356D" w:rsidRPr="00792B8A" w:rsidRDefault="0072356D" w:rsidP="00E31A84">
            <w:pPr>
              <w:keepNext/>
              <w:keepLines/>
              <w:rPr>
                <w:rFonts w:ascii="Arial" w:hAnsi="Arial" w:cs="Arial"/>
                <w:sz w:val="20"/>
                <w:szCs w:val="20"/>
                <w:highlight w:val="yellow"/>
              </w:rPr>
            </w:pPr>
          </w:p>
        </w:tc>
        <w:tc>
          <w:tcPr>
            <w:tcW w:w="906" w:type="dxa"/>
          </w:tcPr>
          <w:p w14:paraId="11B53112" w14:textId="77777777" w:rsidR="0072356D" w:rsidRPr="00792B8A" w:rsidRDefault="0072356D" w:rsidP="00E31A84">
            <w:pPr>
              <w:keepNext/>
              <w:keepLines/>
              <w:rPr>
                <w:rFonts w:ascii="Arial" w:hAnsi="Arial" w:cs="Arial"/>
                <w:sz w:val="20"/>
                <w:szCs w:val="20"/>
              </w:rPr>
            </w:pPr>
          </w:p>
        </w:tc>
        <w:tc>
          <w:tcPr>
            <w:tcW w:w="1122" w:type="dxa"/>
          </w:tcPr>
          <w:p w14:paraId="6F282E97" w14:textId="77777777" w:rsidR="0072356D" w:rsidRPr="00792B8A" w:rsidRDefault="0072356D" w:rsidP="00E31A84">
            <w:pPr>
              <w:keepNext/>
              <w:keepLines/>
              <w:rPr>
                <w:rFonts w:ascii="Arial" w:hAnsi="Arial" w:cs="Arial"/>
                <w:sz w:val="20"/>
                <w:szCs w:val="20"/>
              </w:rPr>
            </w:pPr>
          </w:p>
        </w:tc>
        <w:tc>
          <w:tcPr>
            <w:tcW w:w="1417" w:type="dxa"/>
          </w:tcPr>
          <w:p w14:paraId="739059C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Difference in means</w:t>
            </w:r>
          </w:p>
        </w:tc>
        <w:tc>
          <w:tcPr>
            <w:tcW w:w="1411" w:type="dxa"/>
          </w:tcPr>
          <w:p w14:paraId="03D0278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95%CI</w:t>
            </w:r>
          </w:p>
        </w:tc>
        <w:tc>
          <w:tcPr>
            <w:tcW w:w="1815" w:type="dxa"/>
          </w:tcPr>
          <w:p w14:paraId="6389BEA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 value  (Sidak adjustment for Multiple comparisons)E</w:t>
            </w:r>
          </w:p>
        </w:tc>
      </w:tr>
      <w:tr w:rsidR="0072356D" w:rsidRPr="00792B8A" w14:paraId="0B224B14" w14:textId="77777777" w:rsidTr="000910F7">
        <w:trPr>
          <w:trHeight w:val="942"/>
        </w:trPr>
        <w:tc>
          <w:tcPr>
            <w:tcW w:w="1383" w:type="dxa"/>
          </w:tcPr>
          <w:p w14:paraId="3DC36E5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None </w:t>
            </w:r>
          </w:p>
        </w:tc>
        <w:tc>
          <w:tcPr>
            <w:tcW w:w="1281" w:type="dxa"/>
          </w:tcPr>
          <w:p w14:paraId="0D6C221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1155.38± 390</w:t>
            </w:r>
          </w:p>
        </w:tc>
        <w:tc>
          <w:tcPr>
            <w:tcW w:w="236" w:type="dxa"/>
            <w:vMerge/>
          </w:tcPr>
          <w:p w14:paraId="0864D88D" w14:textId="77777777" w:rsidR="0072356D" w:rsidRPr="00792B8A" w:rsidRDefault="0072356D" w:rsidP="00E31A84">
            <w:pPr>
              <w:keepNext/>
              <w:keepLines/>
              <w:rPr>
                <w:rFonts w:ascii="Arial" w:hAnsi="Arial" w:cs="Arial"/>
                <w:sz w:val="20"/>
                <w:szCs w:val="20"/>
                <w:highlight w:val="yellow"/>
              </w:rPr>
            </w:pPr>
          </w:p>
        </w:tc>
        <w:tc>
          <w:tcPr>
            <w:tcW w:w="906" w:type="dxa"/>
          </w:tcPr>
          <w:p w14:paraId="1FD446E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None </w:t>
            </w:r>
          </w:p>
        </w:tc>
        <w:tc>
          <w:tcPr>
            <w:tcW w:w="1122" w:type="dxa"/>
          </w:tcPr>
          <w:p w14:paraId="2DB1EAA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Single </w:t>
            </w:r>
          </w:p>
        </w:tc>
        <w:tc>
          <w:tcPr>
            <w:tcW w:w="1417" w:type="dxa"/>
          </w:tcPr>
          <w:p w14:paraId="1D8412D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638.54</w:t>
            </w:r>
          </w:p>
        </w:tc>
        <w:tc>
          <w:tcPr>
            <w:tcW w:w="1411" w:type="dxa"/>
          </w:tcPr>
          <w:p w14:paraId="6ED3737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-2377.7-1100.7</w:t>
            </w:r>
          </w:p>
        </w:tc>
        <w:tc>
          <w:tcPr>
            <w:tcW w:w="1815" w:type="dxa"/>
          </w:tcPr>
          <w:p w14:paraId="41022A6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0.7</w:t>
            </w:r>
          </w:p>
        </w:tc>
      </w:tr>
      <w:tr w:rsidR="0072356D" w:rsidRPr="00792B8A" w14:paraId="3D814507" w14:textId="77777777" w:rsidTr="000910F7">
        <w:trPr>
          <w:trHeight w:val="842"/>
        </w:trPr>
        <w:tc>
          <w:tcPr>
            <w:tcW w:w="1383" w:type="dxa"/>
          </w:tcPr>
          <w:p w14:paraId="3DA6E99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Single </w:t>
            </w:r>
          </w:p>
        </w:tc>
        <w:tc>
          <w:tcPr>
            <w:tcW w:w="1281" w:type="dxa"/>
          </w:tcPr>
          <w:p w14:paraId="475B85C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1793.9 ±639.9</w:t>
            </w:r>
          </w:p>
        </w:tc>
        <w:tc>
          <w:tcPr>
            <w:tcW w:w="236" w:type="dxa"/>
            <w:vMerge/>
          </w:tcPr>
          <w:p w14:paraId="1D288AF9" w14:textId="77777777" w:rsidR="0072356D" w:rsidRPr="00792B8A" w:rsidRDefault="0072356D" w:rsidP="00E31A84">
            <w:pPr>
              <w:keepNext/>
              <w:keepLines/>
              <w:rPr>
                <w:rFonts w:ascii="Arial" w:hAnsi="Arial" w:cs="Arial"/>
                <w:sz w:val="20"/>
                <w:szCs w:val="20"/>
                <w:highlight w:val="yellow"/>
              </w:rPr>
            </w:pPr>
          </w:p>
        </w:tc>
        <w:tc>
          <w:tcPr>
            <w:tcW w:w="906" w:type="dxa"/>
          </w:tcPr>
          <w:p w14:paraId="37683E3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None </w:t>
            </w:r>
          </w:p>
        </w:tc>
        <w:tc>
          <w:tcPr>
            <w:tcW w:w="1122" w:type="dxa"/>
          </w:tcPr>
          <w:p w14:paraId="35276998"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Multiple</w:t>
            </w:r>
          </w:p>
        </w:tc>
        <w:tc>
          <w:tcPr>
            <w:tcW w:w="1417" w:type="dxa"/>
          </w:tcPr>
          <w:p w14:paraId="440ACD1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2374</w:t>
            </w:r>
          </w:p>
        </w:tc>
        <w:tc>
          <w:tcPr>
            <w:tcW w:w="1411" w:type="dxa"/>
          </w:tcPr>
          <w:p w14:paraId="6D6B32F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-4073.6- -674.46</w:t>
            </w:r>
          </w:p>
        </w:tc>
        <w:tc>
          <w:tcPr>
            <w:tcW w:w="1815" w:type="dxa"/>
          </w:tcPr>
          <w:p w14:paraId="448F036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0.003</w:t>
            </w:r>
          </w:p>
        </w:tc>
      </w:tr>
      <w:tr w:rsidR="0072356D" w:rsidRPr="00792B8A" w14:paraId="2CCD4FDA" w14:textId="77777777" w:rsidTr="00E31A84">
        <w:trPr>
          <w:trHeight w:val="959"/>
        </w:trPr>
        <w:tc>
          <w:tcPr>
            <w:tcW w:w="1383" w:type="dxa"/>
          </w:tcPr>
          <w:p w14:paraId="2341FE81"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Multiple </w:t>
            </w:r>
          </w:p>
        </w:tc>
        <w:tc>
          <w:tcPr>
            <w:tcW w:w="1281" w:type="dxa"/>
          </w:tcPr>
          <w:p w14:paraId="35CD4FFD" w14:textId="77777777" w:rsidR="0072356D" w:rsidRPr="00792B8A" w:rsidRDefault="0072356D" w:rsidP="00E31A84">
            <w:pPr>
              <w:rPr>
                <w:rFonts w:ascii="Arial" w:hAnsi="Arial" w:cs="Arial"/>
                <w:sz w:val="20"/>
                <w:szCs w:val="20"/>
              </w:rPr>
            </w:pPr>
            <w:r w:rsidRPr="00792B8A">
              <w:rPr>
                <w:rFonts w:ascii="Arial" w:hAnsi="Arial" w:cs="Arial"/>
                <w:sz w:val="20"/>
                <w:szCs w:val="20"/>
              </w:rPr>
              <w:t>3529.4± 561.9</w:t>
            </w:r>
          </w:p>
        </w:tc>
        <w:tc>
          <w:tcPr>
            <w:tcW w:w="236" w:type="dxa"/>
            <w:vMerge/>
          </w:tcPr>
          <w:p w14:paraId="20826E6F" w14:textId="77777777" w:rsidR="0072356D" w:rsidRPr="00792B8A" w:rsidRDefault="0072356D" w:rsidP="00E31A84">
            <w:pPr>
              <w:rPr>
                <w:rFonts w:ascii="Arial" w:hAnsi="Arial" w:cs="Arial"/>
                <w:sz w:val="20"/>
                <w:szCs w:val="20"/>
                <w:highlight w:val="yellow"/>
              </w:rPr>
            </w:pPr>
          </w:p>
        </w:tc>
        <w:tc>
          <w:tcPr>
            <w:tcW w:w="906" w:type="dxa"/>
          </w:tcPr>
          <w:p w14:paraId="46D363C7"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Single </w:t>
            </w:r>
          </w:p>
        </w:tc>
        <w:tc>
          <w:tcPr>
            <w:tcW w:w="1122" w:type="dxa"/>
          </w:tcPr>
          <w:p w14:paraId="36A79FC3" w14:textId="77777777" w:rsidR="0072356D" w:rsidRPr="00792B8A" w:rsidRDefault="0072356D" w:rsidP="00E31A84">
            <w:pPr>
              <w:rPr>
                <w:rFonts w:ascii="Arial" w:hAnsi="Arial" w:cs="Arial"/>
                <w:sz w:val="20"/>
                <w:szCs w:val="20"/>
              </w:rPr>
            </w:pPr>
            <w:r w:rsidRPr="00792B8A">
              <w:rPr>
                <w:rFonts w:ascii="Arial" w:hAnsi="Arial" w:cs="Arial"/>
                <w:sz w:val="20"/>
                <w:szCs w:val="20"/>
              </w:rPr>
              <w:t xml:space="preserve">Multiple </w:t>
            </w:r>
          </w:p>
        </w:tc>
        <w:tc>
          <w:tcPr>
            <w:tcW w:w="1417" w:type="dxa"/>
          </w:tcPr>
          <w:p w14:paraId="57A8C6D8" w14:textId="77777777" w:rsidR="0072356D" w:rsidRPr="00792B8A" w:rsidRDefault="0072356D" w:rsidP="00E31A84">
            <w:pPr>
              <w:rPr>
                <w:rFonts w:ascii="Arial" w:hAnsi="Arial" w:cs="Arial"/>
                <w:sz w:val="20"/>
                <w:szCs w:val="20"/>
              </w:rPr>
            </w:pPr>
            <w:r w:rsidRPr="00792B8A">
              <w:rPr>
                <w:rFonts w:ascii="Arial" w:hAnsi="Arial" w:cs="Arial"/>
                <w:sz w:val="20"/>
                <w:szCs w:val="20"/>
              </w:rPr>
              <w:t>1735.5</w:t>
            </w:r>
          </w:p>
        </w:tc>
        <w:tc>
          <w:tcPr>
            <w:tcW w:w="1411" w:type="dxa"/>
          </w:tcPr>
          <w:p w14:paraId="00E11F7E" w14:textId="77777777" w:rsidR="0072356D" w:rsidRPr="00792B8A" w:rsidRDefault="0072356D" w:rsidP="00E31A84">
            <w:pPr>
              <w:rPr>
                <w:rFonts w:ascii="Arial" w:hAnsi="Arial" w:cs="Arial"/>
                <w:sz w:val="20"/>
                <w:szCs w:val="20"/>
              </w:rPr>
            </w:pPr>
            <w:r w:rsidRPr="00792B8A">
              <w:rPr>
                <w:rFonts w:ascii="Arial" w:hAnsi="Arial" w:cs="Arial"/>
                <w:sz w:val="20"/>
                <w:szCs w:val="20"/>
              </w:rPr>
              <w:t>-384.9-3855.9</w:t>
            </w:r>
          </w:p>
        </w:tc>
        <w:tc>
          <w:tcPr>
            <w:tcW w:w="1815" w:type="dxa"/>
          </w:tcPr>
          <w:p w14:paraId="5781E223" w14:textId="77777777" w:rsidR="0072356D" w:rsidRPr="00792B8A" w:rsidRDefault="0072356D" w:rsidP="00E31A84">
            <w:pPr>
              <w:rPr>
                <w:rFonts w:ascii="Arial" w:hAnsi="Arial" w:cs="Arial"/>
                <w:sz w:val="20"/>
                <w:szCs w:val="20"/>
              </w:rPr>
            </w:pPr>
            <w:r w:rsidRPr="00792B8A">
              <w:rPr>
                <w:rFonts w:ascii="Arial" w:hAnsi="Arial" w:cs="Arial"/>
                <w:sz w:val="20"/>
                <w:szCs w:val="20"/>
              </w:rPr>
              <w:t>0.14</w:t>
            </w:r>
          </w:p>
        </w:tc>
      </w:tr>
    </w:tbl>
    <w:p w14:paraId="5B7D3C27" w14:textId="77777777" w:rsidR="0072356D" w:rsidRPr="00792B8A" w:rsidRDefault="0072356D" w:rsidP="0072356D">
      <w:pPr>
        <w:keepNext/>
        <w:keepLines/>
        <w:rPr>
          <w:rFonts w:ascii="Arial" w:hAnsi="Arial" w:cs="Arial"/>
        </w:rPr>
      </w:pPr>
    </w:p>
    <w:p w14:paraId="174943D6" w14:textId="77777777" w:rsidR="00E31A84" w:rsidRPr="00792B8A" w:rsidRDefault="00E31A84" w:rsidP="0072356D">
      <w:pPr>
        <w:keepNext/>
        <w:keepLines/>
        <w:rPr>
          <w:rFonts w:ascii="Arial" w:hAnsi="Arial" w:cs="Arial"/>
        </w:rPr>
      </w:pPr>
    </w:p>
    <w:p w14:paraId="577E6618" w14:textId="77777777" w:rsidR="00A74BA9" w:rsidRPr="00792B8A" w:rsidRDefault="00A74BA9" w:rsidP="0072356D">
      <w:pPr>
        <w:keepNext/>
        <w:keepLines/>
        <w:rPr>
          <w:rFonts w:ascii="Arial" w:hAnsi="Arial" w:cs="Arial"/>
          <w:b/>
          <w:sz w:val="20"/>
          <w:szCs w:val="20"/>
        </w:rPr>
      </w:pPr>
    </w:p>
    <w:p w14:paraId="3DF70A15" w14:textId="109B794D" w:rsidR="00E43B7C" w:rsidRDefault="00E43B7C" w:rsidP="00E43B7C">
      <w:pPr>
        <w:pStyle w:val="Caption"/>
      </w:pPr>
      <w:bookmarkStart w:id="132" w:name="_Toc319516444"/>
      <w:r>
        <w:t xml:space="preserve">Table </w:t>
      </w:r>
      <w:fldSimple w:instr=" STYLEREF 1 \s ">
        <w:r w:rsidR="00DA5420">
          <w:rPr>
            <w:noProof/>
          </w:rPr>
          <w:t>3</w:t>
        </w:r>
      </w:fldSimple>
      <w:r>
        <w:t>.</w:t>
      </w:r>
      <w:fldSimple w:instr=" SEQ Table \* ARABIC \s 1 ">
        <w:r w:rsidR="00DA5420">
          <w:rPr>
            <w:noProof/>
          </w:rPr>
          <w:t>11</w:t>
        </w:r>
      </w:fldSimple>
      <w:r w:rsidRPr="00E43B7C">
        <w:t xml:space="preserve"> </w:t>
      </w:r>
      <w:r w:rsidRPr="00792B8A">
        <w:t>Difference in blood loss according to PP existence</w:t>
      </w:r>
      <w:bookmarkEnd w:id="132"/>
    </w:p>
    <w:tbl>
      <w:tblPr>
        <w:tblStyle w:val="TableGrid"/>
        <w:tblW w:w="0" w:type="auto"/>
        <w:tblLook w:val="04A0" w:firstRow="1" w:lastRow="0" w:firstColumn="1" w:lastColumn="0" w:noHBand="0" w:noVBand="1"/>
      </w:tblPr>
      <w:tblGrid>
        <w:gridCol w:w="1567"/>
        <w:gridCol w:w="1802"/>
        <w:gridCol w:w="1707"/>
        <w:gridCol w:w="1978"/>
        <w:gridCol w:w="1138"/>
      </w:tblGrid>
      <w:tr w:rsidR="0072356D" w:rsidRPr="00792B8A" w14:paraId="156193DD" w14:textId="77777777" w:rsidTr="00700359">
        <w:trPr>
          <w:trHeight w:val="772"/>
        </w:trPr>
        <w:tc>
          <w:tcPr>
            <w:tcW w:w="1567" w:type="dxa"/>
          </w:tcPr>
          <w:p w14:paraId="4A5BF0E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PP</w:t>
            </w:r>
          </w:p>
        </w:tc>
        <w:tc>
          <w:tcPr>
            <w:tcW w:w="1802" w:type="dxa"/>
          </w:tcPr>
          <w:p w14:paraId="443696EE"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loss mean ±SEM </w:t>
            </w:r>
          </w:p>
        </w:tc>
        <w:tc>
          <w:tcPr>
            <w:tcW w:w="1707" w:type="dxa"/>
          </w:tcPr>
          <w:p w14:paraId="7D48F256"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Difference in means</w:t>
            </w:r>
          </w:p>
        </w:tc>
        <w:tc>
          <w:tcPr>
            <w:tcW w:w="1978" w:type="dxa"/>
          </w:tcPr>
          <w:p w14:paraId="7285D13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95%CI</w:t>
            </w:r>
          </w:p>
        </w:tc>
        <w:tc>
          <w:tcPr>
            <w:tcW w:w="1138" w:type="dxa"/>
          </w:tcPr>
          <w:p w14:paraId="12B719B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P value Student t Test </w:t>
            </w:r>
          </w:p>
        </w:tc>
      </w:tr>
      <w:tr w:rsidR="0072356D" w:rsidRPr="00792B8A" w14:paraId="1C747817" w14:textId="77777777" w:rsidTr="00700359">
        <w:trPr>
          <w:trHeight w:val="556"/>
        </w:trPr>
        <w:tc>
          <w:tcPr>
            <w:tcW w:w="1567" w:type="dxa"/>
          </w:tcPr>
          <w:p w14:paraId="5B7242B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Absent </w:t>
            </w:r>
          </w:p>
        </w:tc>
        <w:tc>
          <w:tcPr>
            <w:tcW w:w="1802" w:type="dxa"/>
          </w:tcPr>
          <w:p w14:paraId="4976B15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1441.9 ±353.7</w:t>
            </w:r>
          </w:p>
        </w:tc>
        <w:tc>
          <w:tcPr>
            <w:tcW w:w="1707" w:type="dxa"/>
            <w:vMerge w:val="restart"/>
          </w:tcPr>
          <w:p w14:paraId="697D186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1435.4</w:t>
            </w:r>
          </w:p>
        </w:tc>
        <w:tc>
          <w:tcPr>
            <w:tcW w:w="1978" w:type="dxa"/>
          </w:tcPr>
          <w:p w14:paraId="7F1F5A6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-2692.5- -178.3</w:t>
            </w:r>
          </w:p>
        </w:tc>
        <w:tc>
          <w:tcPr>
            <w:tcW w:w="1138" w:type="dxa"/>
            <w:vMerge w:val="restart"/>
          </w:tcPr>
          <w:p w14:paraId="70DAFEF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0.026</w:t>
            </w:r>
          </w:p>
        </w:tc>
      </w:tr>
      <w:tr w:rsidR="0072356D" w:rsidRPr="00792B8A" w14:paraId="3EC012A3" w14:textId="77777777" w:rsidTr="00700359">
        <w:trPr>
          <w:trHeight w:val="564"/>
        </w:trPr>
        <w:tc>
          <w:tcPr>
            <w:tcW w:w="1567" w:type="dxa"/>
          </w:tcPr>
          <w:p w14:paraId="3B2FD7E8" w14:textId="77777777" w:rsidR="0072356D" w:rsidRPr="00792B8A" w:rsidRDefault="0072356D" w:rsidP="00E31A84">
            <w:pPr>
              <w:keepLines/>
              <w:rPr>
                <w:rFonts w:ascii="Arial" w:hAnsi="Arial" w:cs="Arial"/>
                <w:sz w:val="20"/>
                <w:szCs w:val="20"/>
              </w:rPr>
            </w:pPr>
            <w:r w:rsidRPr="00792B8A">
              <w:rPr>
                <w:rFonts w:ascii="Arial" w:hAnsi="Arial" w:cs="Arial"/>
                <w:sz w:val="20"/>
                <w:szCs w:val="20"/>
              </w:rPr>
              <w:t xml:space="preserve">Present </w:t>
            </w:r>
          </w:p>
        </w:tc>
        <w:tc>
          <w:tcPr>
            <w:tcW w:w="1802" w:type="dxa"/>
          </w:tcPr>
          <w:p w14:paraId="357AB90C" w14:textId="77777777" w:rsidR="0072356D" w:rsidRPr="00792B8A" w:rsidRDefault="0072356D" w:rsidP="00E31A84">
            <w:pPr>
              <w:keepLines/>
              <w:rPr>
                <w:rFonts w:ascii="Arial" w:hAnsi="Arial" w:cs="Arial"/>
                <w:sz w:val="20"/>
                <w:szCs w:val="20"/>
              </w:rPr>
            </w:pPr>
            <w:r w:rsidRPr="00792B8A">
              <w:rPr>
                <w:rFonts w:ascii="Arial" w:hAnsi="Arial" w:cs="Arial"/>
                <w:sz w:val="20"/>
                <w:szCs w:val="20"/>
              </w:rPr>
              <w:t>2877.3 ±525.6</w:t>
            </w:r>
          </w:p>
        </w:tc>
        <w:tc>
          <w:tcPr>
            <w:tcW w:w="1707" w:type="dxa"/>
            <w:vMerge/>
          </w:tcPr>
          <w:p w14:paraId="4019CC10" w14:textId="77777777" w:rsidR="0072356D" w:rsidRPr="00792B8A" w:rsidRDefault="0072356D" w:rsidP="00E31A84">
            <w:pPr>
              <w:keepLines/>
              <w:rPr>
                <w:rFonts w:ascii="Arial" w:hAnsi="Arial" w:cs="Arial"/>
                <w:sz w:val="20"/>
                <w:szCs w:val="20"/>
              </w:rPr>
            </w:pPr>
          </w:p>
        </w:tc>
        <w:tc>
          <w:tcPr>
            <w:tcW w:w="1978" w:type="dxa"/>
          </w:tcPr>
          <w:p w14:paraId="38B65F53" w14:textId="77777777" w:rsidR="0072356D" w:rsidRPr="00792B8A" w:rsidRDefault="0072356D" w:rsidP="00E31A84">
            <w:pPr>
              <w:keepLines/>
              <w:rPr>
                <w:rFonts w:ascii="Arial" w:hAnsi="Arial" w:cs="Arial"/>
                <w:sz w:val="20"/>
                <w:szCs w:val="20"/>
              </w:rPr>
            </w:pPr>
            <w:r w:rsidRPr="00792B8A">
              <w:rPr>
                <w:rFonts w:ascii="Arial" w:hAnsi="Arial" w:cs="Arial"/>
                <w:sz w:val="20"/>
                <w:szCs w:val="20"/>
              </w:rPr>
              <w:t>178.3-2692.5</w:t>
            </w:r>
          </w:p>
        </w:tc>
        <w:tc>
          <w:tcPr>
            <w:tcW w:w="1138" w:type="dxa"/>
            <w:vMerge/>
          </w:tcPr>
          <w:p w14:paraId="4773C101" w14:textId="77777777" w:rsidR="0072356D" w:rsidRPr="00792B8A" w:rsidRDefault="0072356D" w:rsidP="00E31A84">
            <w:pPr>
              <w:keepLines/>
              <w:rPr>
                <w:rFonts w:ascii="Arial" w:hAnsi="Arial" w:cs="Arial"/>
                <w:sz w:val="20"/>
                <w:szCs w:val="20"/>
              </w:rPr>
            </w:pPr>
          </w:p>
        </w:tc>
      </w:tr>
    </w:tbl>
    <w:p w14:paraId="69186C55" w14:textId="77777777" w:rsidR="00700359" w:rsidRPr="00792B8A" w:rsidRDefault="00700359" w:rsidP="00DF719D">
      <w:pPr>
        <w:keepNext/>
        <w:rPr>
          <w:rFonts w:ascii="Arial" w:hAnsi="Arial" w:cs="Arial"/>
        </w:rPr>
      </w:pPr>
    </w:p>
    <w:p w14:paraId="6900EF6A" w14:textId="77777777" w:rsidR="00700359" w:rsidRPr="00792B8A" w:rsidRDefault="00700359" w:rsidP="00DF719D">
      <w:pPr>
        <w:keepNext/>
        <w:rPr>
          <w:rFonts w:ascii="Arial" w:hAnsi="Arial" w:cs="Arial"/>
        </w:rPr>
      </w:pPr>
    </w:p>
    <w:p w14:paraId="51FF9783" w14:textId="2256E330" w:rsidR="00700359" w:rsidRPr="00792B8A" w:rsidRDefault="00700359" w:rsidP="00DF719D">
      <w:pPr>
        <w:keepNext/>
        <w:rPr>
          <w:rFonts w:ascii="Arial" w:hAnsi="Arial" w:cs="Arial"/>
        </w:rPr>
      </w:pPr>
    </w:p>
    <w:p w14:paraId="55644F76" w14:textId="77777777" w:rsidR="00700359" w:rsidRPr="00792B8A" w:rsidRDefault="00700359" w:rsidP="00DF719D">
      <w:pPr>
        <w:keepNext/>
        <w:rPr>
          <w:rFonts w:ascii="Arial" w:hAnsi="Arial" w:cs="Arial"/>
        </w:rPr>
      </w:pPr>
    </w:p>
    <w:p w14:paraId="6FF175D7" w14:textId="77777777" w:rsidR="002D3765" w:rsidRDefault="0072356D" w:rsidP="002D3765">
      <w:pPr>
        <w:keepNext/>
      </w:pPr>
      <w:r w:rsidRPr="00792B8A">
        <w:rPr>
          <w:rFonts w:ascii="Arial" w:hAnsi="Arial" w:cs="Arial"/>
          <w:noProof/>
        </w:rPr>
        <w:drawing>
          <wp:inline distT="0" distB="0" distL="0" distR="0" wp14:anchorId="3787A06A" wp14:editId="6921D0BB">
            <wp:extent cx="5270500" cy="5541545"/>
            <wp:effectExtent l="0" t="0" r="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0500" cy="5541545"/>
                    </a:xfrm>
                    <a:prstGeom prst="rect">
                      <a:avLst/>
                    </a:prstGeom>
                    <a:noFill/>
                    <a:ln>
                      <a:noFill/>
                    </a:ln>
                  </pic:spPr>
                </pic:pic>
              </a:graphicData>
            </a:graphic>
          </wp:inline>
        </w:drawing>
      </w:r>
    </w:p>
    <w:p w14:paraId="23CFA8BE" w14:textId="6E9A7650" w:rsidR="00DF719D" w:rsidRPr="00792B8A" w:rsidRDefault="002D3765" w:rsidP="002D3765">
      <w:pPr>
        <w:pStyle w:val="Caption"/>
        <w:jc w:val="left"/>
        <w:rPr>
          <w:rFonts w:cs="Arial"/>
        </w:rPr>
      </w:pPr>
      <w:bookmarkStart w:id="133" w:name="_Toc319511363"/>
      <w:r>
        <w:t xml:space="preserve">Figure </w:t>
      </w:r>
      <w:fldSimple w:instr=" STYLEREF 1 \s ">
        <w:r w:rsidR="00DA5420">
          <w:rPr>
            <w:noProof/>
          </w:rPr>
          <w:t>3</w:t>
        </w:r>
      </w:fldSimple>
      <w:r w:rsidR="00FA2A62">
        <w:t>.5</w:t>
      </w:r>
      <w:r w:rsidRPr="002D3765">
        <w:t xml:space="preserve"> </w:t>
      </w:r>
      <w:r w:rsidRPr="00792B8A">
        <w:t>Correlation of blood loss with T2 dark bands in presence and absence of PP</w:t>
      </w:r>
      <w:bookmarkEnd w:id="133"/>
    </w:p>
    <w:p w14:paraId="013E8C1F" w14:textId="39926E74" w:rsidR="0072356D" w:rsidRPr="00792B8A" w:rsidRDefault="0072356D" w:rsidP="0072356D">
      <w:pPr>
        <w:rPr>
          <w:rFonts w:ascii="Arial" w:hAnsi="Arial" w:cs="Arial"/>
          <w:sz w:val="20"/>
          <w:szCs w:val="20"/>
        </w:rPr>
      </w:pPr>
      <w:r w:rsidRPr="00792B8A">
        <w:rPr>
          <w:rFonts w:ascii="Arial" w:hAnsi="Arial" w:cs="Arial"/>
          <w:sz w:val="20"/>
          <w:szCs w:val="20"/>
        </w:rPr>
        <w:t>Demonstrates that T2 multiple dark bands are more in the PAD cases (A) than they are in the normal cases, however, only 53 % of cases with multiple bands have PP (B) and the means of blood loss is significantly different between cases no bands, single and multiple bands (C) even when adjusted for PP (present or absent). s.e. standard error</w:t>
      </w:r>
    </w:p>
    <w:p w14:paraId="57924106" w14:textId="77777777" w:rsidR="0072356D" w:rsidRPr="00792B8A" w:rsidRDefault="0072356D" w:rsidP="0072356D">
      <w:pPr>
        <w:spacing w:line="360" w:lineRule="auto"/>
        <w:jc w:val="both"/>
        <w:rPr>
          <w:rFonts w:ascii="Arial" w:hAnsi="Arial" w:cs="Arial"/>
          <w:spacing w:val="-3"/>
        </w:rPr>
      </w:pPr>
    </w:p>
    <w:p w14:paraId="52F84EB6" w14:textId="5A6CAB6A" w:rsidR="006E242F" w:rsidRPr="00792B8A" w:rsidRDefault="0072356D" w:rsidP="008F321B">
      <w:pPr>
        <w:spacing w:line="480" w:lineRule="auto"/>
        <w:jc w:val="both"/>
        <w:rPr>
          <w:rFonts w:ascii="Arial" w:hAnsi="Arial" w:cs="Arial"/>
          <w:spacing w:val="-3"/>
        </w:rPr>
      </w:pPr>
      <w:r w:rsidRPr="00792B8A">
        <w:rPr>
          <w:rFonts w:ascii="Arial" w:hAnsi="Arial" w:cs="Arial"/>
          <w:spacing w:val="-3"/>
        </w:rPr>
        <w:t>According to the MRI classification of cases the atypical group at delivery had higher median blood loss, blood transfusion and longer hospital stay in comparison to normal cases, but less than that of the PA</w:t>
      </w:r>
      <w:r w:rsidR="00330F01">
        <w:rPr>
          <w:rFonts w:ascii="Arial" w:hAnsi="Arial" w:cs="Arial"/>
          <w:spacing w:val="-3"/>
        </w:rPr>
        <w:t>D cases (Table 3.12</w:t>
      </w:r>
      <w:r w:rsidRPr="00792B8A">
        <w:rPr>
          <w:rFonts w:ascii="Arial" w:hAnsi="Arial" w:cs="Arial"/>
          <w:spacing w:val="-3"/>
        </w:rPr>
        <w:t xml:space="preserve">) (P&lt;0.001). </w:t>
      </w:r>
    </w:p>
    <w:p w14:paraId="30692616" w14:textId="1409F535" w:rsidR="00E43B7C" w:rsidRDefault="00E43B7C" w:rsidP="00E43B7C">
      <w:pPr>
        <w:pStyle w:val="Caption"/>
      </w:pPr>
      <w:bookmarkStart w:id="134" w:name="_Toc319516446"/>
      <w:r>
        <w:t xml:space="preserve">Table </w:t>
      </w:r>
      <w:fldSimple w:instr=" STYLEREF 1 \s ">
        <w:r w:rsidR="00DA5420">
          <w:rPr>
            <w:noProof/>
          </w:rPr>
          <w:t>3</w:t>
        </w:r>
      </w:fldSimple>
      <w:r>
        <w:t>.</w:t>
      </w:r>
      <w:r w:rsidR="00330F01">
        <w:t>12</w:t>
      </w:r>
      <w:r w:rsidRPr="00E43B7C">
        <w:t xml:space="preserve"> </w:t>
      </w:r>
      <w:r w:rsidRPr="00792B8A">
        <w:t>The difference in complications rate in the different groups according to the MRI classification</w:t>
      </w:r>
      <w:bookmarkEnd w:id="134"/>
    </w:p>
    <w:tbl>
      <w:tblPr>
        <w:tblStyle w:val="TableGrid"/>
        <w:tblW w:w="0" w:type="auto"/>
        <w:tblLook w:val="04A0" w:firstRow="1" w:lastRow="0" w:firstColumn="1" w:lastColumn="0" w:noHBand="0" w:noVBand="1"/>
      </w:tblPr>
      <w:tblGrid>
        <w:gridCol w:w="1719"/>
        <w:gridCol w:w="2178"/>
        <w:gridCol w:w="1911"/>
        <w:gridCol w:w="1644"/>
        <w:gridCol w:w="961"/>
      </w:tblGrid>
      <w:tr w:rsidR="0072356D" w:rsidRPr="00792B8A" w14:paraId="25DD9823" w14:textId="77777777" w:rsidTr="000910F7">
        <w:trPr>
          <w:trHeight w:val="751"/>
        </w:trPr>
        <w:tc>
          <w:tcPr>
            <w:tcW w:w="1719" w:type="dxa"/>
            <w:vMerge w:val="restart"/>
          </w:tcPr>
          <w:p w14:paraId="4728A9C9" w14:textId="77777777" w:rsidR="0072356D" w:rsidRPr="00792B8A" w:rsidRDefault="0072356D" w:rsidP="00E31A84">
            <w:pPr>
              <w:keepNext/>
              <w:keepLines/>
              <w:rPr>
                <w:rFonts w:ascii="Arial" w:hAnsi="Arial" w:cs="Arial"/>
                <w:sz w:val="20"/>
                <w:szCs w:val="20"/>
              </w:rPr>
            </w:pPr>
          </w:p>
        </w:tc>
        <w:tc>
          <w:tcPr>
            <w:tcW w:w="5733" w:type="dxa"/>
            <w:gridSpan w:val="3"/>
          </w:tcPr>
          <w:p w14:paraId="7E065FA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According to MRI classification</w:t>
            </w:r>
          </w:p>
        </w:tc>
        <w:tc>
          <w:tcPr>
            <w:tcW w:w="961" w:type="dxa"/>
            <w:vMerge w:val="restart"/>
          </w:tcPr>
          <w:p w14:paraId="55908F7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P value *</w:t>
            </w:r>
          </w:p>
        </w:tc>
      </w:tr>
      <w:tr w:rsidR="0072356D" w:rsidRPr="00792B8A" w14:paraId="1398773E" w14:textId="77777777" w:rsidTr="000910F7">
        <w:trPr>
          <w:trHeight w:val="691"/>
        </w:trPr>
        <w:tc>
          <w:tcPr>
            <w:tcW w:w="1719" w:type="dxa"/>
            <w:vMerge/>
          </w:tcPr>
          <w:p w14:paraId="41223581" w14:textId="77777777" w:rsidR="0072356D" w:rsidRPr="00792B8A" w:rsidRDefault="0072356D" w:rsidP="00E31A84">
            <w:pPr>
              <w:keepNext/>
              <w:keepLines/>
              <w:rPr>
                <w:rFonts w:ascii="Arial" w:hAnsi="Arial" w:cs="Arial"/>
                <w:sz w:val="20"/>
                <w:szCs w:val="20"/>
              </w:rPr>
            </w:pPr>
          </w:p>
        </w:tc>
        <w:tc>
          <w:tcPr>
            <w:tcW w:w="2178" w:type="dxa"/>
          </w:tcPr>
          <w:p w14:paraId="586B77F1"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Invaded n=11</w:t>
            </w:r>
          </w:p>
        </w:tc>
        <w:tc>
          <w:tcPr>
            <w:tcW w:w="1911" w:type="dxa"/>
          </w:tcPr>
          <w:p w14:paraId="2DE54FD7"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Atypical n=8</w:t>
            </w:r>
          </w:p>
        </w:tc>
        <w:tc>
          <w:tcPr>
            <w:tcW w:w="1644" w:type="dxa"/>
          </w:tcPr>
          <w:p w14:paraId="5134A52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Not invaded n=36 </w:t>
            </w:r>
          </w:p>
        </w:tc>
        <w:tc>
          <w:tcPr>
            <w:tcW w:w="961" w:type="dxa"/>
            <w:vMerge/>
          </w:tcPr>
          <w:p w14:paraId="6BB1806B" w14:textId="77777777" w:rsidR="0072356D" w:rsidRPr="00792B8A" w:rsidRDefault="0072356D" w:rsidP="00E31A84">
            <w:pPr>
              <w:keepNext/>
              <w:keepLines/>
              <w:rPr>
                <w:rFonts w:ascii="Arial" w:hAnsi="Arial" w:cs="Arial"/>
                <w:sz w:val="20"/>
                <w:szCs w:val="20"/>
              </w:rPr>
            </w:pPr>
          </w:p>
        </w:tc>
      </w:tr>
      <w:tr w:rsidR="0072356D" w:rsidRPr="00792B8A" w14:paraId="2958E324" w14:textId="77777777" w:rsidTr="005A174F">
        <w:trPr>
          <w:trHeight w:val="529"/>
        </w:trPr>
        <w:tc>
          <w:tcPr>
            <w:tcW w:w="1719" w:type="dxa"/>
          </w:tcPr>
          <w:p w14:paraId="5B234E6D"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loss (ml) </w:t>
            </w:r>
          </w:p>
        </w:tc>
        <w:tc>
          <w:tcPr>
            <w:tcW w:w="2178" w:type="dxa"/>
          </w:tcPr>
          <w:p w14:paraId="7484A1A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3000(2000,4500)</w:t>
            </w:r>
          </w:p>
        </w:tc>
        <w:tc>
          <w:tcPr>
            <w:tcW w:w="1911" w:type="dxa"/>
          </w:tcPr>
          <w:p w14:paraId="1F3B9A9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1350(525,2900)</w:t>
            </w:r>
          </w:p>
        </w:tc>
        <w:tc>
          <w:tcPr>
            <w:tcW w:w="1644" w:type="dxa"/>
          </w:tcPr>
          <w:p w14:paraId="4CA6F2A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500(400,700)</w:t>
            </w:r>
          </w:p>
        </w:tc>
        <w:tc>
          <w:tcPr>
            <w:tcW w:w="961" w:type="dxa"/>
          </w:tcPr>
          <w:p w14:paraId="3BB8531A"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&lt;0.001</w:t>
            </w:r>
          </w:p>
        </w:tc>
      </w:tr>
      <w:tr w:rsidR="0072356D" w:rsidRPr="00792B8A" w14:paraId="0F224EE4" w14:textId="77777777" w:rsidTr="005A174F">
        <w:trPr>
          <w:trHeight w:val="529"/>
        </w:trPr>
        <w:tc>
          <w:tcPr>
            <w:tcW w:w="1719" w:type="dxa"/>
          </w:tcPr>
          <w:p w14:paraId="520E959F"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Blood transfusion (ml) </w:t>
            </w:r>
          </w:p>
        </w:tc>
        <w:tc>
          <w:tcPr>
            <w:tcW w:w="2178" w:type="dxa"/>
          </w:tcPr>
          <w:p w14:paraId="148EE1C9"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4400(3000,12000)</w:t>
            </w:r>
          </w:p>
        </w:tc>
        <w:tc>
          <w:tcPr>
            <w:tcW w:w="1911" w:type="dxa"/>
          </w:tcPr>
          <w:p w14:paraId="48789A82"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750(0,3500)</w:t>
            </w:r>
          </w:p>
        </w:tc>
        <w:tc>
          <w:tcPr>
            <w:tcW w:w="1644" w:type="dxa"/>
          </w:tcPr>
          <w:p w14:paraId="55CC59CC"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0(0,0)</w:t>
            </w:r>
          </w:p>
        </w:tc>
        <w:tc>
          <w:tcPr>
            <w:tcW w:w="961" w:type="dxa"/>
          </w:tcPr>
          <w:p w14:paraId="1B9DC88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&lt;0.001</w:t>
            </w:r>
          </w:p>
        </w:tc>
      </w:tr>
      <w:tr w:rsidR="0072356D" w:rsidRPr="00792B8A" w14:paraId="4E1B3793" w14:textId="77777777" w:rsidTr="005A174F">
        <w:trPr>
          <w:trHeight w:val="529"/>
        </w:trPr>
        <w:tc>
          <w:tcPr>
            <w:tcW w:w="1719" w:type="dxa"/>
          </w:tcPr>
          <w:p w14:paraId="323939A0"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 xml:space="preserve">Length of stay in hospital (days) </w:t>
            </w:r>
          </w:p>
        </w:tc>
        <w:tc>
          <w:tcPr>
            <w:tcW w:w="2178" w:type="dxa"/>
          </w:tcPr>
          <w:p w14:paraId="58647CD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10(5,12)</w:t>
            </w:r>
          </w:p>
        </w:tc>
        <w:tc>
          <w:tcPr>
            <w:tcW w:w="1911" w:type="dxa"/>
          </w:tcPr>
          <w:p w14:paraId="2215925B"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3(3,3.75)</w:t>
            </w:r>
          </w:p>
        </w:tc>
        <w:tc>
          <w:tcPr>
            <w:tcW w:w="1644" w:type="dxa"/>
          </w:tcPr>
          <w:p w14:paraId="309C6F85"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2(2,3)</w:t>
            </w:r>
          </w:p>
        </w:tc>
        <w:tc>
          <w:tcPr>
            <w:tcW w:w="961" w:type="dxa"/>
          </w:tcPr>
          <w:p w14:paraId="7C6F1F93" w14:textId="77777777" w:rsidR="0072356D" w:rsidRPr="00792B8A" w:rsidRDefault="0072356D" w:rsidP="00E31A84">
            <w:pPr>
              <w:keepNext/>
              <w:keepLines/>
              <w:rPr>
                <w:rFonts w:ascii="Arial" w:hAnsi="Arial" w:cs="Arial"/>
                <w:sz w:val="20"/>
                <w:szCs w:val="20"/>
              </w:rPr>
            </w:pPr>
            <w:r w:rsidRPr="00792B8A">
              <w:rPr>
                <w:rFonts w:ascii="Arial" w:hAnsi="Arial" w:cs="Arial"/>
                <w:sz w:val="20"/>
                <w:szCs w:val="20"/>
              </w:rPr>
              <w:t>&lt;0.001</w:t>
            </w:r>
          </w:p>
        </w:tc>
      </w:tr>
    </w:tbl>
    <w:p w14:paraId="052FCEE8" w14:textId="77777777" w:rsidR="0072356D" w:rsidRPr="00792B8A" w:rsidRDefault="0072356D" w:rsidP="0072356D">
      <w:pPr>
        <w:rPr>
          <w:rFonts w:ascii="Arial" w:hAnsi="Arial" w:cs="Arial"/>
          <w:sz w:val="20"/>
          <w:szCs w:val="20"/>
        </w:rPr>
      </w:pPr>
      <w:r w:rsidRPr="00792B8A">
        <w:rPr>
          <w:rFonts w:ascii="Arial" w:hAnsi="Arial" w:cs="Arial"/>
          <w:sz w:val="20"/>
          <w:szCs w:val="20"/>
        </w:rPr>
        <w:t xml:space="preserve">*Independent samples Kruskal-Willis Test; Results presented in Median(25,75) percentile </w:t>
      </w:r>
    </w:p>
    <w:p w14:paraId="7B5144FD" w14:textId="77777777" w:rsidR="00E31A84" w:rsidRPr="00792B8A" w:rsidRDefault="00E31A84" w:rsidP="0072356D">
      <w:pPr>
        <w:rPr>
          <w:rFonts w:ascii="Arial" w:hAnsi="Arial" w:cs="Arial"/>
          <w:sz w:val="20"/>
          <w:szCs w:val="20"/>
        </w:rPr>
      </w:pPr>
    </w:p>
    <w:p w14:paraId="1284FEAA" w14:textId="77777777" w:rsidR="000910F7" w:rsidRPr="00792B8A" w:rsidRDefault="000910F7" w:rsidP="0072356D">
      <w:pPr>
        <w:rPr>
          <w:rFonts w:ascii="Arial" w:hAnsi="Arial" w:cs="Arial"/>
          <w:sz w:val="20"/>
          <w:szCs w:val="20"/>
        </w:rPr>
      </w:pPr>
    </w:p>
    <w:p w14:paraId="132A7DA7" w14:textId="77777777" w:rsidR="000910F7" w:rsidRPr="00792B8A" w:rsidRDefault="000910F7" w:rsidP="0072356D">
      <w:pPr>
        <w:rPr>
          <w:rFonts w:ascii="Arial" w:hAnsi="Arial" w:cs="Arial"/>
          <w:sz w:val="20"/>
          <w:szCs w:val="20"/>
        </w:rPr>
      </w:pPr>
    </w:p>
    <w:p w14:paraId="16215F38" w14:textId="77777777" w:rsidR="0072356D" w:rsidRPr="00792B8A" w:rsidRDefault="0072356D" w:rsidP="0072356D">
      <w:pPr>
        <w:rPr>
          <w:rFonts w:ascii="Arial" w:hAnsi="Arial" w:cs="Arial"/>
          <w:sz w:val="20"/>
          <w:szCs w:val="20"/>
        </w:rPr>
      </w:pPr>
    </w:p>
    <w:p w14:paraId="288AE1C5" w14:textId="36E871D2" w:rsidR="00D870B2" w:rsidRPr="00792B8A" w:rsidRDefault="00D870B2" w:rsidP="0090532C">
      <w:pPr>
        <w:pStyle w:val="Caption"/>
      </w:pPr>
      <w:r w:rsidRPr="00792B8A">
        <w:t xml:space="preserve"> </w:t>
      </w:r>
    </w:p>
    <w:p w14:paraId="4EDA5869" w14:textId="3FF382C4" w:rsidR="008F321B" w:rsidRPr="00792B8A" w:rsidRDefault="008F321B" w:rsidP="0072356D">
      <w:pPr>
        <w:rPr>
          <w:rFonts w:ascii="Arial" w:hAnsi="Arial" w:cs="Arial"/>
          <w:sz w:val="20"/>
          <w:szCs w:val="20"/>
        </w:rPr>
      </w:pPr>
      <w:r w:rsidRPr="00792B8A">
        <w:rPr>
          <w:rFonts w:ascii="Arial" w:hAnsi="Arial" w:cs="Arial"/>
          <w:sz w:val="20"/>
          <w:szCs w:val="20"/>
        </w:rPr>
        <w:br w:type="page"/>
      </w:r>
    </w:p>
    <w:p w14:paraId="4F7DBCAF" w14:textId="77777777" w:rsidR="0072356D" w:rsidRPr="0023486E" w:rsidRDefault="0072356D" w:rsidP="009F01DE">
      <w:pPr>
        <w:pStyle w:val="Heading2"/>
      </w:pPr>
      <w:bookmarkStart w:id="135" w:name="_Toc319528975"/>
      <w:r w:rsidRPr="0023486E">
        <w:t>Discussion</w:t>
      </w:r>
      <w:bookmarkEnd w:id="135"/>
      <w:r w:rsidRPr="0023486E">
        <w:t xml:space="preserve"> </w:t>
      </w:r>
    </w:p>
    <w:p w14:paraId="04517ECF" w14:textId="44A893EE" w:rsidR="00BF711C" w:rsidRPr="00792B8A" w:rsidRDefault="00141255" w:rsidP="00141255">
      <w:pPr>
        <w:spacing w:line="480" w:lineRule="auto"/>
        <w:jc w:val="both"/>
        <w:rPr>
          <w:rFonts w:ascii="Arial" w:hAnsi="Arial" w:cs="Arial"/>
        </w:rPr>
      </w:pPr>
      <w:r w:rsidRPr="00792B8A">
        <w:rPr>
          <w:rFonts w:ascii="Arial" w:hAnsi="Arial" w:cs="Arial"/>
        </w:rPr>
        <w:t xml:space="preserve">MRI has significantly higher diagnostic accuracy than US in detection of PAD. Furthermore, MRI was more successful than US in defining the depth of invasion in the majority of cases. </w:t>
      </w:r>
      <w:r w:rsidRPr="00792B8A">
        <w:rPr>
          <w:rFonts w:ascii="Arial" w:hAnsi="Arial" w:cs="Arial"/>
          <w:color w:val="000000" w:themeColor="text1"/>
        </w:rPr>
        <w:t xml:space="preserve">MRI criteria that are useful for diagnosis of PAD are multiple T2 dark bands, heterogeneity of placenta, uterine bulging, adjacent organ invasion, </w:t>
      </w:r>
      <w:r w:rsidRPr="00792B8A">
        <w:rPr>
          <w:rFonts w:ascii="Arial" w:hAnsi="Arial" w:cs="Arial"/>
          <w:spacing w:val="-3"/>
        </w:rPr>
        <w:t xml:space="preserve">focal disruption of the myometrium and loss of retroplacental zone. Using multivariable model improve diagnostic accuracy of MRI in detection of PAD. </w:t>
      </w:r>
      <w:r w:rsidRPr="00792B8A">
        <w:rPr>
          <w:rFonts w:ascii="Arial" w:hAnsi="Arial" w:cs="Arial"/>
          <w:color w:val="000000" w:themeColor="text1"/>
        </w:rPr>
        <w:t xml:space="preserve"> Heterogeneity of placenta is the most useful sign because it was both sensitive and specific criterion. Another key finding is the value of the </w:t>
      </w:r>
      <w:r w:rsidRPr="00792B8A">
        <w:rPr>
          <w:rFonts w:ascii="Arial" w:hAnsi="Arial" w:cs="Arial"/>
          <w:spacing w:val="-3"/>
        </w:rPr>
        <w:t>loss of retroplacental zone</w:t>
      </w:r>
      <w:r w:rsidRPr="00792B8A">
        <w:rPr>
          <w:rFonts w:ascii="Arial" w:hAnsi="Arial" w:cs="Arial"/>
          <w:color w:val="000000" w:themeColor="text1"/>
        </w:rPr>
        <w:t xml:space="preserve"> in differentiating between the normal and invaded placentae. These are very important finding that would standardize and develop guideline for diagnosis of PAD using MRI.</w:t>
      </w:r>
      <w:r w:rsidRPr="00792B8A">
        <w:rPr>
          <w:rFonts w:ascii="Arial" w:hAnsi="Arial" w:cs="Arial"/>
        </w:rPr>
        <w:t xml:space="preserve"> The novel finding is the value of </w:t>
      </w:r>
      <w:r w:rsidR="007D0FC8" w:rsidRPr="00792B8A">
        <w:rPr>
          <w:rFonts w:ascii="Arial" w:hAnsi="Arial" w:cs="Arial"/>
        </w:rPr>
        <w:t xml:space="preserve">T2 </w:t>
      </w:r>
      <w:r w:rsidR="007D0FC8" w:rsidRPr="00792B8A">
        <w:rPr>
          <w:rFonts w:ascii="Arial" w:hAnsi="Arial" w:cs="Arial"/>
          <w:spacing w:val="-3"/>
        </w:rPr>
        <w:t xml:space="preserve">multiple dark bands </w:t>
      </w:r>
      <w:r w:rsidRPr="00792B8A">
        <w:rPr>
          <w:rFonts w:ascii="Arial" w:hAnsi="Arial" w:cs="Arial"/>
          <w:spacing w:val="-3"/>
        </w:rPr>
        <w:t xml:space="preserve">as a </w:t>
      </w:r>
      <w:r w:rsidR="007D0FC8" w:rsidRPr="00792B8A">
        <w:rPr>
          <w:rFonts w:ascii="Arial" w:hAnsi="Arial" w:cs="Arial"/>
          <w:spacing w:val="-3"/>
        </w:rPr>
        <w:t xml:space="preserve">potential </w:t>
      </w:r>
      <w:r w:rsidRPr="00792B8A">
        <w:rPr>
          <w:rFonts w:ascii="Arial" w:hAnsi="Arial" w:cs="Arial"/>
          <w:spacing w:val="-3"/>
        </w:rPr>
        <w:t xml:space="preserve">antenatal </w:t>
      </w:r>
      <w:r w:rsidR="007D0FC8" w:rsidRPr="00792B8A">
        <w:rPr>
          <w:rFonts w:ascii="Arial" w:hAnsi="Arial" w:cs="Arial"/>
          <w:spacing w:val="-3"/>
        </w:rPr>
        <w:t>predict</w:t>
      </w:r>
      <w:r w:rsidRPr="00792B8A">
        <w:rPr>
          <w:rFonts w:ascii="Arial" w:hAnsi="Arial" w:cs="Arial"/>
          <w:spacing w:val="-3"/>
        </w:rPr>
        <w:t>or of</w:t>
      </w:r>
      <w:r w:rsidR="007D0FC8" w:rsidRPr="00792B8A">
        <w:rPr>
          <w:rFonts w:ascii="Arial" w:hAnsi="Arial" w:cs="Arial"/>
          <w:spacing w:val="-3"/>
        </w:rPr>
        <w:t xml:space="preserve"> the severity of bleeding during delivery. </w:t>
      </w:r>
    </w:p>
    <w:p w14:paraId="457A8EDC" w14:textId="77777777" w:rsidR="00BF711C" w:rsidRPr="00792B8A" w:rsidRDefault="00BF711C" w:rsidP="00AE5420">
      <w:pPr>
        <w:spacing w:line="480" w:lineRule="auto"/>
        <w:jc w:val="both"/>
        <w:rPr>
          <w:rFonts w:ascii="Arial" w:hAnsi="Arial" w:cs="Arial"/>
        </w:rPr>
      </w:pPr>
    </w:p>
    <w:p w14:paraId="25BC5DEB" w14:textId="7ADB7048" w:rsidR="0072356D" w:rsidRPr="00792B8A" w:rsidRDefault="0072356D" w:rsidP="00AE5420">
      <w:pPr>
        <w:spacing w:line="480" w:lineRule="auto"/>
        <w:jc w:val="both"/>
        <w:rPr>
          <w:rFonts w:ascii="Arial" w:hAnsi="Arial" w:cs="Arial"/>
        </w:rPr>
      </w:pPr>
      <w:r w:rsidRPr="00792B8A">
        <w:rPr>
          <w:rFonts w:ascii="Arial" w:hAnsi="Arial" w:cs="Arial"/>
        </w:rPr>
        <w:t xml:space="preserve">Placental adhesion disorder is a relatively rare complication of pregnancy, but it is increasing in frequency. It is associated with life threatening complications resulting in substantial maternal morbidity and mortality. Risk factor assessment is crucial to prompt early antenatal investigation. Recognised risk factors include previous caesarean section and placenta praevia in the current pregnancy. The lower uterine segment normally has a small amount of decidua tissue, which may explain the significant association between low-lying placentas and PAD </w:t>
      </w:r>
      <w:r w:rsidRPr="00792B8A">
        <w:rPr>
          <w:rFonts w:ascii="Arial" w:hAnsi="Arial" w:cs="Arial"/>
        </w:rPr>
        <w:fldChar w:fldCharType="begin"/>
      </w:r>
      <w:r w:rsidR="00584EF4">
        <w:rPr>
          <w:rFonts w:ascii="Arial" w:hAnsi="Arial" w:cs="Arial"/>
        </w:rPr>
        <w:instrText xml:space="preserve"> ADDIN EN.CITE &lt;EndNote&gt;&lt;Cite&gt;&lt;Author&gt;Khong&lt;/Author&gt;&lt;Year&gt;2008&lt;/Year&gt;&lt;RecNum&gt;259&lt;/RecNum&gt;&lt;DisplayText&gt;(43)&lt;/DisplayText&gt;&lt;record&gt;&lt;rec-number&gt;259&lt;/rec-number&gt;&lt;foreign-keys&gt;&lt;key app="EN" db-id="zpv9wxszop2fe9ewstrx2xw2p2fp0wss9a2a" timestamp="1457350791"&gt;259&lt;/key&gt;&lt;/foreign-keys&gt;&lt;ref-type name="Journal Article"&gt;17&lt;/ref-type&gt;&lt;contributors&gt;&lt;authors&gt;&lt;author&gt;Khong, T. Y.&lt;/author&gt;&lt;/authors&gt;&lt;/contributors&gt;&lt;auth-address&gt;SA Pathology, Women&amp;apos;s and Children&amp;apos;s Hospital, North Adelaide, Australia. yee.khong@adelaide.edu.au&lt;/auth-address&gt;&lt;titles&gt;&lt;title&gt;The pathology of placenta accreta, a worldwide epidemic&lt;/title&gt;&lt;secondary-title&gt;J Clin Pathol&lt;/secondary-title&gt;&lt;/titles&gt;&lt;periodical&gt;&lt;full-title&gt;J Clin Pathol&lt;/full-title&gt;&lt;abbr-1&gt;Journal of clinical pathology&lt;/abbr-1&gt;&lt;/periodical&gt;&lt;pages&gt;1243-6&lt;/pages&gt;&lt;volume&gt;61&lt;/volume&gt;&lt;number&gt;12&lt;/number&gt;&lt;keywords&gt;&lt;keyword&gt;Decidua/pathology&lt;/keyword&gt;&lt;keyword&gt;Female&lt;/keyword&gt;&lt;keyword&gt;Humans&lt;/keyword&gt;&lt;keyword&gt;Hysterectomy&lt;/keyword&gt;&lt;keyword&gt;Myometrium/pathology&lt;/keyword&gt;&lt;keyword&gt;Placenta Accreta/diagnosis/*pathology/surgery&lt;/keyword&gt;&lt;keyword&gt;Pregnancy&lt;/keyword&gt;&lt;keyword&gt;Trophoblasts/pathology&lt;/keyword&gt;&lt;/keywords&gt;&lt;dates&gt;&lt;year&gt;2008&lt;/year&gt;&lt;pub-dates&gt;&lt;date&gt;Dec&lt;/date&gt;&lt;/pub-dates&gt;&lt;/dates&gt;&lt;isbn&gt;1472-4146 (Electronic)&amp;#xD;0021-9746 (Linking)&lt;/isbn&gt;&lt;accession-num&gt;18641410&lt;/accession-num&gt;&lt;urls&gt;&lt;related-urls&gt;&lt;url&gt;http://www.ncbi.nlm.nih.gov/pubmed/18641410&lt;/url&gt;&lt;/related-urls&gt;&lt;/urls&gt;&lt;electronic-resource-num&gt;10.1136/jcp.2008.055202&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43" w:tooltip="Khong, 2008 #259" w:history="1">
        <w:r w:rsidR="00D02C83">
          <w:rPr>
            <w:rFonts w:ascii="Arial" w:hAnsi="Arial" w:cs="Arial"/>
            <w:noProof/>
          </w:rPr>
          <w:t>43</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In a recent prospective large cohort that included 205 cases of PAD a previous caesarean section is reported to increase the risk of invasion significantly from seven-fold when only prior one C/S exist to 56-fold in patients with 3 or more previous caesarean deliveries </w:t>
      </w:r>
      <w:r w:rsidRPr="00792B8A">
        <w:rPr>
          <w:rFonts w:ascii="Arial" w:hAnsi="Arial" w:cs="Arial"/>
        </w:rPr>
        <w:fldChar w:fldCharType="begin">
          <w:fldData xml:space="preserve">PEVuZE5vdGU+PENpdGU+PEF1dGhvcj5UaHVybjwvQXV0aG9yPjxZZWFyPjIwMTU8L1llYXI+PFJl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PEVuZE5vdGU+PENpdGU+PEF1dGhvcj5UaHVybjwvQXV0aG9yPjxZZWFyPjIwMTU8L1llYXI+PFJl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5" w:tooltip="Thurn, 2015 #221" w:history="1">
        <w:r w:rsidR="00D02C83">
          <w:rPr>
            <w:rFonts w:ascii="Arial" w:hAnsi="Arial" w:cs="Arial"/>
            <w:noProof/>
          </w:rPr>
          <w:t>135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Probably because of our small cohort this was not the case in the current study. All the examined risk factors did not significantly increase the risk of invasion in our cohort. PP has non-significant borderline difference between the invaded and non-invaded groups. Using larger sample size may increase the difference between groups and improve its significance in increasing the risk of invasion. </w:t>
      </w:r>
    </w:p>
    <w:p w14:paraId="466BB9C4" w14:textId="77777777" w:rsidR="0072356D" w:rsidRPr="00792B8A" w:rsidRDefault="0072356D" w:rsidP="00AE5420">
      <w:pPr>
        <w:spacing w:line="480" w:lineRule="auto"/>
        <w:jc w:val="both"/>
        <w:rPr>
          <w:rFonts w:ascii="Arial" w:hAnsi="Arial" w:cs="Arial"/>
        </w:rPr>
      </w:pPr>
    </w:p>
    <w:p w14:paraId="2DC2734A" w14:textId="2DCCE392" w:rsidR="0072356D" w:rsidRPr="00792B8A" w:rsidRDefault="0072356D" w:rsidP="00AE5420">
      <w:pPr>
        <w:spacing w:line="480" w:lineRule="auto"/>
        <w:jc w:val="both"/>
        <w:rPr>
          <w:rFonts w:ascii="Arial" w:hAnsi="Arial" w:cs="Arial"/>
        </w:rPr>
      </w:pPr>
      <w:r w:rsidRPr="00792B8A">
        <w:rPr>
          <w:rFonts w:ascii="Arial" w:hAnsi="Arial" w:cs="Arial"/>
        </w:rPr>
        <w:t xml:space="preserve">Risk assessment at an early stage in pregnancy is fundamental to antenatal diagnosis. US is the primary screening tool in obstetrics and its role in the assessment of placenta adhesion disorders has been the focus of many papers </w:t>
      </w:r>
      <w:r w:rsidRPr="00792B8A">
        <w:rPr>
          <w:rFonts w:ascii="Arial" w:hAnsi="Arial" w:cs="Arial"/>
        </w:rPr>
        <w:fldChar w:fldCharType="begin">
          <w:fldData xml:space="preserve">PEVuZE5vdGU+PENpdGU+PEF1dGhvcj5QaWxsb25pPC9BdXRob3I+PFllYXI+MjAxNTwvWWVhcj48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YWJici0xPjwvcGVyaW9kaWNhbD48YWx0LXBlcmlvZGljYWw+PGZ1bGwtdGl0bGU+VWx0cmFzb3Vu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Z3k8L2FiYnItMT48L2FsdC1wZXJpb2RpY2FsPjxwYWdlcz40MDYtMTI8L3BhZ2VzPjx2b2x1bWU+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PEVuZE5vdGU+PENpdGU+PEF1dGhvcj5QaWxsb25pPC9BdXRob3I+PFllYXI+MjAxNTwvWWVhcj48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YWJici0xPjwvcGVyaW9kaWNhbD48YWx0LXBlcmlvZGljYWw+PGZ1bGwtdGl0bGU+VWx0cmFzb3Vu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Z3k8L2FiYnItMT48L2FsdC1wZXJpb2RpY2FsPjxwYWdlcz40MDYtMTI8L3BhZ2VzPjx2b2x1bWU+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2" w:tooltip="Pilloni, 2015 #232" w:history="1">
        <w:r w:rsidR="00D02C83">
          <w:rPr>
            <w:rFonts w:ascii="Arial" w:hAnsi="Arial" w:cs="Arial"/>
            <w:noProof/>
          </w:rPr>
          <w:t>142-144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overall sensitivity and specificity of US in diagnosis of PAD reported in a recent systematic review and meta-analysis were as following: 90.72 (95%CI, 87.2-93.6)%; 96.94 (95%CI, 96.3-97.5)% respectively </w:t>
      </w:r>
      <w:r w:rsidRPr="00792B8A">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6" w:tooltip="D'Antonio, 2013 #217" w:history="1">
        <w:r w:rsidR="00D02C83">
          <w:rPr>
            <w:rFonts w:ascii="Arial" w:hAnsi="Arial" w:cs="Arial"/>
            <w:noProof/>
          </w:rPr>
          <w:t>136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trans-abdominal approach is the most commonly used for assessment of invasion status, however it has been shown to be less accurate than the trans-vaginal approach </w:t>
      </w:r>
      <w:r w:rsidRPr="00792B8A">
        <w:rPr>
          <w:rFonts w:ascii="Arial" w:hAnsi="Arial" w:cs="Arial"/>
        </w:rPr>
        <w:fldChar w:fldCharType="begin">
          <w:fldData xml:space="preserve">PEVuZE5vdGU+PENpdGU+PEF1dGhvcj5QYWxhY2lvcy1KYXJhcXVlbWFkYTwvQXV0aG9yPjxZZWFy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PEVuZE5vdGU+PENpdGU+PEF1dGhvcj5QYWxhY2lvcy1KYXJhcXVlbWFkYTwvQXV0aG9yPjxZZWFy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5" w:tooltip="Palacios-Jaraquemada, 2008 #234" w:history="1">
        <w:r w:rsidR="00D02C83">
          <w:rPr>
            <w:rFonts w:ascii="Arial" w:hAnsi="Arial" w:cs="Arial"/>
            <w:noProof/>
          </w:rPr>
          <w:t>145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Trans-vaginal US, is unsatisfactory in posterior wall assessment, however, it permits in depth evaluation of the lower segment of the uterus </w:t>
      </w:r>
      <w:r w:rsidRPr="00792B8A">
        <w:rPr>
          <w:rFonts w:ascii="Arial" w:hAnsi="Arial" w:cs="Arial"/>
        </w:rPr>
        <w:fldChar w:fldCharType="begin">
          <w:fldData xml:space="preserve">PEVuZE5vdGU+PENpdGU+PEF1dGhvcj5QYWxhY2lvcy1KYXJhcXVlbWFkYTwvQXV0aG9yPjxZZWFy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PEVuZE5vdGU+PENpdGU+PEF1dGhvcj5QYWxhY2lvcy1KYXJhcXVlbWFkYTwvQXV0aG9yPjxZZWFy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5" w:tooltip="Palacios-Jaraquemada, 2008 #234" w:history="1">
        <w:r w:rsidR="00D02C83">
          <w:rPr>
            <w:rFonts w:ascii="Arial" w:hAnsi="Arial" w:cs="Arial"/>
            <w:noProof/>
          </w:rPr>
          <w:t>145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One of the invaded cases that had been missed by US in our cohort had a posterior located placenta where the trans-abdominal approach is known to have a low sensitivity. Warshak and colleagues showed that using trans-vaginal US in conjunction with trans-abdominal approach can detect invasion in 77% of cases and accurately assess normal in 96% of cases </w:t>
      </w:r>
      <w:r w:rsidRPr="00792B8A">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PEVuZE5vdGU+PENpdGU+PEF1dGhvcj5XYXJzaGFrPC9BdXRob3I+PFllYXI+MjAwNjwvWWVhcj48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792B8A">
        <w:rPr>
          <w:rFonts w:ascii="Arial" w:hAnsi="Arial" w:cs="Arial"/>
        </w:rPr>
      </w:r>
      <w:r w:rsidRPr="00792B8A">
        <w:rPr>
          <w:rFonts w:ascii="Arial" w:hAnsi="Arial" w:cs="Arial"/>
        </w:rPr>
        <w:fldChar w:fldCharType="separate"/>
      </w:r>
      <w:r w:rsidR="00584EF4">
        <w:rPr>
          <w:rFonts w:ascii="Arial" w:hAnsi="Arial" w:cs="Arial"/>
          <w:noProof/>
        </w:rPr>
        <w:t>(</w:t>
      </w:r>
      <w:hyperlink w:anchor="_ENREF_60" w:tooltip="Warshak, 2006 #188" w:history="1">
        <w:r w:rsidR="00D02C83">
          <w:rPr>
            <w:rFonts w:ascii="Arial" w:hAnsi="Arial" w:cs="Arial"/>
            <w:noProof/>
          </w:rPr>
          <w:t>60</w:t>
        </w:r>
      </w:hyperlink>
      <w:r w:rsidR="00584EF4">
        <w:rPr>
          <w:rFonts w:ascii="Arial" w:hAnsi="Arial" w:cs="Arial"/>
          <w:noProof/>
        </w:rPr>
        <w:t>)</w:t>
      </w:r>
      <w:r w:rsidRPr="00792B8A">
        <w:rPr>
          <w:rFonts w:ascii="Arial" w:hAnsi="Arial" w:cs="Arial"/>
        </w:rPr>
        <w:fldChar w:fldCharType="end"/>
      </w:r>
      <w:r w:rsidRPr="00792B8A">
        <w:rPr>
          <w:rFonts w:ascii="Arial" w:hAnsi="Arial" w:cs="Arial"/>
        </w:rPr>
        <w:t>. The high false negative rate of US in our data may be because the cases have been assessed by the trans-abdominal approach only.</w:t>
      </w:r>
    </w:p>
    <w:p w14:paraId="03B3B422" w14:textId="77777777" w:rsidR="007D0FC8" w:rsidRPr="00792B8A" w:rsidRDefault="007D0FC8" w:rsidP="00AE5420">
      <w:pPr>
        <w:spacing w:line="480" w:lineRule="auto"/>
        <w:jc w:val="both"/>
        <w:rPr>
          <w:rFonts w:ascii="Arial" w:hAnsi="Arial" w:cs="Arial"/>
        </w:rPr>
      </w:pPr>
    </w:p>
    <w:p w14:paraId="17CDA49E" w14:textId="0AC4948E" w:rsidR="0072356D" w:rsidRPr="00792B8A" w:rsidRDefault="0072356D" w:rsidP="00AE5420">
      <w:pPr>
        <w:spacing w:line="480" w:lineRule="auto"/>
        <w:jc w:val="both"/>
        <w:rPr>
          <w:rFonts w:ascii="Arial" w:hAnsi="Arial" w:cs="Arial"/>
        </w:rPr>
      </w:pPr>
      <w:r w:rsidRPr="00792B8A">
        <w:rPr>
          <w:rFonts w:ascii="Arial" w:hAnsi="Arial" w:cs="Arial"/>
        </w:rPr>
        <w:t>MRI is increasingly considered as an important diagnostic tool in obstetric practice. It has multi-planar capabilities and offers a large field of view, factors that increase its potentia</w:t>
      </w:r>
      <w:r w:rsidR="00D47DC0" w:rsidRPr="00792B8A">
        <w:rPr>
          <w:rFonts w:ascii="Arial" w:hAnsi="Arial" w:cs="Arial"/>
        </w:rPr>
        <w:t>l value in assessment of a gravi</w:t>
      </w:r>
      <w:r w:rsidRPr="00792B8A">
        <w:rPr>
          <w:rFonts w:ascii="Arial" w:hAnsi="Arial" w:cs="Arial"/>
        </w:rPr>
        <w:t xml:space="preserve">d uterus in third trimester. MRI has been reported to have a comparable sensitivity and specificity values to that of US for detection of PAD </w:t>
      </w:r>
      <w:r w:rsidRPr="00792B8A">
        <w:rPr>
          <w:rFonts w:ascii="Arial" w:hAnsi="Arial" w:cs="Arial"/>
        </w:rPr>
        <w:fldChar w:fldCharType="begin">
          <w:fldData xml:space="preserve">PEVuZE5vdGU+PENpdGU+PEF1dGhvcj5FbGhhd2FyeTwvQXV0aG9yPjxZZWFyPjIwMTM8L1llYXI+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PEVuZE5vdGU+PENpdGU+PEF1dGhvcj5FbGhhd2FyeTwvQXV0aG9yPjxZZWFyPjIwMTM8L1llYXI+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63" w:tooltip="Lax, 2007 #83" w:history="1">
        <w:r w:rsidR="00D02C83">
          <w:rPr>
            <w:rFonts w:ascii="Arial" w:hAnsi="Arial" w:cs="Arial"/>
            <w:noProof/>
          </w:rPr>
          <w:t>63</w:t>
        </w:r>
      </w:hyperlink>
      <w:r w:rsidR="00007796">
        <w:rPr>
          <w:rFonts w:ascii="Arial" w:hAnsi="Arial" w:cs="Arial"/>
          <w:noProof/>
        </w:rPr>
        <w:t xml:space="preserve">, </w:t>
      </w:r>
      <w:hyperlink w:anchor="_ENREF_67" w:tooltip="Palacios Jaraquemada, 2005 #254" w:history="1">
        <w:r w:rsidR="00D02C83">
          <w:rPr>
            <w:rFonts w:ascii="Arial" w:hAnsi="Arial" w:cs="Arial"/>
            <w:noProof/>
          </w:rPr>
          <w:t>67</w:t>
        </w:r>
      </w:hyperlink>
      <w:r w:rsidR="00007796">
        <w:rPr>
          <w:rFonts w:ascii="Arial" w:hAnsi="Arial" w:cs="Arial"/>
          <w:noProof/>
        </w:rPr>
        <w:t xml:space="preserve">, </w:t>
      </w:r>
      <w:hyperlink w:anchor="_ENREF_110" w:tooltip="Masselli, 2008 #230" w:history="1">
        <w:r w:rsidR="00D02C83">
          <w:rPr>
            <w:rFonts w:ascii="Arial" w:hAnsi="Arial" w:cs="Arial"/>
            <w:noProof/>
          </w:rPr>
          <w:t>110</w:t>
        </w:r>
      </w:hyperlink>
      <w:r w:rsidR="00007796">
        <w:rPr>
          <w:rFonts w:ascii="Arial" w:hAnsi="Arial" w:cs="Arial"/>
          <w:noProof/>
        </w:rPr>
        <w:t xml:space="preserve">, </w:t>
      </w:r>
      <w:hyperlink w:anchor="_ENREF_121" w:tooltip="Elhawary, 2013 #229" w:history="1">
        <w:r w:rsidR="00D02C83">
          <w:rPr>
            <w:rFonts w:ascii="Arial" w:hAnsi="Arial" w:cs="Arial"/>
            <w:noProof/>
          </w:rPr>
          <w:t>121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It also provides detailed morphological and topographical features, which are helpful in planning for delivery </w:t>
      </w:r>
      <w:r w:rsidRPr="00792B8A">
        <w:rPr>
          <w:rFonts w:ascii="Arial" w:hAnsi="Arial" w:cs="Arial"/>
        </w:rPr>
        <w:fldChar w:fldCharType="begin">
          <w:fldData xml:space="preserve">PEVuZE5vdGU+PENpdGU+PEF1dGhvcj5NYXNzZWxsaTwvQXV0aG9yPjxZZWFyPjIwMDg8L1llYXI+
PFJlY051bT4yMzA8L1JlY051bT48RGlzcGxheVRleHQ+KDExMCk8L0Rpc3BsYXlUZXh0PjxyZWNv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PEVuZE5vdGU+PENpdGU+PEF1dGhvcj5NYXNzZWxsaTwvQXV0aG9yPjxZZWFyPjIwMDg8L1llYXI+
PFJlY051bT4yMzA8L1JlY051bT48RGlzcGxheVRleHQ+KDExMCk8L0Rpc3BsYXlUZXh0PjxyZWNv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0" w:tooltip="Masselli, 2008 #230" w:history="1">
        <w:r w:rsidR="00D02C83">
          <w:rPr>
            <w:rFonts w:ascii="Arial" w:hAnsi="Arial" w:cs="Arial"/>
            <w:noProof/>
          </w:rPr>
          <w:t>110</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In the current study there was a difference in diagnostic accuracy between US &amp; MRI and in the assessment of the depth of invasion. Although the study’s findings agree with that reported by Lim et al, Alamo et al, Dwyer et al, they are lower than that reported by Teo et al and Masselli et al whose MRI sensitivity and specificity were 100% </w:t>
      </w:r>
      <w:r w:rsidRPr="00792B8A">
        <w:rPr>
          <w:rFonts w:ascii="Arial" w:hAnsi="Arial" w:cs="Arial"/>
        </w:rPr>
        <w:fldChar w:fldCharType="begin">
          <w:fldData xml:space="preserve">PEVuZE5vdGU+PENpdGU+PEF1dGhvcj5MaW08L0F1dGhvcj48WWVhcj4yMDExPC9ZZWFyPjxSZWNO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PEVuZE5vdGU+PENpdGU+PEF1dGhvcj5MaW08L0F1dGhvcj48WWVhcj4yMDExPC9ZZWFyPjxSZWNO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62" w:tooltip="Teo, 2009 #190" w:history="1">
        <w:r w:rsidR="00D02C83">
          <w:rPr>
            <w:rFonts w:ascii="Arial" w:hAnsi="Arial" w:cs="Arial"/>
            <w:noProof/>
          </w:rPr>
          <w:t>62</w:t>
        </w:r>
      </w:hyperlink>
      <w:r w:rsidR="00691A3D">
        <w:rPr>
          <w:rFonts w:ascii="Arial" w:hAnsi="Arial" w:cs="Arial"/>
          <w:noProof/>
        </w:rPr>
        <w:t xml:space="preserve">, </w:t>
      </w:r>
      <w:hyperlink w:anchor="_ENREF_66" w:tooltip="Dwyer, 2008 #194" w:history="1">
        <w:r w:rsidR="00D02C83">
          <w:rPr>
            <w:rFonts w:ascii="Arial" w:hAnsi="Arial" w:cs="Arial"/>
            <w:noProof/>
          </w:rPr>
          <w:t>66</w:t>
        </w:r>
      </w:hyperlink>
      <w:r w:rsidR="00691A3D">
        <w:rPr>
          <w:rFonts w:ascii="Arial" w:hAnsi="Arial" w:cs="Arial"/>
          <w:noProof/>
        </w:rPr>
        <w:t xml:space="preserve">, </w:t>
      </w:r>
      <w:hyperlink w:anchor="_ENREF_110" w:tooltip="Masselli, 2008 #230" w:history="1">
        <w:r w:rsidR="00D02C83">
          <w:rPr>
            <w:rFonts w:ascii="Arial" w:hAnsi="Arial" w:cs="Arial"/>
            <w:noProof/>
          </w:rPr>
          <w:t>110</w:t>
        </w:r>
      </w:hyperlink>
      <w:r w:rsidR="00691A3D">
        <w:rPr>
          <w:rFonts w:ascii="Arial" w:hAnsi="Arial" w:cs="Arial"/>
          <w:noProof/>
        </w:rPr>
        <w:t xml:space="preserve">, </w:t>
      </w:r>
      <w:hyperlink w:anchor="_ENREF_116" w:tooltip="Lim, 2011 #226" w:history="1">
        <w:r w:rsidR="00D02C83">
          <w:rPr>
            <w:rFonts w:ascii="Arial" w:hAnsi="Arial" w:cs="Arial"/>
            <w:noProof/>
          </w:rPr>
          <w:t>116</w:t>
        </w:r>
      </w:hyperlink>
      <w:r w:rsidR="00691A3D">
        <w:rPr>
          <w:rFonts w:ascii="Arial" w:hAnsi="Arial" w:cs="Arial"/>
          <w:noProof/>
        </w:rPr>
        <w:t xml:space="preserve">, </w:t>
      </w:r>
      <w:hyperlink w:anchor="_ENREF_117" w:tooltip="Alamo, 2013 #238" w:history="1">
        <w:r w:rsidR="00D02C83">
          <w:rPr>
            <w:rFonts w:ascii="Arial" w:hAnsi="Arial" w:cs="Arial"/>
            <w:noProof/>
          </w:rPr>
          <w:t>117</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These differences may be explained by many factors including, firstly, the diagnosis of PAD is based on different methods (histopathology and clinical confirmation) and there is likely to be a difference in expertise in the imaging tests available for antenatal diagnosis. However, newly published systematic review reported similar overall sensitivity (94.4%) and specificity (84.0%) values of MRI in detection of PAD </w:t>
      </w:r>
      <w:r w:rsidRPr="00792B8A">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PEVuZE5vdGU+PENpdGU+PEF1dGhvcj5EJmFwb3M7QW50b25pbzwvQXV0aG9yPjxZZWFyPjIwMTM8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36" w:tooltip="D'Antonio, 2013 #217" w:history="1">
        <w:r w:rsidR="00D02C83">
          <w:rPr>
            <w:rFonts w:ascii="Arial" w:hAnsi="Arial" w:cs="Arial"/>
            <w:noProof/>
          </w:rPr>
          <w:t>136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20124196" w14:textId="77777777" w:rsidR="007D0FC8" w:rsidRPr="00792B8A" w:rsidRDefault="007D0FC8" w:rsidP="00AE5420">
      <w:pPr>
        <w:spacing w:line="480" w:lineRule="auto"/>
        <w:jc w:val="both"/>
        <w:rPr>
          <w:rFonts w:ascii="Arial" w:hAnsi="Arial" w:cs="Arial"/>
        </w:rPr>
      </w:pPr>
    </w:p>
    <w:p w14:paraId="473106DB" w14:textId="343E859F" w:rsidR="0072356D" w:rsidRPr="00792B8A" w:rsidRDefault="0072356D" w:rsidP="00AE5420">
      <w:pPr>
        <w:spacing w:line="480" w:lineRule="auto"/>
        <w:jc w:val="both"/>
        <w:rPr>
          <w:rFonts w:ascii="Arial" w:hAnsi="Arial" w:cs="Arial"/>
        </w:rPr>
      </w:pPr>
      <w:r w:rsidRPr="00792B8A">
        <w:rPr>
          <w:rFonts w:ascii="Arial" w:hAnsi="Arial" w:cs="Arial"/>
        </w:rPr>
        <w:t xml:space="preserve">In agreement with Masselli et al. we have shown that MRI is successful in defining </w:t>
      </w:r>
      <w:r w:rsidR="00D47DC0" w:rsidRPr="00792B8A">
        <w:rPr>
          <w:rFonts w:ascii="Arial" w:hAnsi="Arial" w:cs="Arial"/>
        </w:rPr>
        <w:t xml:space="preserve">the </w:t>
      </w:r>
      <w:r w:rsidRPr="00792B8A">
        <w:rPr>
          <w:rFonts w:ascii="Arial" w:hAnsi="Arial" w:cs="Arial"/>
        </w:rPr>
        <w:t xml:space="preserve">level of invasion in contrast to previous study who concluded that it is almost impossible using MRI to assess the depth of invasion if there is no adjacent organ involvement </w:t>
      </w:r>
      <w:r w:rsidRPr="00792B8A">
        <w:rPr>
          <w:rFonts w:ascii="Arial" w:hAnsi="Arial" w:cs="Arial"/>
        </w:rPr>
        <w:fldChar w:fldCharType="begin"/>
      </w:r>
      <w:r w:rsidR="00584EF4">
        <w:rPr>
          <w:rFonts w:ascii="Arial" w:hAnsi="Arial" w:cs="Arial"/>
        </w:rPr>
        <w:instrText xml:space="preserve"> ADDIN EN.CITE &lt;EndNote&gt;&lt;Cite&gt;&lt;Author&gt;Teo&lt;/Author&gt;&lt;Year&gt;2009&lt;/Year&gt;&lt;RecNum&gt;190&lt;/RecNum&gt;&lt;DisplayText&gt;(62)&lt;/DisplayText&gt;&lt;record&gt;&lt;rec-number&gt;190&lt;/rec-number&gt;&lt;foreign-keys&gt;&lt;key app="EN" db-id="zpv9wxszop2fe9ewstrx2xw2p2fp0wss9a2a" timestamp="1437727135"&gt;190&lt;/key&gt;&lt;/foreign-keys&gt;&lt;ref-type name="Journal Article"&gt;17&lt;/ref-type&gt;&lt;contributors&gt;&lt;authors&gt;&lt;author&gt;Teo, T. H.&lt;/author&gt;&lt;author&gt;Law, Y. M.&lt;/author&gt;&lt;author&gt;Tay, K. H.&lt;/author&gt;&lt;author&gt;Tan, B. S.&lt;/author&gt;&lt;author&gt;Cheah, F. K.&lt;/author&gt;&lt;/authors&gt;&lt;/contributors&gt;&lt;auth-address&gt;Department of Diagnostic Radiology, Singapore General Hospital, Singapore. thteo76@gmail.com&lt;/auth-address&gt;&lt;titles&gt;&lt;title&gt;Use of magnetic resonance imaging in evaluation of placental invasion&lt;/title&gt;&lt;secondary-title&gt;Clin Radiol&lt;/secondary-title&gt;&lt;alt-title&gt;Clinical radiology&lt;/alt-title&gt;&lt;/titles&gt;&lt;periodical&gt;&lt;full-title&gt;Clin Radiol&lt;/full-title&gt;&lt;abbr-1&gt;Clinical radiology&lt;/abbr-1&gt;&lt;/periodical&gt;&lt;alt-periodical&gt;&lt;full-title&gt;Clin Radiol&lt;/full-title&gt;&lt;abbr-1&gt;Clinical radiology&lt;/abbr-1&gt;&lt;/alt-periodical&gt;&lt;pages&gt;511-6&lt;/pages&gt;&lt;volume&gt;64&lt;/volume&gt;&lt;number&gt;5&lt;/number&gt;&lt;keywords&gt;&lt;keyword&gt;Adult&lt;/keyword&gt;&lt;keyword&gt;Female&lt;/keyword&gt;&lt;keyword&gt;Humans&lt;/keyword&gt;&lt;keyword&gt;Magnetic Resonance Imaging/*methods&lt;/keyword&gt;&lt;keyword&gt;Placenta Accreta/*diagnosis&lt;/keyword&gt;&lt;keyword&gt;Pregnancy&lt;/keyword&gt;&lt;keyword&gt;Pregnancy Trimester, Second&lt;/keyword&gt;&lt;keyword&gt;Pregnancy Trimester, Third&lt;/keyword&gt;&lt;keyword&gt;Prenatal Diagnosis/*methods&lt;/keyword&gt;&lt;keyword&gt;Retrospective Studies&lt;/keyword&gt;&lt;keyword&gt;Ultrasonography, Prenatal&lt;/keyword&gt;&lt;/keywords&gt;&lt;dates&gt;&lt;year&gt;2009&lt;/year&gt;&lt;pub-dates&gt;&lt;date&gt;May&lt;/date&gt;&lt;/pub-dates&gt;&lt;/dates&gt;&lt;isbn&gt;1365-229X (Electronic)&amp;#xD;0009-9260 (Linking)&lt;/isbn&gt;&lt;accession-num&gt;19348847&lt;/accession-num&gt;&lt;urls&gt;&lt;related-urls&gt;&lt;url&gt;http://www.ncbi.nlm.nih.gov/pubmed/19348847&lt;/url&gt;&lt;/related-urls&gt;&lt;/urls&gt;&lt;electronic-resource-num&gt;10.1016/j.crad.2009.02.003&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62" w:tooltip="Teo, 2009 #190" w:history="1">
        <w:r w:rsidR="00D02C83">
          <w:rPr>
            <w:rFonts w:ascii="Arial" w:hAnsi="Arial" w:cs="Arial"/>
            <w:noProof/>
          </w:rPr>
          <w:t>62</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In our experience MRI can confidently identify the severe forms of PAD percreta, and increta AUC 0.98-1.00, P&lt;0.05. It remains difficult to exclude the accreta type of invasion. In Masselli et al. ‘s report, MRI was successful in defining the topography of invasion in 100% of cases </w:t>
      </w:r>
      <w:r w:rsidRPr="00792B8A">
        <w:rPr>
          <w:rFonts w:ascii="Arial" w:hAnsi="Arial" w:cs="Arial"/>
        </w:rPr>
        <w:fldChar w:fldCharType="begin">
          <w:fldData xml:space="preserve">PEVuZE5vdGU+PENpdGU+PEF1dGhvcj5NYXNzZWxsaTwvQXV0aG9yPjxZZWFyPjIwMDg8L1llYXI+
PFJlY051bT4yMzA8L1JlY051bT48RGlzcGxheVRleHQ+KDExMCk8L0Rpc3BsYXlUZXh0PjxyZWNv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PC9FbmROb3RlPn==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PEVuZE5vdGU+PENpdGU+PEF1dGhvcj5NYXNzZWxsaTwvQXV0aG9yPjxZZWFyPjIwMDg8L1llYXI+
PFJlY051bT4yMzA8L1JlY051bT48RGlzcGxheVRleHQ+KDExMCk8L0Rpc3BsYXlUZXh0PjxyZWNv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PC9FbmROb3RlPn==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0" w:tooltip="Masselli, 2008 #230" w:history="1">
        <w:r w:rsidR="00D02C83">
          <w:rPr>
            <w:rFonts w:ascii="Arial" w:hAnsi="Arial" w:cs="Arial"/>
            <w:noProof/>
          </w:rPr>
          <w:t>110</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Using intra-venous gadolinium contrast is reported to give a high diagnostic accuracy by delineating the placenta myometrium interface </w:t>
      </w:r>
      <w:r w:rsidRPr="00792B8A">
        <w:rPr>
          <w:rFonts w:ascii="Arial" w:hAnsi="Arial" w:cs="Arial"/>
        </w:rPr>
        <w:fldChar w:fldCharType="begin">
          <w:fldData xml:space="preserve">PEVuZE5vdGU+PENpdGU+PEF1dGhvcj5QYWxhY2lvcyBKYXJhcXVlbWFkYTwvQXV0aG9yPjxZZWFy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PEVuZE5vdGU+PENpdGU+PEF1dGhvcj5QYWxhY2lvcyBKYXJhcXVlbWFkYTwvQXV0aG9yPjxZZWFy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792B8A">
        <w:rPr>
          <w:rFonts w:ascii="Arial" w:hAnsi="Arial" w:cs="Arial"/>
        </w:rPr>
      </w:r>
      <w:r w:rsidRPr="00792B8A">
        <w:rPr>
          <w:rFonts w:ascii="Arial" w:hAnsi="Arial" w:cs="Arial"/>
        </w:rPr>
        <w:fldChar w:fldCharType="separate"/>
      </w:r>
      <w:r w:rsidR="00584EF4">
        <w:rPr>
          <w:rFonts w:ascii="Arial" w:hAnsi="Arial" w:cs="Arial"/>
          <w:noProof/>
        </w:rPr>
        <w:t>(</w:t>
      </w:r>
      <w:hyperlink w:anchor="_ENREF_67" w:tooltip="Palacios Jaraquemada, 2005 #254" w:history="1">
        <w:r w:rsidR="00D02C83">
          <w:rPr>
            <w:rFonts w:ascii="Arial" w:hAnsi="Arial" w:cs="Arial"/>
            <w:noProof/>
          </w:rPr>
          <w:t>67</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However, its safety profile on the fetus is not fully established and there is no data comparing gadolinium-enhanced MRI to non-contrasted MRI to prove any increase in diagnostic accuracy. </w:t>
      </w:r>
    </w:p>
    <w:p w14:paraId="14ADBBA2" w14:textId="77777777" w:rsidR="00F57BFC" w:rsidRPr="00792B8A" w:rsidRDefault="00F57BFC" w:rsidP="00AE5420">
      <w:pPr>
        <w:spacing w:line="480" w:lineRule="auto"/>
        <w:jc w:val="both"/>
        <w:rPr>
          <w:rFonts w:ascii="Arial" w:hAnsi="Arial" w:cs="Arial"/>
        </w:rPr>
      </w:pPr>
    </w:p>
    <w:p w14:paraId="4857CAE1" w14:textId="77777777" w:rsidR="002D3765" w:rsidRDefault="0072356D" w:rsidP="002D3765">
      <w:pPr>
        <w:keepNext/>
        <w:spacing w:line="360" w:lineRule="auto"/>
        <w:jc w:val="both"/>
      </w:pPr>
      <w:r w:rsidRPr="00792B8A">
        <w:rPr>
          <w:rFonts w:ascii="Arial" w:hAnsi="Arial" w:cs="Arial"/>
          <w:noProof/>
        </w:rPr>
        <w:drawing>
          <wp:inline distT="0" distB="0" distL="0" distR="0" wp14:anchorId="222281E9" wp14:editId="20DE9C2A">
            <wp:extent cx="5029200" cy="187960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0" cy="1879600"/>
                    </a:xfrm>
                    <a:prstGeom prst="rect">
                      <a:avLst/>
                    </a:prstGeom>
                    <a:noFill/>
                    <a:ln>
                      <a:noFill/>
                    </a:ln>
                  </pic:spPr>
                </pic:pic>
              </a:graphicData>
            </a:graphic>
          </wp:inline>
        </w:drawing>
      </w:r>
    </w:p>
    <w:p w14:paraId="6602A595" w14:textId="13E9A858" w:rsidR="00DF719D" w:rsidRPr="00792B8A" w:rsidRDefault="002D3765" w:rsidP="002D3765">
      <w:pPr>
        <w:pStyle w:val="Caption"/>
        <w:rPr>
          <w:rFonts w:cs="Arial"/>
        </w:rPr>
      </w:pPr>
      <w:bookmarkStart w:id="136" w:name="_Toc319511364"/>
      <w:r>
        <w:t xml:space="preserve">Figure </w:t>
      </w:r>
      <w:fldSimple w:instr=" STYLEREF 1 \s ">
        <w:r w:rsidR="00DA5420">
          <w:rPr>
            <w:noProof/>
          </w:rPr>
          <w:t>3</w:t>
        </w:r>
      </w:fldSimple>
      <w:r w:rsidR="00FA2A62">
        <w:t>.6</w:t>
      </w:r>
      <w:r w:rsidRPr="002D3765">
        <w:t xml:space="preserve"> </w:t>
      </w:r>
      <w:r w:rsidRPr="00792B8A">
        <w:t>MRI finding indication placental invasion</w:t>
      </w:r>
      <w:bookmarkEnd w:id="136"/>
    </w:p>
    <w:p w14:paraId="3EE0E802" w14:textId="0E148F2D" w:rsidR="0072356D" w:rsidRPr="00792B8A" w:rsidRDefault="00370DD7" w:rsidP="0072356D">
      <w:pPr>
        <w:spacing w:line="360" w:lineRule="auto"/>
        <w:jc w:val="both"/>
        <w:rPr>
          <w:rFonts w:ascii="Arial" w:hAnsi="Arial" w:cs="Arial"/>
          <w:sz w:val="20"/>
          <w:szCs w:val="20"/>
        </w:rPr>
      </w:pPr>
      <w:r w:rsidRPr="00792B8A">
        <w:rPr>
          <w:rFonts w:ascii="Arial" w:hAnsi="Arial" w:cs="Arial"/>
          <w:sz w:val="20"/>
          <w:szCs w:val="20"/>
        </w:rPr>
        <w:t>U</w:t>
      </w:r>
      <w:r w:rsidR="0072356D" w:rsidRPr="00792B8A">
        <w:rPr>
          <w:rFonts w:ascii="Arial" w:hAnsi="Arial" w:cs="Arial"/>
          <w:sz w:val="20"/>
          <w:szCs w:val="20"/>
        </w:rPr>
        <w:t>ttering bulging blue circle in image A and arrow in image C, heterogeneity of the placenta (duple arrow in image A), thick dark bands (arrow in image B) and loss of thin uteroplacental zone blue circle in comparison to the normal red circle in image A (showing the three layers hypo-, hyper and hypo intense layers in the uteroplacental zone).</w:t>
      </w:r>
    </w:p>
    <w:p w14:paraId="4D9FAD94" w14:textId="77777777" w:rsidR="00B62388" w:rsidRPr="00792B8A" w:rsidRDefault="00B62388" w:rsidP="0072356D">
      <w:pPr>
        <w:spacing w:line="360" w:lineRule="auto"/>
        <w:jc w:val="both"/>
        <w:rPr>
          <w:rFonts w:ascii="Arial" w:hAnsi="Arial" w:cs="Arial"/>
        </w:rPr>
      </w:pPr>
    </w:p>
    <w:p w14:paraId="55317682" w14:textId="560D1AF5" w:rsidR="0072356D" w:rsidRPr="00792B8A" w:rsidRDefault="0072356D" w:rsidP="00AE5420">
      <w:pPr>
        <w:spacing w:line="480" w:lineRule="auto"/>
        <w:jc w:val="both"/>
        <w:rPr>
          <w:rFonts w:ascii="Arial" w:hAnsi="Arial" w:cs="Arial"/>
        </w:rPr>
      </w:pPr>
      <w:r w:rsidRPr="00792B8A">
        <w:rPr>
          <w:rFonts w:ascii="Arial" w:hAnsi="Arial" w:cs="Arial"/>
        </w:rPr>
        <w:t xml:space="preserve">Lim et al stated that hypo-intense dark intra-placental bands seen on MRI T2W SSFSE correspond to areas of haemorrhage and infarction and they correlate with the placental lacunae seen on US </w:t>
      </w:r>
      <w:r w:rsidRPr="00792B8A">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6" w:tooltip="Lim, 2011 #226" w:history="1">
        <w:r w:rsidR="00D02C83">
          <w:rPr>
            <w:rFonts w:ascii="Arial" w:hAnsi="Arial" w:cs="Arial"/>
            <w:noProof/>
          </w:rPr>
          <w:t>116</w:t>
        </w:r>
      </w:hyperlink>
      <w:r w:rsidR="00691A3D">
        <w:rPr>
          <w:rFonts w:ascii="Arial" w:hAnsi="Arial" w:cs="Arial"/>
          <w:noProof/>
        </w:rPr>
        <w:t>)</w:t>
      </w:r>
      <w:r w:rsidRPr="00792B8A">
        <w:rPr>
          <w:rFonts w:ascii="Arial" w:hAnsi="Arial" w:cs="Arial"/>
        </w:rPr>
        <w:fldChar w:fldCharType="end"/>
      </w:r>
      <w:r w:rsidRPr="00792B8A">
        <w:rPr>
          <w:rFonts w:ascii="Arial" w:hAnsi="Arial" w:cs="Arial"/>
        </w:rPr>
        <w:t>. Derman and colleagues agree partially with this conclusion. They stated that T2 dark bands presen</w:t>
      </w:r>
      <w:r w:rsidR="003D7145" w:rsidRPr="00792B8A">
        <w:rPr>
          <w:rFonts w:ascii="Arial" w:hAnsi="Arial" w:cs="Arial"/>
        </w:rPr>
        <w:t>t two different histopathology</w:t>
      </w:r>
      <w:r w:rsidRPr="00792B8A">
        <w:rPr>
          <w:rFonts w:ascii="Arial" w:hAnsi="Arial" w:cs="Arial"/>
        </w:rPr>
        <w:t xml:space="preserve">, abnormal fibrin deposition that show low signal intensity on BGE, and dilated vascular lacunae that display high signal intensity on BGE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These findings were based on 4 cases of PAD.  The current study’s results are in accordance with these findings. We also</w:t>
      </w:r>
      <w:r w:rsidR="00D47DC0" w:rsidRPr="00792B8A">
        <w:rPr>
          <w:rFonts w:ascii="Arial" w:hAnsi="Arial" w:cs="Arial"/>
        </w:rPr>
        <w:t xml:space="preserve"> observed dark bands on T2 SSFSE</w:t>
      </w:r>
      <w:r w:rsidRPr="00792B8A">
        <w:rPr>
          <w:rFonts w:ascii="Arial" w:hAnsi="Arial" w:cs="Arial"/>
        </w:rPr>
        <w:t xml:space="preserve"> some of whi</w:t>
      </w:r>
      <w:r w:rsidR="003D7145" w:rsidRPr="00792B8A">
        <w:rPr>
          <w:rFonts w:ascii="Arial" w:hAnsi="Arial" w:cs="Arial"/>
        </w:rPr>
        <w:t>ch were light on BGE</w:t>
      </w:r>
      <w:r w:rsidRPr="00792B8A">
        <w:rPr>
          <w:rFonts w:ascii="Arial" w:hAnsi="Arial" w:cs="Arial"/>
        </w:rPr>
        <w:t>, which represents abnormal vascularity (lacunae on US) and others stayed dark, which represents fibrous tissue due to infarction (Figu</w:t>
      </w:r>
      <w:r w:rsidR="006378C2">
        <w:rPr>
          <w:rFonts w:ascii="Arial" w:hAnsi="Arial" w:cs="Arial"/>
        </w:rPr>
        <w:t>re 3.7</w:t>
      </w:r>
      <w:r w:rsidRPr="00792B8A">
        <w:rPr>
          <w:rFonts w:ascii="Arial" w:hAnsi="Arial" w:cs="Arial"/>
        </w:rPr>
        <w:t xml:space="preserve">). None of these bands were hyper-intense (white) on T1, which would be expected if they were areas of haemorrhage as suspected by Lim and colleagues </w:t>
      </w:r>
      <w:r w:rsidRPr="00792B8A">
        <w:rPr>
          <w:rFonts w:ascii="Arial" w:hAnsi="Arial" w:cs="Arial"/>
        </w:rPr>
        <w:fldChar w:fldCharType="begin"/>
      </w:r>
      <w:r w:rsidR="00007796">
        <w:rPr>
          <w:rFonts w:ascii="Arial" w:hAnsi="Arial" w:cs="Arial"/>
        </w:rPr>
        <w:instrText xml:space="preserve"> ADDIN EN.CITE &lt;EndNote&gt;&lt;Cite&gt;&lt;Author&gt;Rahaim&lt;/Author&gt;&lt;Year&gt;2015&lt;/Year&gt;&lt;RecNum&gt;220&lt;/RecNum&gt;&lt;DisplayText&gt;(141)&lt;/DisplayText&gt;&lt;record&gt;&lt;rec-number&gt;220&lt;/rec-number&gt;&lt;foreign-keys&gt;&lt;key app="EN" db-id="zpv9wxszop2fe9ewstrx2xw2p2fp0wss9a2a" timestamp="1439799286"&gt;220&lt;/key&gt;&lt;/foreign-keys&gt;&lt;ref-type name="Journal Article"&gt;17&lt;/ref-type&gt;&lt;contributors&gt;&lt;authors&gt;&lt;author&gt;Rahaim, N. S.&lt;/author&gt;&lt;author&gt;Whitby, E. H.&lt;/author&gt;&lt;/authors&gt;&lt;/contributors&gt;&lt;auth-address&gt;University of Sheffield, Academic Department Reproductive and Developmental Medicine, 4th Floor, Jessop Wing, Tree Root Walk, Sheffield S10 2SF, UK.&amp;#xD;University of Sheffield, Academic Department Reproductive and Developmental Medicine, 4th Floor, Jessop Wing, Tree Root Walk, Sheffield S10 2SF, UK; Sheffield Teaching Hospitals Foundation Trust, Glossop Road, Sheffield S10 2JF, UK. Electronic address: e.whitby@sheffield.ac.uk.&lt;/auth-address&gt;&lt;titles&gt;&lt;title&gt;The MRI features of placental adhesion disorder and their diagnostic significance: systematic review&lt;/title&gt;&lt;secondary-title&gt;Clin Radiol&lt;/secondary-title&gt;&lt;alt-title&gt;Clinical radiology&lt;/alt-title&gt;&lt;/titles&gt;&lt;periodical&gt;&lt;full-title&gt;Clin Radiol&lt;/full-title&gt;&lt;abbr-1&gt;Clinical radiology&lt;/abbr-1&gt;&lt;/periodical&gt;&lt;alt-periodical&gt;&lt;full-title&gt;Clin Radiol&lt;/full-title&gt;&lt;abbr-1&gt;Clinical radiology&lt;/abbr-1&gt;&lt;/alt-periodical&gt;&lt;pages&gt;917-25&lt;/pages&gt;&lt;volume&gt;70&lt;/volume&gt;&lt;number&gt;9&lt;/number&gt;&lt;dates&gt;&lt;year&gt;2015&lt;/year&gt;&lt;pub-dates&gt;&lt;date&gt;Sep&lt;/date&gt;&lt;/pub-dates&gt;&lt;/dates&gt;&lt;isbn&gt;1365-229X (Electronic)&amp;#xD;0009-9260 (Linking)&lt;/isbn&gt;&lt;accession-num&gt;26059268&lt;/accession-num&gt;&lt;urls&gt;&lt;related-urls&gt;&lt;url&gt;http://www.ncbi.nlm.nih.gov/pubmed/26059268&lt;/url&gt;&lt;/related-urls&gt;&lt;/urls&gt;&lt;electronic-resource-num&gt;10.1016/j.crad.2015.04.010&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41" w:tooltip="Rahaim, 2015 #220" w:history="1">
        <w:r w:rsidR="00D02C83">
          <w:rPr>
            <w:rFonts w:ascii="Arial" w:hAnsi="Arial" w:cs="Arial"/>
            <w:noProof/>
          </w:rPr>
          <w:t>141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reviewer in the current study considered existence of T2 dark bands to be significant and correlated with placental invasion if they were thick, multiple, and on maternal side of the placenta. </w:t>
      </w:r>
    </w:p>
    <w:p w14:paraId="6803E162" w14:textId="77777777" w:rsidR="00F57BFC" w:rsidRPr="00792B8A" w:rsidRDefault="00F57BFC" w:rsidP="00AE5420">
      <w:pPr>
        <w:spacing w:line="480" w:lineRule="auto"/>
        <w:jc w:val="both"/>
        <w:rPr>
          <w:rFonts w:ascii="Arial" w:hAnsi="Arial" w:cs="Arial"/>
        </w:rPr>
      </w:pPr>
    </w:p>
    <w:p w14:paraId="5EABC8F6" w14:textId="77777777" w:rsidR="002D3765" w:rsidRDefault="00A32D9C" w:rsidP="002D3765">
      <w:pPr>
        <w:keepNext/>
        <w:spacing w:line="360" w:lineRule="auto"/>
        <w:jc w:val="both"/>
      </w:pPr>
      <w:r w:rsidRPr="00A32D9C">
        <w:rPr>
          <w:rFonts w:ascii="Arial" w:hAnsi="Arial" w:cs="Arial"/>
          <w:noProof/>
        </w:rPr>
        <w:drawing>
          <wp:inline distT="0" distB="0" distL="0" distR="0" wp14:anchorId="7C27A864" wp14:editId="376822AE">
            <wp:extent cx="5220970" cy="4181475"/>
            <wp:effectExtent l="0" t="0" r="11430" b="9525"/>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20970" cy="4181475"/>
                    </a:xfrm>
                    <a:prstGeom prst="rect">
                      <a:avLst/>
                    </a:prstGeom>
                    <a:noFill/>
                    <a:ln>
                      <a:noFill/>
                    </a:ln>
                  </pic:spPr>
                </pic:pic>
              </a:graphicData>
            </a:graphic>
          </wp:inline>
        </w:drawing>
      </w:r>
    </w:p>
    <w:p w14:paraId="440091E2" w14:textId="4ADEB61B" w:rsidR="00F6740F" w:rsidRPr="00792B8A" w:rsidRDefault="002D3765" w:rsidP="002D3765">
      <w:pPr>
        <w:pStyle w:val="Caption"/>
        <w:rPr>
          <w:rFonts w:cs="Arial"/>
        </w:rPr>
      </w:pPr>
      <w:bookmarkStart w:id="137" w:name="_Toc319511365"/>
      <w:r>
        <w:t xml:space="preserve">Figure </w:t>
      </w:r>
      <w:fldSimple w:instr=" STYLEREF 1 \s ">
        <w:r w:rsidR="00DA5420">
          <w:rPr>
            <w:noProof/>
          </w:rPr>
          <w:t>3</w:t>
        </w:r>
      </w:fldSimple>
      <w:r w:rsidR="00FA2A62">
        <w:t>.7</w:t>
      </w:r>
      <w:r w:rsidRPr="002D3765">
        <w:t xml:space="preserve"> </w:t>
      </w:r>
      <w:r w:rsidRPr="00792B8A">
        <w:t>Comparison between characteristics of dark bands on different sequences</w:t>
      </w:r>
      <w:bookmarkEnd w:id="137"/>
    </w:p>
    <w:p w14:paraId="349C4222" w14:textId="64C73249" w:rsidR="0072356D" w:rsidRPr="00792B8A" w:rsidRDefault="00BA4DDD" w:rsidP="0072356D">
      <w:pPr>
        <w:spacing w:line="360" w:lineRule="auto"/>
        <w:jc w:val="both"/>
        <w:rPr>
          <w:rFonts w:ascii="Arial" w:hAnsi="Arial" w:cs="Arial"/>
        </w:rPr>
      </w:pPr>
      <w:r>
        <w:rPr>
          <w:rFonts w:ascii="Arial" w:hAnsi="Arial" w:cs="Arial"/>
          <w:sz w:val="20"/>
          <w:szCs w:val="20"/>
        </w:rPr>
        <w:t>Placenta</w:t>
      </w:r>
      <w:r w:rsidR="0056281C">
        <w:rPr>
          <w:rFonts w:ascii="Arial" w:hAnsi="Arial" w:cs="Arial"/>
          <w:sz w:val="20"/>
          <w:szCs w:val="20"/>
        </w:rPr>
        <w:t>l</w:t>
      </w:r>
      <w:r>
        <w:rPr>
          <w:rFonts w:ascii="Arial" w:hAnsi="Arial" w:cs="Arial"/>
          <w:sz w:val="20"/>
          <w:szCs w:val="20"/>
        </w:rPr>
        <w:t xml:space="preserve"> MR images of 28 years old pregnant women at the 30th weeks of gestation. MRI finding: </w:t>
      </w:r>
      <w:r w:rsidR="0072356D" w:rsidRPr="00792B8A">
        <w:rPr>
          <w:rFonts w:ascii="Arial" w:hAnsi="Arial" w:cs="Arial"/>
          <w:sz w:val="20"/>
          <w:szCs w:val="20"/>
        </w:rPr>
        <w:t xml:space="preserve">T2 dark bands </w:t>
      </w:r>
      <w:r>
        <w:rPr>
          <w:rFonts w:ascii="Arial" w:hAnsi="Arial" w:cs="Arial"/>
          <w:sz w:val="20"/>
          <w:szCs w:val="20"/>
        </w:rPr>
        <w:t xml:space="preserve">(image A) </w:t>
      </w:r>
      <w:r w:rsidR="0072356D" w:rsidRPr="00792B8A">
        <w:rPr>
          <w:rFonts w:ascii="Arial" w:hAnsi="Arial" w:cs="Arial"/>
          <w:sz w:val="20"/>
          <w:szCs w:val="20"/>
        </w:rPr>
        <w:t xml:space="preserve">that stayed dark in BGE in image B indicating that it is fibrous tissue, these bands are not bright on T1 </w:t>
      </w:r>
      <w:r>
        <w:rPr>
          <w:rFonts w:ascii="Arial" w:hAnsi="Arial" w:cs="Arial"/>
          <w:sz w:val="20"/>
          <w:szCs w:val="20"/>
        </w:rPr>
        <w:t xml:space="preserve">in image C </w:t>
      </w:r>
      <w:r w:rsidR="0072356D" w:rsidRPr="00792B8A">
        <w:rPr>
          <w:rFonts w:ascii="Arial" w:hAnsi="Arial" w:cs="Arial"/>
          <w:sz w:val="20"/>
          <w:szCs w:val="20"/>
        </w:rPr>
        <w:t>as what it would be if it was haemo</w:t>
      </w:r>
      <w:r>
        <w:rPr>
          <w:rFonts w:ascii="Arial" w:hAnsi="Arial" w:cs="Arial"/>
          <w:sz w:val="20"/>
          <w:szCs w:val="20"/>
        </w:rPr>
        <w:t>rrhage.</w:t>
      </w:r>
      <w:r w:rsidR="0072356D" w:rsidRPr="00792B8A">
        <w:rPr>
          <w:rFonts w:ascii="Arial" w:hAnsi="Arial" w:cs="Arial"/>
          <w:sz w:val="20"/>
          <w:szCs w:val="20"/>
        </w:rPr>
        <w:t xml:space="preserve"> </w:t>
      </w:r>
      <w:r>
        <w:rPr>
          <w:rFonts w:ascii="Arial" w:hAnsi="Arial" w:cs="Arial"/>
          <w:sz w:val="20"/>
          <w:szCs w:val="20"/>
        </w:rPr>
        <w:t>T</w:t>
      </w:r>
      <w:r w:rsidR="0072356D" w:rsidRPr="00792B8A">
        <w:rPr>
          <w:rFonts w:ascii="Arial" w:hAnsi="Arial" w:cs="Arial"/>
          <w:sz w:val="20"/>
          <w:szCs w:val="20"/>
        </w:rPr>
        <w:t xml:space="preserve">he dark bands </w:t>
      </w:r>
      <w:r>
        <w:rPr>
          <w:rFonts w:ascii="Arial" w:hAnsi="Arial" w:cs="Arial"/>
          <w:sz w:val="20"/>
          <w:szCs w:val="20"/>
        </w:rPr>
        <w:t xml:space="preserve">on BGE (image D) </w:t>
      </w:r>
      <w:r w:rsidR="0072356D" w:rsidRPr="00792B8A">
        <w:rPr>
          <w:rFonts w:ascii="Arial" w:hAnsi="Arial" w:cs="Arial"/>
          <w:sz w:val="20"/>
          <w:szCs w:val="20"/>
        </w:rPr>
        <w:t>that went light indicating its vascul</w:t>
      </w:r>
      <w:r>
        <w:rPr>
          <w:rFonts w:ascii="Arial" w:hAnsi="Arial" w:cs="Arial"/>
          <w:sz w:val="20"/>
          <w:szCs w:val="20"/>
        </w:rPr>
        <w:t>ar origin, approximately at the same level dark bands on T2 in</w:t>
      </w:r>
      <w:r w:rsidR="0072356D" w:rsidRPr="00792B8A">
        <w:rPr>
          <w:rFonts w:ascii="Arial" w:hAnsi="Arial" w:cs="Arial"/>
          <w:sz w:val="20"/>
          <w:szCs w:val="20"/>
        </w:rPr>
        <w:t xml:space="preserve"> image E.  </w:t>
      </w:r>
    </w:p>
    <w:p w14:paraId="60550C31" w14:textId="77777777" w:rsidR="00AE5420" w:rsidRPr="00792B8A" w:rsidRDefault="00AE5420" w:rsidP="0072356D">
      <w:pPr>
        <w:spacing w:line="360" w:lineRule="auto"/>
        <w:jc w:val="both"/>
        <w:rPr>
          <w:rFonts w:ascii="Arial" w:hAnsi="Arial" w:cs="Arial"/>
        </w:rPr>
      </w:pPr>
    </w:p>
    <w:p w14:paraId="69A1E1EC" w14:textId="355813DA" w:rsidR="0072356D" w:rsidRPr="00792B8A" w:rsidRDefault="0072356D" w:rsidP="00AE5420">
      <w:pPr>
        <w:spacing w:line="480" w:lineRule="auto"/>
        <w:jc w:val="both"/>
        <w:rPr>
          <w:rFonts w:ascii="Arial" w:hAnsi="Arial" w:cs="Arial"/>
        </w:rPr>
      </w:pPr>
      <w:r w:rsidRPr="00792B8A">
        <w:rPr>
          <w:rFonts w:ascii="Arial" w:hAnsi="Arial" w:cs="Arial"/>
        </w:rPr>
        <w:t xml:space="preserve">Lim et al. found a significant correlation between the volume of T2 dark bands and the depth of invasion in PAD cases (accreta, increta, percreta (P&lt;0.001) </w:t>
      </w:r>
      <w:r w:rsidRPr="00792B8A">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PEVuZE5vdGU+PENpdGU+PEF1dGhvcj5MaW08L0F1dGhvcj48WWVhcj4yMDExPC9ZZWFyPjxSZWNO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6" w:tooltip="Lim, 2011 #226" w:history="1">
        <w:r w:rsidR="00D02C83">
          <w:rPr>
            <w:rFonts w:ascii="Arial" w:hAnsi="Arial" w:cs="Arial"/>
            <w:noProof/>
          </w:rPr>
          <w:t>116</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Derman et al. found that all PAD cases had abnormal thick intraplacental bands on the T2 and the BGE images, and that the most bizarre intraplacental bands were present in the percreta cases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Although these two studies included a small sample size, the findings are of high clinical significance.  Interestingly when we studied the relationship between pregnancy outcome and T2 dark bands there were significant associations between the existence of T2 dark bands and dark bands that become white in BGE and the amount of blood lost, blood transfusion and length of hospital stay. Fur</w:t>
      </w:r>
      <w:r w:rsidR="00FD289D">
        <w:rPr>
          <w:rFonts w:ascii="Arial" w:hAnsi="Arial" w:cs="Arial"/>
        </w:rPr>
        <w:t xml:space="preserve">thermore we observed that </w:t>
      </w:r>
      <w:r w:rsidRPr="00792B8A">
        <w:rPr>
          <w:rFonts w:ascii="Arial" w:hAnsi="Arial" w:cs="Arial"/>
        </w:rPr>
        <w:t xml:space="preserve">the </w:t>
      </w:r>
      <w:r w:rsidR="00FD289D">
        <w:rPr>
          <w:rFonts w:ascii="Arial" w:hAnsi="Arial" w:cs="Arial"/>
        </w:rPr>
        <w:t>increase in number of dark thick bands associated with higher blood loss</w:t>
      </w:r>
      <w:r w:rsidR="00944EF8">
        <w:rPr>
          <w:rFonts w:ascii="Arial" w:hAnsi="Arial" w:cs="Arial"/>
        </w:rPr>
        <w:t xml:space="preserve"> during labour</w:t>
      </w:r>
      <w:r w:rsidRPr="00792B8A">
        <w:rPr>
          <w:rFonts w:ascii="Arial" w:hAnsi="Arial" w:cs="Arial"/>
        </w:rPr>
        <w:t xml:space="preserve">. This is the first report of these significant clinical findings, which correlate with the radiological findings of Lim et al and Derman et al </w:t>
      </w:r>
      <w:r w:rsidRPr="00792B8A">
        <w:rPr>
          <w:rFonts w:ascii="Arial" w:hAnsi="Arial" w:cs="Arial"/>
        </w:rPr>
        <w:fldChar w:fldCharType="begin">
          <w:fldData xml:space="preserve">PEVuZE5vdGU+PENpdGU+PEF1dGhvcj5EZXJtYW48L0F1dGhvcj48WWVhcj4yMDExPC9ZZWFyPjxS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PEVuZE5vdGU+PENpdGU+PEF1dGhvcj5EZXJtYW48L0F1dGhvcj48WWVhcj4yMDExPC9ZZWFyPjxS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116" w:tooltip="Lim, 2011 #226" w:history="1">
        <w:r w:rsidR="00D02C83">
          <w:rPr>
            <w:rFonts w:ascii="Arial" w:hAnsi="Arial" w:cs="Arial"/>
            <w:noProof/>
          </w:rPr>
          <w:t>116</w:t>
        </w:r>
      </w:hyperlink>
      <w:r w:rsidR="00691A3D">
        <w:rPr>
          <w:rFonts w:ascii="Arial" w:hAnsi="Arial" w:cs="Arial"/>
          <w:noProof/>
        </w:rPr>
        <w:t xml:space="preserve">, </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t>
      </w:r>
      <w:r w:rsidRPr="00792B8A">
        <w:rPr>
          <w:rFonts w:ascii="Arial" w:hAnsi="Arial" w:cs="Arial"/>
          <w:spacing w:val="-3"/>
        </w:rPr>
        <w:t xml:space="preserve">Although table 3.8 shows that the difference in means of blood loss 1735.5ml between patients with single T2 dark band and those with multiple T2 dark bands is not statistically significant. From clinical point of view losing more than 1000ml of blood in the first 24 hours of delivery is considered as a major PPH. </w:t>
      </w:r>
      <w:r w:rsidRPr="00792B8A">
        <w:rPr>
          <w:rFonts w:ascii="Arial" w:hAnsi="Arial" w:cs="Arial"/>
        </w:rPr>
        <w:t xml:space="preserve">We found that </w:t>
      </w:r>
      <w:r w:rsidRPr="00792B8A">
        <w:rPr>
          <w:rFonts w:ascii="Arial" w:hAnsi="Arial" w:cs="Arial"/>
          <w:spacing w:val="-3"/>
        </w:rPr>
        <w:t>PP contributed to the reported complications however multiple dark bands were independent cause for the amount of blood lost and transfused. These important clinical findings indicating that T2 multiple dark bands have the p</w:t>
      </w:r>
      <w:r w:rsidR="00DD5B55">
        <w:rPr>
          <w:rFonts w:ascii="Arial" w:hAnsi="Arial" w:cs="Arial"/>
          <w:spacing w:val="-3"/>
        </w:rPr>
        <w:t>otential to be useful predictor</w:t>
      </w:r>
      <w:r w:rsidRPr="00792B8A">
        <w:rPr>
          <w:rFonts w:ascii="Arial" w:hAnsi="Arial" w:cs="Arial"/>
          <w:spacing w:val="-3"/>
        </w:rPr>
        <w:t xml:space="preserve"> of PPH.</w:t>
      </w:r>
    </w:p>
    <w:p w14:paraId="74ADEB6A" w14:textId="77777777" w:rsidR="00F57BFC" w:rsidRPr="00792B8A" w:rsidRDefault="00F57BFC" w:rsidP="00AE5420">
      <w:pPr>
        <w:spacing w:line="480" w:lineRule="auto"/>
        <w:jc w:val="both"/>
        <w:rPr>
          <w:rFonts w:ascii="Arial" w:hAnsi="Arial" w:cs="Arial"/>
        </w:rPr>
      </w:pPr>
    </w:p>
    <w:p w14:paraId="02651732" w14:textId="0ACBE483" w:rsidR="0072356D" w:rsidRPr="00792B8A" w:rsidRDefault="0072356D" w:rsidP="00AE5420">
      <w:pPr>
        <w:spacing w:line="480" w:lineRule="auto"/>
        <w:jc w:val="both"/>
        <w:rPr>
          <w:rFonts w:ascii="Arial" w:hAnsi="Arial" w:cs="Arial"/>
        </w:rPr>
      </w:pPr>
      <w:r w:rsidRPr="00792B8A">
        <w:rPr>
          <w:rFonts w:ascii="Arial" w:hAnsi="Arial" w:cs="Arial"/>
        </w:rPr>
        <w:t xml:space="preserve">A recent study compared the vascular architecture at the placenta- maternal interface of normal patients with those with placenta increta. They found that the size and spatial organization of the vascular architecture in the sub placental myometrium in cases with increta is different from that in normal pregnancy by being larger and sparser. This might explain the life threatening haemorrhage when placental separation is established after fetal delivery </w:t>
      </w:r>
      <w:r w:rsidRPr="00792B8A">
        <w:rPr>
          <w:rFonts w:ascii="Arial" w:hAnsi="Arial" w:cs="Arial"/>
        </w:rPr>
        <w:fldChar w:fldCharType="begin">
          <w:fldData xml:space="preserve">PEVuZE5vdGU+PENpdGU+PEF1dGhvcj5DaGFudHJhaW5lPC9BdXRob3I+PFllYXI+MjAxMjwvWWVh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PEVuZE5vdGU+PENpdGU+PEF1dGhvcj5DaGFudHJhaW5lPC9BdXRob3I+PFllYXI+MjAxMjwvWWVh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94" w:tooltip="Chantraine, 2012 #228" w:history="1">
        <w:r w:rsidR="00D02C83">
          <w:rPr>
            <w:rFonts w:ascii="Arial" w:hAnsi="Arial" w:cs="Arial"/>
            <w:noProof/>
          </w:rPr>
          <w:t>94</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Wright et al. examined the predictors of severe PPH in a retrospective review included 77 patients, who experienced hysterectomy at delivery for pathologically confirmed PAD </w:t>
      </w:r>
      <w:r w:rsidRPr="00792B8A">
        <w:rPr>
          <w:rFonts w:ascii="Arial" w:hAnsi="Arial" w:cs="Arial"/>
        </w:rPr>
        <w:fldChar w:fldCharType="begin">
          <w:fldData xml:space="preserve">PEVuZE5vdGU+PENpdGU+PEF1dGhvcj5XcmlnaHQ8L0F1dGhvcj48WWVhcj4yMDExPC9ZZWFyPjxS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PEVuZE5vdGU+PENpdGU+PEF1dGhvcj5XcmlnaHQ8L0F1dGhvcj48WWVhcj4yMDExPC9ZZWFyPjxS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6" w:tooltip="Wright, 2011 #240" w:history="1">
        <w:r w:rsidR="00D02C83">
          <w:rPr>
            <w:rFonts w:ascii="Arial" w:hAnsi="Arial" w:cs="Arial"/>
            <w:noProof/>
          </w:rPr>
          <w:t>146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None of the examined factors, which included: maternal age, gravidity, parity, number of previous C-sections, depth of placental invasion and history of antenatal or blood transfusion, associated significantly with massive PPH </w:t>
      </w:r>
      <w:r w:rsidRPr="00792B8A">
        <w:rPr>
          <w:rFonts w:ascii="Arial" w:hAnsi="Arial" w:cs="Arial"/>
        </w:rPr>
        <w:fldChar w:fldCharType="begin">
          <w:fldData xml:space="preserve">PEVuZE5vdGU+PENpdGU+PEF1dGhvcj5XcmlnaHQ8L0F1dGhvcj48WWVhcj4yMDExPC9ZZWFyPjxS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PEVuZE5vdGU+PENpdGU+PEF1dGhvcj5XcmlnaHQ8L0F1dGhvcj48WWVhcj4yMDExPC9ZZWFyPjxS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6" w:tooltip="Wright, 2011 #240" w:history="1">
        <w:r w:rsidR="00D02C83">
          <w:rPr>
            <w:rFonts w:ascii="Arial" w:hAnsi="Arial" w:cs="Arial"/>
            <w:noProof/>
          </w:rPr>
          <w:t>146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4F2D34D2" w14:textId="77777777" w:rsidR="00F57BFC" w:rsidRPr="00792B8A" w:rsidRDefault="00F57BFC" w:rsidP="00AE5420">
      <w:pPr>
        <w:spacing w:line="480" w:lineRule="auto"/>
        <w:jc w:val="both"/>
        <w:rPr>
          <w:rFonts w:ascii="Arial" w:hAnsi="Arial" w:cs="Arial"/>
        </w:rPr>
      </w:pPr>
    </w:p>
    <w:p w14:paraId="7B378153" w14:textId="235D9011" w:rsidR="0072356D" w:rsidRPr="00792B8A" w:rsidRDefault="0072356D" w:rsidP="00AE5420">
      <w:pPr>
        <w:spacing w:line="480" w:lineRule="auto"/>
        <w:jc w:val="both"/>
        <w:rPr>
          <w:rFonts w:ascii="Arial" w:hAnsi="Arial" w:cs="Arial"/>
        </w:rPr>
      </w:pPr>
      <w:r w:rsidRPr="00792B8A">
        <w:rPr>
          <w:rFonts w:ascii="Arial" w:hAnsi="Arial" w:cs="Arial"/>
        </w:rPr>
        <w:t xml:space="preserve">The placenta on T2 sequences normally shows intermediate signal intensity in comparison to that of the uterine tissue. In early pregnancy it appears as a homogenous structure with smooth outer surface. As it matures, especially after 25 weeks gestation, it becomes more heterogeneous </w:t>
      </w:r>
      <w:r w:rsidRPr="00792B8A">
        <w:rPr>
          <w:rFonts w:ascii="Arial" w:hAnsi="Arial" w:cs="Arial"/>
        </w:rPr>
        <w:fldChar w:fldCharType="begin"/>
      </w:r>
      <w:r w:rsidR="00584EF4">
        <w:rPr>
          <w:rFonts w:ascii="Arial" w:hAnsi="Arial" w:cs="Arial"/>
        </w:rPr>
        <w:instrText xml:space="preserve"> ADDIN EN.CITE &lt;EndNote&gt;&lt;Cite&gt;&lt;Author&gt;Victoria&lt;/Author&gt;&lt;Year&gt;2011&lt;/Year&gt;&lt;RecNum&gt;199&lt;/RecNum&gt;&lt;DisplayText&gt;(37)&lt;/DisplayText&gt;&lt;record&gt;&lt;rec-number&gt;199&lt;/rec-number&gt;&lt;foreign-keys&gt;&lt;key app="EN" db-id="zpv9wxszop2fe9ewstrx2xw2p2fp0wss9a2a" timestamp="1438113076"&gt;199&lt;/key&gt;&lt;/foreign-keys&gt;&lt;ref-type name="Journal Article"&gt;17&lt;/ref-type&gt;&lt;contributors&gt;&lt;authors&gt;&lt;author&gt;Victoria, T.&lt;/author&gt;&lt;author&gt;Johnson, A. M.&lt;/author&gt;&lt;author&gt;Kramer, S. S.&lt;/author&gt;&lt;author&gt;Coleman, B.&lt;/author&gt;&lt;author&gt;Bebbington, M.&lt;/author&gt;&lt;author&gt;Epelman, M.&lt;/author&gt;&lt;/authors&gt;&lt;/contributors&gt;&lt;auth-address&gt;Department of Radiology, Children&amp;apos;s Hospital of Philadelphia, 34th Street and Civic Center Boulevard, Philadelphia, PA 19103, USA. victoria@email.chop.edu&lt;/auth-address&gt;&lt;titles&gt;&lt;title&gt;Extrafetal findings at fetal MR: evaluation of the normal placenta and correlation with ultrasound&lt;/title&gt;&lt;secondary-title&gt;Clin Imaging&lt;/secondary-title&gt;&lt;alt-title&gt;Clinical imaging&lt;/alt-title&gt;&lt;/titles&gt;&lt;periodical&gt;&lt;full-title&gt;Clin Imaging&lt;/full-title&gt;&lt;abbr-1&gt;Clinical imaging&lt;/abbr-1&gt;&lt;/periodical&gt;&lt;alt-periodical&gt;&lt;full-title&gt;Clin Imaging&lt;/full-title&gt;&lt;abbr-1&gt;Clinical imaging&lt;/abbr-1&gt;&lt;/alt-periodical&gt;&lt;pages&gt;371-7&lt;/pages&gt;&lt;volume&gt;35&lt;/volume&gt;&lt;number&gt;5&lt;/number&gt;&lt;keywords&gt;&lt;keyword&gt;Female&lt;/keyword&gt;&lt;keyword&gt;Humans&lt;/keyword&gt;&lt;keyword&gt;Magnetic Resonance Imaging/*methods&lt;/keyword&gt;&lt;keyword&gt;Placenta/*anatomy &amp;amp; histology&lt;/keyword&gt;&lt;keyword&gt;Pregnancy&lt;/keyword&gt;&lt;keyword&gt;Pregnancy Complications/diagnosis&lt;/keyword&gt;&lt;keyword&gt;Pregnancy Trimester, Second&lt;/keyword&gt;&lt;keyword&gt;Pregnancy Trimester, Third&lt;/keyword&gt;&lt;keyword&gt;Prenatal Diagnosis/methods&lt;/keyword&gt;&lt;keyword&gt;Reference Values&lt;/keyword&gt;&lt;keyword&gt;Retrospective Studies&lt;/keyword&gt;&lt;/keywords&gt;&lt;dates&gt;&lt;year&gt;2011&lt;/year&gt;&lt;pub-dates&gt;&lt;date&gt;Sep-Oct&lt;/date&gt;&lt;/pub-dates&gt;&lt;/dates&gt;&lt;isbn&gt;1873-4499 (Electronic)&amp;#xD;0899-7071 (Linking)&lt;/isbn&gt;&lt;accession-num&gt;21872127&lt;/accession-num&gt;&lt;urls&gt;&lt;related-urls&gt;&lt;url&gt;http://www.ncbi.nlm.nih.gov/pubmed/21872127&lt;/url&gt;&lt;/related-urls&gt;&lt;/urls&gt;&lt;electronic-resource-num&gt;10.1016/j.clinimag.2010.08.018&lt;/electronic-resource-num&gt;&lt;/record&gt;&lt;/Cite&gt;&lt;/EndNote&gt;</w:instrText>
      </w:r>
      <w:r w:rsidRPr="00792B8A">
        <w:rPr>
          <w:rFonts w:ascii="Arial" w:hAnsi="Arial" w:cs="Arial"/>
        </w:rPr>
        <w:fldChar w:fldCharType="separate"/>
      </w:r>
      <w:r w:rsidR="00584EF4">
        <w:rPr>
          <w:rFonts w:ascii="Arial" w:hAnsi="Arial" w:cs="Arial"/>
          <w:noProof/>
        </w:rPr>
        <w:t>(</w:t>
      </w:r>
      <w:hyperlink w:anchor="_ENREF_37" w:tooltip="Victoria, 2011 #199" w:history="1">
        <w:r w:rsidR="00D02C83">
          <w:rPr>
            <w:rFonts w:ascii="Arial" w:hAnsi="Arial" w:cs="Arial"/>
            <w:noProof/>
          </w:rPr>
          <w:t>37</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However, although heterogeneous the pattern is organised and appears as multiple ‘swirls’ </w:t>
      </w:r>
      <w:r w:rsidR="006378C2">
        <w:rPr>
          <w:rFonts w:ascii="Arial" w:hAnsi="Arial" w:cs="Arial"/>
        </w:rPr>
        <w:t>within the placenta (Figure 3.8</w:t>
      </w:r>
      <w:r w:rsidRPr="00792B8A">
        <w:rPr>
          <w:rFonts w:ascii="Arial" w:hAnsi="Arial" w:cs="Arial"/>
        </w:rPr>
        <w:t>) compared to the disorganised irregular heterogeneity of invasion. These facts have been taken into consideration when our MRI specialist was reading the images reflecting very high sensitivity 91% and specificity 91% of placental heterogeneity in detecting PAD (AUC 0.89[95%CI 0.76-1.00], P=0.001)</w:t>
      </w:r>
      <w:r w:rsidR="003D7145" w:rsidRPr="00792B8A">
        <w:rPr>
          <w:rFonts w:ascii="Arial" w:hAnsi="Arial" w:cs="Arial"/>
        </w:rPr>
        <w:t xml:space="preserve"> and the OR 100%, P&lt;0.001</w:t>
      </w:r>
      <w:r w:rsidRPr="00792B8A">
        <w:rPr>
          <w:rFonts w:ascii="Arial" w:hAnsi="Arial" w:cs="Arial"/>
        </w:rPr>
        <w:t xml:space="preserve">. This finding is in contrary to Alamo et al. (sensitivity and specificity 68.2%, 28.9%) and Bour et al. (sensitivity and specificity 56%, 69% respectively) </w:t>
      </w:r>
      <w:r w:rsidRPr="00792B8A">
        <w:rPr>
          <w:rFonts w:ascii="Arial" w:hAnsi="Arial" w:cs="Arial"/>
        </w:rPr>
        <w:fldChar w:fldCharType="begin">
          <w:fldData xml:space="preserve">PEVuZE5vdGU+PENpdGU+PEF1dGhvcj5BbGFtbzwvQXV0aG9yPjxZZWFyPjIwMTM8L1llYXI+PFJl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PEVuZE5vdGU+PENpdGU+PEF1dGhvcj5BbGFtbzwvQXV0aG9yPjxZZWFyPjIwMTM8L1llYXI+PFJl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17" w:tooltip="Alamo, 2013 #238" w:history="1">
        <w:r w:rsidR="00D02C83">
          <w:rPr>
            <w:rFonts w:ascii="Arial" w:hAnsi="Arial" w:cs="Arial"/>
            <w:noProof/>
          </w:rPr>
          <w:t>117</w:t>
        </w:r>
      </w:hyperlink>
      <w:r w:rsidR="00007796">
        <w:rPr>
          <w:rFonts w:ascii="Arial" w:hAnsi="Arial" w:cs="Arial"/>
          <w:noProof/>
        </w:rPr>
        <w:t xml:space="preserve">, </w:t>
      </w:r>
      <w:hyperlink w:anchor="_ENREF_147" w:tooltip="Bour, 2014 #237" w:history="1">
        <w:r w:rsidR="00D02C83">
          <w:rPr>
            <w:rFonts w:ascii="Arial" w:hAnsi="Arial" w:cs="Arial"/>
            <w:noProof/>
          </w:rPr>
          <w:t>147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0389E876" w14:textId="77777777" w:rsidR="002D3765" w:rsidRDefault="0072356D" w:rsidP="002D3765">
      <w:pPr>
        <w:keepNext/>
        <w:spacing w:line="360" w:lineRule="auto"/>
        <w:jc w:val="both"/>
      </w:pPr>
      <w:r w:rsidRPr="00792B8A">
        <w:rPr>
          <w:rFonts w:ascii="Arial" w:hAnsi="Arial" w:cs="Arial"/>
          <w:noProof/>
        </w:rPr>
        <w:drawing>
          <wp:inline distT="0" distB="0" distL="0" distR="0" wp14:anchorId="67B904A0" wp14:editId="3FF34DBC">
            <wp:extent cx="5092700" cy="2413000"/>
            <wp:effectExtent l="0" t="0" r="1270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92700" cy="2413000"/>
                    </a:xfrm>
                    <a:prstGeom prst="rect">
                      <a:avLst/>
                    </a:prstGeom>
                    <a:noFill/>
                    <a:ln>
                      <a:noFill/>
                    </a:ln>
                  </pic:spPr>
                </pic:pic>
              </a:graphicData>
            </a:graphic>
          </wp:inline>
        </w:drawing>
      </w:r>
    </w:p>
    <w:p w14:paraId="56B7331C" w14:textId="7248200D" w:rsidR="00F6740F" w:rsidRPr="00792B8A" w:rsidRDefault="002D3765" w:rsidP="002D3765">
      <w:pPr>
        <w:pStyle w:val="Caption"/>
        <w:rPr>
          <w:rFonts w:cs="Arial"/>
        </w:rPr>
      </w:pPr>
      <w:bookmarkStart w:id="138" w:name="_Toc319511366"/>
      <w:r>
        <w:t xml:space="preserve">Figure </w:t>
      </w:r>
      <w:fldSimple w:instr=" STYLEREF 1 \s ">
        <w:r w:rsidR="00DA5420">
          <w:rPr>
            <w:noProof/>
          </w:rPr>
          <w:t>3</w:t>
        </w:r>
      </w:fldSimple>
      <w:r w:rsidR="00FA2A62">
        <w:t>.8</w:t>
      </w:r>
      <w:r w:rsidRPr="002D3765">
        <w:t xml:space="preserve"> </w:t>
      </w:r>
      <w:r w:rsidRPr="00792B8A">
        <w:t xml:space="preserve">Difference between heterogeneity of maturity </w:t>
      </w:r>
      <w:r>
        <w:t xml:space="preserve">of normal placenta </w:t>
      </w:r>
      <w:r w:rsidRPr="00792B8A">
        <w:t>(A) and that related to PAD (B)</w:t>
      </w:r>
      <w:bookmarkEnd w:id="138"/>
    </w:p>
    <w:p w14:paraId="17A25D52" w14:textId="77777777" w:rsidR="00516190" w:rsidRPr="00516190" w:rsidRDefault="00516190" w:rsidP="0072356D">
      <w:pPr>
        <w:spacing w:line="360" w:lineRule="auto"/>
        <w:jc w:val="both"/>
        <w:rPr>
          <w:rFonts w:ascii="Arial" w:hAnsi="Arial" w:cs="Arial"/>
          <w:sz w:val="20"/>
          <w:szCs w:val="20"/>
        </w:rPr>
      </w:pPr>
      <w:r w:rsidRPr="00516190">
        <w:rPr>
          <w:rFonts w:ascii="Arial" w:hAnsi="Arial" w:cs="Arial"/>
          <w:sz w:val="20"/>
          <w:szCs w:val="20"/>
        </w:rPr>
        <w:t xml:space="preserve">At 32 weeks gestation T2 MR images show normal placentae (douple blue arrows in image (A) and the heterogeneity associated with invasion (douple arrow) image (B). </w:t>
      </w:r>
    </w:p>
    <w:p w14:paraId="50BE447B" w14:textId="4AE2E309" w:rsidR="0072356D" w:rsidRPr="00792B8A" w:rsidRDefault="00516190" w:rsidP="0072356D">
      <w:pPr>
        <w:spacing w:line="360" w:lineRule="auto"/>
        <w:jc w:val="both"/>
        <w:rPr>
          <w:rFonts w:ascii="Arial" w:hAnsi="Arial" w:cs="Arial"/>
        </w:rPr>
      </w:pPr>
      <w:r>
        <w:rPr>
          <w:rFonts w:ascii="Arial" w:hAnsi="Arial" w:cs="Arial"/>
        </w:rPr>
        <w:t xml:space="preserve">  </w:t>
      </w:r>
    </w:p>
    <w:p w14:paraId="2E56104E" w14:textId="27D922E9" w:rsidR="0072356D" w:rsidRPr="00792B8A" w:rsidRDefault="0072356D" w:rsidP="00AE5420">
      <w:pPr>
        <w:spacing w:line="480" w:lineRule="auto"/>
        <w:jc w:val="both"/>
        <w:rPr>
          <w:rFonts w:ascii="Arial" w:hAnsi="Arial" w:cs="Arial"/>
        </w:rPr>
      </w:pPr>
      <w:r w:rsidRPr="00792B8A">
        <w:rPr>
          <w:rFonts w:ascii="Arial" w:hAnsi="Arial" w:cs="Arial"/>
        </w:rPr>
        <w:t>Abnormal uterine bulging and adjacent organ invasion had 100% specificity; focal disruption of myometrium had 95% specificity, but both had a lo</w:t>
      </w:r>
      <w:r w:rsidR="005F125D">
        <w:rPr>
          <w:rFonts w:ascii="Arial" w:hAnsi="Arial" w:cs="Arial"/>
        </w:rPr>
        <w:t xml:space="preserve">w sensitivity score. </w:t>
      </w:r>
      <w:r w:rsidRPr="00792B8A">
        <w:rPr>
          <w:rFonts w:ascii="Arial" w:hAnsi="Arial" w:cs="Arial"/>
        </w:rPr>
        <w:t xml:space="preserve">This is might be explained by the fact that they are most frequently seen in percreta only. In comparison to Alamo et al, Shweel et al, Lax et al (2007) we found that abnormal uterine bulging was very helpful in diagnosis of placenta percreta </w:t>
      </w:r>
      <w:r w:rsidRPr="00792B8A">
        <w:rPr>
          <w:rFonts w:ascii="Arial" w:hAnsi="Arial" w:cs="Arial"/>
        </w:rPr>
        <w:fldChar w:fldCharType="begin">
          <w:fldData xml:space="preserve">PEVuZE5vdGU+PENpdGU+PEF1dGhvcj5BbGFtbzwvQXV0aG9yPjxZZWFyPjIwMTM8L1llYXI+PFJl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PEVuZE5vdGU+PENpdGU+PEF1dGhvcj5BbGFtbzwvQXV0aG9yPjxZZWFyPjIwMTM8L1llYXI+PFJl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63" w:tooltip="Lax, 2007 #83" w:history="1">
        <w:r w:rsidR="00D02C83">
          <w:rPr>
            <w:rFonts w:ascii="Arial" w:hAnsi="Arial" w:cs="Arial"/>
            <w:noProof/>
          </w:rPr>
          <w:t>63</w:t>
        </w:r>
      </w:hyperlink>
      <w:r w:rsidR="00007796">
        <w:rPr>
          <w:rFonts w:ascii="Arial" w:hAnsi="Arial" w:cs="Arial"/>
          <w:noProof/>
        </w:rPr>
        <w:t xml:space="preserve">, </w:t>
      </w:r>
      <w:hyperlink w:anchor="_ENREF_117" w:tooltip="Alamo, 2013 #238" w:history="1">
        <w:r w:rsidR="00D02C83">
          <w:rPr>
            <w:rFonts w:ascii="Arial" w:hAnsi="Arial" w:cs="Arial"/>
            <w:noProof/>
          </w:rPr>
          <w:t>117</w:t>
        </w:r>
      </w:hyperlink>
      <w:r w:rsidR="00007796">
        <w:rPr>
          <w:rFonts w:ascii="Arial" w:hAnsi="Arial" w:cs="Arial"/>
          <w:noProof/>
        </w:rPr>
        <w:t xml:space="preserve">, </w:t>
      </w:r>
      <w:hyperlink w:anchor="_ENREF_139" w:tooltip="SHWEEL, 2012 #468" w:history="1">
        <w:r w:rsidR="00D02C83">
          <w:rPr>
            <w:rFonts w:ascii="Arial" w:hAnsi="Arial" w:cs="Arial"/>
            <w:noProof/>
          </w:rPr>
          <w:t>139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22A2B0E1" w14:textId="77777777" w:rsidR="004707D8" w:rsidRPr="00792B8A" w:rsidRDefault="004707D8" w:rsidP="00AE5420">
      <w:pPr>
        <w:spacing w:line="480" w:lineRule="auto"/>
        <w:jc w:val="both"/>
        <w:rPr>
          <w:rFonts w:ascii="Arial" w:hAnsi="Arial" w:cs="Arial"/>
        </w:rPr>
      </w:pPr>
    </w:p>
    <w:p w14:paraId="36BC5036" w14:textId="409FB7A1" w:rsidR="0072356D" w:rsidRPr="00792B8A" w:rsidRDefault="0072356D" w:rsidP="00AE5420">
      <w:pPr>
        <w:spacing w:line="480" w:lineRule="auto"/>
        <w:jc w:val="both"/>
        <w:rPr>
          <w:rFonts w:ascii="Arial" w:hAnsi="Arial" w:cs="Arial"/>
        </w:rPr>
      </w:pPr>
      <w:r w:rsidRPr="00792B8A">
        <w:rPr>
          <w:rFonts w:ascii="Arial" w:hAnsi="Arial" w:cs="Arial"/>
        </w:rPr>
        <w:t xml:space="preserve">To date there has been little agreement on the value of the loss of the uteroplacental interface. On MRI the uteroplacental interface is visualized </w:t>
      </w:r>
      <w:r w:rsidR="004707D8" w:rsidRPr="00792B8A">
        <w:rPr>
          <w:rFonts w:ascii="Arial" w:hAnsi="Arial" w:cs="Arial"/>
        </w:rPr>
        <w:t xml:space="preserve">on T2 </w:t>
      </w:r>
      <w:r w:rsidRPr="00792B8A">
        <w:rPr>
          <w:rFonts w:ascii="Arial" w:hAnsi="Arial" w:cs="Arial"/>
        </w:rPr>
        <w:t xml:space="preserve">as three layers that are the inner and outer hypointense and the middle hyperintense layer (Figure </w:t>
      </w:r>
      <w:r w:rsidR="0054294B">
        <w:rPr>
          <w:rFonts w:ascii="Arial" w:hAnsi="Arial" w:cs="Arial"/>
        </w:rPr>
        <w:t>3.10</w:t>
      </w:r>
      <w:r w:rsidRPr="00792B8A">
        <w:rPr>
          <w:rFonts w:ascii="Arial" w:hAnsi="Arial" w:cs="Arial"/>
        </w:rPr>
        <w:t xml:space="preserve">A). In contrary to our findings a recent small study concluded that </w:t>
      </w:r>
      <w:r w:rsidR="004707D8" w:rsidRPr="00792B8A">
        <w:rPr>
          <w:rFonts w:ascii="Arial" w:hAnsi="Arial" w:cs="Arial"/>
        </w:rPr>
        <w:t>loss of the</w:t>
      </w:r>
      <w:r w:rsidRPr="00792B8A">
        <w:rPr>
          <w:rFonts w:ascii="Arial" w:hAnsi="Arial" w:cs="Arial"/>
        </w:rPr>
        <w:t xml:space="preserve"> thin T2 uteroplacental interface was non-specific because it is difficult to assess late in pregnancy and in the C-section area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In the current study, this criterion had low sensitivity (63.6%) in detection of PAD, but it was very specific (97.7) and associated with high risk of PAD (OR was 75.25). Its low reported sensitivity may be affected by the atypical group, which might represent non-diagnosed placentae accreta. Kim et al. also found this criterion useful for the detection of PAD </w:t>
      </w:r>
      <w:r w:rsidRPr="00792B8A">
        <w:rPr>
          <w:rFonts w:ascii="Arial" w:hAnsi="Arial" w:cs="Arial"/>
        </w:rPr>
        <w:fldChar w:fldCharType="begin"/>
      </w:r>
      <w:r w:rsidR="00007796">
        <w:rPr>
          <w:rFonts w:ascii="Arial" w:hAnsi="Arial" w:cs="Arial"/>
        </w:rPr>
        <w:instrText xml:space="preserve"> ADDIN EN.CITE &lt;EndNote&gt;&lt;Cite&gt;&lt;Author&gt;Kim&lt;/Author&gt;&lt;Year&gt;2004&lt;/Year&gt;&lt;RecNum&gt;231&lt;/RecNum&gt;&lt;DisplayText&gt;(148)&lt;/DisplayText&gt;&lt;record&gt;&lt;rec-number&gt;231&lt;/rec-number&gt;&lt;foreign-keys&gt;&lt;key app="EN" db-id="zpv9wxszop2fe9ewstrx2xw2p2fp0wss9a2a" timestamp="1440170455"&gt;231&lt;/key&gt;&lt;/foreign-keys&gt;&lt;ref-type name="Journal Article"&gt;17&lt;/ref-type&gt;&lt;contributors&gt;&lt;authors&gt;&lt;author&gt;Kim, J. A.&lt;/author&gt;&lt;author&gt;Narra, V. R.&lt;/author&gt;&lt;/authors&gt;&lt;/contributors&gt;&lt;auth-address&gt;Mallinckrodt Institute of Radiology, Washington University in St. Louis, School of Medicine, St. Louis, MO 63110, USA.&lt;/auth-address&gt;&lt;titles&gt;&lt;title&gt;Magnetic resonance imaging with true fast imaging with steady-state precession and half-Fourier acquisition single-shot turbo spin-echo sequences in cases of suspected placenta accreta&lt;/title&gt;&lt;secondary-title&gt;Acta Radiol&lt;/secondary-title&gt;&lt;alt-title&gt;Acta radiologica&lt;/alt-title&gt;&lt;/titles&gt;&lt;periodical&gt;&lt;full-title&gt;Acta Radiol&lt;/full-title&gt;&lt;abbr-1&gt;Acta radiologica&lt;/abbr-1&gt;&lt;/periodical&gt;&lt;alt-periodical&gt;&lt;full-title&gt;Acta Radiol&lt;/full-title&gt;&lt;abbr-1&gt;Acta radiologica&lt;/abbr-1&gt;&lt;/alt-periodical&gt;&lt;pages&gt;692-8&lt;/pages&gt;&lt;volume&gt;45&lt;/volume&gt;&lt;number&gt;6&lt;/number&gt;&lt;keywords&gt;&lt;keyword&gt;Adult&lt;/keyword&gt;&lt;keyword&gt;Female&lt;/keyword&gt;&lt;keyword&gt;Fourier Analysis&lt;/keyword&gt;&lt;keyword&gt;Humans&lt;/keyword&gt;&lt;keyword&gt;Image Processing, Computer-Assisted&lt;/keyword&gt;&lt;keyword&gt;Magnetic Resonance Imaging/*methods&lt;/keyword&gt;&lt;keyword&gt;Placenta Accreta/*diagnosis&lt;/keyword&gt;&lt;keyword&gt;Pregnancy&lt;/keyword&gt;&lt;/keywords&gt;&lt;dates&gt;&lt;year&gt;2004&lt;/year&gt;&lt;pub-dates&gt;&lt;date&gt;Oct&lt;/date&gt;&lt;/pub-dates&gt;&lt;/dates&gt;&lt;isbn&gt;0284-1851 (Print)&amp;#xD;0284-1851 (Linking)&lt;/isbn&gt;&lt;accession-num&gt;15587431&lt;/accession-num&gt;&lt;urls&gt;&lt;related-urls&gt;&lt;url&gt;http://www.ncbi.nlm.nih.gov/pubmed/15587431&lt;/url&gt;&lt;/related-urls&gt;&lt;/urls&gt;&lt;/record&gt;&lt;/Cite&gt;&lt;/EndNote&gt;</w:instrText>
      </w:r>
      <w:r w:rsidRPr="00792B8A">
        <w:rPr>
          <w:rFonts w:ascii="Arial" w:hAnsi="Arial" w:cs="Arial"/>
        </w:rPr>
        <w:fldChar w:fldCharType="separate"/>
      </w:r>
      <w:r w:rsidR="00007796">
        <w:rPr>
          <w:rFonts w:ascii="Arial" w:hAnsi="Arial" w:cs="Arial"/>
          <w:noProof/>
        </w:rPr>
        <w:t>(</w:t>
      </w:r>
      <w:hyperlink w:anchor="_ENREF_148" w:tooltip="Kim, 2004 #231" w:history="1">
        <w:r w:rsidR="00D02C83">
          <w:rPr>
            <w:rFonts w:ascii="Arial" w:hAnsi="Arial" w:cs="Arial"/>
            <w:noProof/>
          </w:rPr>
          <w:t>148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Bour et al. stated that the single independent predictor of PAD was a focal uteroplacental interface defect (sensitivity, specificity, PPV and NPV for diagnosis were as following 75%, 75%, 81% and 81%, P=0.0006) </w:t>
      </w:r>
      <w:r w:rsidRPr="00792B8A">
        <w:rPr>
          <w:rFonts w:ascii="Arial" w:hAnsi="Arial" w:cs="Arial"/>
        </w:rPr>
        <w:fldChar w:fldCharType="begin">
          <w:fldData xml:space="preserve">PEVuZE5vdGU+PENpdGU+PEF1dGhvcj5Cb3VyPC9BdXRob3I+PFllYXI+MjAxNDwvWWVhcj48UmVj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PEVuZE5vdGU+PENpdGU+PEF1dGhvcj5Cb3VyPC9BdXRob3I+PFllYXI+MjAxNDwvWWVhcj48UmVj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7" w:tooltip="Bour, 2014 #237" w:history="1">
        <w:r w:rsidR="00D02C83">
          <w:rPr>
            <w:rFonts w:ascii="Arial" w:hAnsi="Arial" w:cs="Arial"/>
            <w:noProof/>
          </w:rPr>
          <w:t>147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4611229A" w14:textId="77777777" w:rsidR="007B219A" w:rsidRPr="00792B8A" w:rsidRDefault="007B219A" w:rsidP="00AE5420">
      <w:pPr>
        <w:spacing w:line="480" w:lineRule="auto"/>
        <w:jc w:val="both"/>
        <w:rPr>
          <w:rFonts w:ascii="Arial" w:hAnsi="Arial" w:cs="Arial"/>
        </w:rPr>
      </w:pPr>
    </w:p>
    <w:p w14:paraId="50737353" w14:textId="4BDDAB8E" w:rsidR="0056733E" w:rsidRPr="00792B8A" w:rsidRDefault="0072356D" w:rsidP="00AE5420">
      <w:pPr>
        <w:spacing w:line="480" w:lineRule="auto"/>
        <w:jc w:val="both"/>
        <w:rPr>
          <w:rFonts w:ascii="Arial" w:hAnsi="Arial" w:cs="Arial"/>
        </w:rPr>
      </w:pPr>
      <w:r w:rsidRPr="00792B8A">
        <w:rPr>
          <w:rFonts w:ascii="Arial" w:hAnsi="Arial" w:cs="Arial"/>
        </w:rPr>
        <w:t xml:space="preserve">Findings such as tenting of the bladder and myometrial thickness less than 1mm as described on US were difficult to evaluate. In all our cases tenting of the bladder was not reported. Myometrial thickness less than 1mm is an in-consistent finding that exists even in normal cases and is impractical to measure, especially late in pregnancy when the myometrial wall becomes very thin </w:t>
      </w:r>
      <w:r w:rsidRPr="00792B8A">
        <w:rPr>
          <w:rFonts w:ascii="Arial" w:hAnsi="Arial" w:cs="Arial"/>
        </w:rPr>
        <w:fldChar w:fldCharType="begin"/>
      </w:r>
      <w:r w:rsidR="00691A3D">
        <w:rPr>
          <w:rFonts w:ascii="Arial" w:hAnsi="Arial" w:cs="Arial"/>
        </w:rPr>
        <w:instrText xml:space="preserve"> ADDIN EN.CITE &lt;EndNote&gt;&lt;Cite&gt;&lt;Author&gt;Derman&lt;/Author&gt;&lt;Year&gt;2011&lt;/Year&gt;&lt;RecNum&gt;227&lt;/RecNum&gt;&lt;DisplayText&gt;(119)&lt;/DisplayText&gt;&lt;record&gt;&lt;rec-number&gt;227&lt;/rec-number&gt;&lt;foreign-keys&gt;&lt;key app="EN" db-id="zpv9wxszop2fe9ewstrx2xw2p2fp0wss9a2a" timestamp="1440099614"&gt;227&lt;/key&gt;&lt;/foreign-keys&gt;&lt;ref-type name="Journal Article"&gt;17&lt;/ref-type&gt;&lt;contributors&gt;&lt;authors&gt;&lt;author&gt;Derman, A. Y.&lt;/author&gt;&lt;author&gt;Nikac, V.&lt;/author&gt;&lt;author&gt;Haberman, S.&lt;/author&gt;&lt;author&gt;Zelenko, N.&lt;/author&gt;&lt;author&gt;Opsha, O.&lt;/author&gt;&lt;author&gt;Flyer, M.&lt;/author&gt;&lt;/authors&gt;&lt;/contributors&gt;&lt;auth-address&gt;Department of Radiology, Maimonides Medical Center, Brooklyn, NY 11219, USA.&lt;/auth-address&gt;&lt;titles&gt;&lt;title&gt;MRI of placenta accreta: a new imaging perspective&lt;/title&gt;&lt;secondary-title&gt;AJR Am J Roentgenol&lt;/secondary-title&gt;&lt;alt-title&gt;AJR. American journal of roentgenology&lt;/alt-title&gt;&lt;/titles&gt;&lt;periodical&gt;&lt;full-title&gt;AJR Am J Roentgenol&lt;/full-title&gt;&lt;abbr-1&gt;AJR. American journal of roentgenology&lt;/abbr-1&gt;&lt;/periodical&gt;&lt;alt-periodical&gt;&lt;full-title&gt;AJR Am J Roentgenol&lt;/full-title&gt;&lt;abbr-1&gt;AJR. American journal of roentgenology&lt;/abbr-1&gt;&lt;/alt-periodical&gt;&lt;pages&gt;1514-21&lt;/pages&gt;&lt;volume&gt;197&lt;/volume&gt;&lt;number&gt;6&lt;/number&gt;&lt;keywords&gt;&lt;keyword&gt;Adult&lt;/keyword&gt;&lt;keyword&gt;Female&lt;/keyword&gt;&lt;keyword&gt;Humans&lt;/keyword&gt;&lt;keyword&gt;Magnetic Resonance Imaging/*methods&lt;/keyword&gt;&lt;keyword&gt;Placenta Accreta/*diagnosis/ultrasonography&lt;/keyword&gt;&lt;keyword&gt;Pregnancy&lt;/keyword&gt;&lt;keyword&gt;Pregnancy Outcome&lt;/keyword&gt;&lt;keyword&gt;Retrospective Studies&lt;/keyword&gt;&lt;keyword&gt;Sensitivity and Specificity&lt;/keyword&gt;&lt;keyword&gt;Ultrasonography, Prenatal&lt;/keyword&gt;&lt;/keywords&gt;&lt;dates&gt;&lt;year&gt;2011&lt;/year&gt;&lt;pub-dates&gt;&lt;date&gt;Dec&lt;/date&gt;&lt;/pub-dates&gt;&lt;/dates&gt;&lt;isbn&gt;1546-3141 (Electronic)&amp;#xD;0361-803X (Linking)&lt;/isbn&gt;&lt;accession-num&gt;22109310&lt;/accession-num&gt;&lt;urls&gt;&lt;related-urls&gt;&lt;url&gt;http://www.ncbi.nlm.nih.gov/pubmed/22109310&lt;/url&gt;&lt;/related-urls&gt;&lt;/urls&gt;&lt;electronic-resource-num&gt;10.2214/AJR.10.5443&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119" w:tooltip="Derman, 2011 #227" w:history="1">
        <w:r w:rsidR="00D02C83">
          <w:rPr>
            <w:rFonts w:ascii="Arial" w:hAnsi="Arial" w:cs="Arial"/>
            <w:noProof/>
          </w:rPr>
          <w:t>119</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Placental protrusion into the internal os is a new criterion reported by Ueno and colleagues as a useful sign of PAD in placenta previa accreta </w:t>
      </w:r>
      <w:r w:rsidRPr="00792B8A">
        <w:rPr>
          <w:rFonts w:ascii="Arial" w:hAnsi="Arial" w:cs="Arial"/>
        </w:rPr>
        <w:fldChar w:fldCharType="begin"/>
      </w:r>
      <w:r w:rsidR="00007796">
        <w:rPr>
          <w:rFonts w:ascii="Arial" w:hAnsi="Arial" w:cs="Arial"/>
        </w:rPr>
        <w:instrText xml:space="preserve"> ADDIN EN.CITE &lt;EndNote&gt;&lt;Cite&gt;&lt;Author&gt;Ueno&lt;/Author&gt;&lt;Year&gt;2014&lt;/Year&gt;&lt;RecNum&gt;542&lt;/RecNum&gt;&lt;DisplayText&gt;(149)&lt;/DisplayText&gt;&lt;record&gt;&lt;rec-number&gt;542&lt;/rec-number&gt;&lt;foreign-keys&gt;&lt;key app="EN" db-id="a99e0ft57xwvz0erero5x9aw0rvevvz2zxaa"&gt;542&lt;/key&gt;&lt;/foreign-keys&gt;&lt;ref-type name="Journal Article"&gt;17&lt;/ref-type&gt;&lt;contributors&gt;&lt;authors&gt;&lt;author&gt;Ueno, Y.&lt;/author&gt;&lt;author&gt;Kitajima, K.&lt;/author&gt;&lt;author&gt;Kawakami, F.&lt;/author&gt;&lt;author&gt;Maeda, T.&lt;/author&gt;&lt;author&gt;Suenaga, Y.&lt;/author&gt;&lt;author&gt;Takahashi, S.&lt;/author&gt;&lt;author&gt;Matsuoka, S.&lt;/author&gt;&lt;author&gt;Tanimura, K.&lt;/author&gt;&lt;author&gt;Yamada, H.&lt;/author&gt;&lt;author&gt;Ohno, Y.&lt;/author&gt;&lt;author&gt;Sugimura, K.&lt;/author&gt;&lt;/authors&gt;&lt;/contributors&gt;&lt;auth-address&gt;Department of Radiology, Kobe University Graduate School of Medicine, 7-5-2 Kusunoki-cho, Chuo-ku, Kobe, 650-0017, Japan, yonu0121@yahoo.co.jp.&lt;/auth-address&gt;&lt;titles&gt;&lt;title&gt;Novel MRI finding for diagnosis of invasive placenta praevia: evaluation of findings for 65 patients using clinical and histopathological correlations&lt;/title&gt;&lt;secondary-title&gt;Eur Radiol&lt;/secondary-title&gt;&lt;alt-title&gt;European radiology&lt;/alt-title&gt;&lt;/titles&gt;&lt;periodical&gt;&lt;full-title&gt;Eur Radiol&lt;/full-title&gt;&lt;abbr-1&gt;European radiology&lt;/abbr-1&gt;&lt;/periodical&gt;&lt;alt-periodical&gt;&lt;full-title&gt;Eur Radiol&lt;/full-title&gt;&lt;abbr-1&gt;European radiology&lt;/abbr-1&gt;&lt;/alt-periodical&gt;&lt;pages&gt;881-8&lt;/pages&gt;&lt;volume&gt;24&lt;/volume&gt;&lt;number&gt;4&lt;/number&gt;&lt;dates&gt;&lt;year&gt;2014&lt;/year&gt;&lt;pub-dates&gt;&lt;date&gt;Apr&lt;/date&gt;&lt;/pub-dates&gt;&lt;/dates&gt;&lt;isbn&gt;1432-1084 (Electronic)&amp;#xD;0938-7994 (Linking)&lt;/isbn&gt;&lt;accession-num&gt;24272229&lt;/accession-num&gt;&lt;urls&gt;&lt;related-urls&gt;&lt;url&gt;http://www.ncbi.nlm.nih.gov/pubmed/24272229&lt;/url&gt;&lt;/related-urls&gt;&lt;/urls&gt;&lt;electronic-resource-num&gt;10.1007/s00330-013-3076-7&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49" w:tooltip="Ueno, 2014 #542" w:history="1">
        <w:r w:rsidR="00D02C83">
          <w:rPr>
            <w:rFonts w:ascii="Arial" w:hAnsi="Arial" w:cs="Arial"/>
            <w:noProof/>
          </w:rPr>
          <w:t>149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in our cohort we had 5 placentae previa major in PAD group from which only one case had placental </w:t>
      </w:r>
      <w:r w:rsidR="0056733E" w:rsidRPr="00792B8A">
        <w:rPr>
          <w:rFonts w:ascii="Arial" w:hAnsi="Arial" w:cs="Arial"/>
        </w:rPr>
        <w:t>protrusion</w:t>
      </w:r>
      <w:r w:rsidRPr="00792B8A">
        <w:rPr>
          <w:rFonts w:ascii="Arial" w:hAnsi="Arial" w:cs="Arial"/>
        </w:rPr>
        <w:t xml:space="preserve"> into internal os and this sign was not seen in the non-invaded group.  </w:t>
      </w:r>
    </w:p>
    <w:p w14:paraId="715DF338" w14:textId="781C0B72" w:rsidR="0072356D" w:rsidRPr="00792B8A" w:rsidRDefault="0072356D" w:rsidP="00AE5420">
      <w:pPr>
        <w:spacing w:line="480" w:lineRule="auto"/>
        <w:jc w:val="both"/>
        <w:rPr>
          <w:rFonts w:ascii="Arial" w:hAnsi="Arial" w:cs="Arial"/>
        </w:rPr>
      </w:pPr>
      <w:r w:rsidRPr="00792B8A">
        <w:rPr>
          <w:rFonts w:ascii="Arial" w:hAnsi="Arial" w:cs="Arial"/>
        </w:rPr>
        <w:t xml:space="preserve"> </w:t>
      </w:r>
    </w:p>
    <w:p w14:paraId="3C488FC0" w14:textId="01DF6A57" w:rsidR="0072356D" w:rsidRPr="00792B8A" w:rsidRDefault="0072356D" w:rsidP="00AE5420">
      <w:pPr>
        <w:spacing w:line="480" w:lineRule="auto"/>
        <w:jc w:val="both"/>
        <w:rPr>
          <w:rFonts w:ascii="Arial" w:hAnsi="Arial" w:cs="Arial"/>
        </w:rPr>
      </w:pPr>
      <w:r w:rsidRPr="00792B8A">
        <w:rPr>
          <w:rFonts w:ascii="Arial" w:hAnsi="Arial" w:cs="Arial"/>
        </w:rPr>
        <w:t xml:space="preserve">In the current study, the maternal blood loss in the PAD group that were diagnosed antenatally (mean 4400ml; range1500-15000ml) was similar to that reported by Tikkanen et al (2011), and was significantly (p=0.012) lower than that of the false negative group in their institution (7800ml; range 2500-17000ml) </w:t>
      </w:r>
      <w:r w:rsidRPr="00792B8A">
        <w:rPr>
          <w:rFonts w:ascii="Arial" w:hAnsi="Arial" w:cs="Arial"/>
        </w:rPr>
        <w:fldChar w:fldCharType="begin">
          <w:fldData xml:space="preserve">PEVuZE5vdGU+PENpdGU+PEF1dGhvcj5UaWtrYW5lbjwvQXV0aG9yPjxZZWFyPjIwMTE8L1llYXI+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</w:fldData>
        </w:fldChar>
      </w:r>
      <w:r w:rsidR="00584EF4">
        <w:rPr>
          <w:rFonts w:ascii="Arial" w:hAnsi="Arial" w:cs="Arial"/>
        </w:rPr>
        <w:instrText xml:space="preserve"> ADDIN EN.CITE </w:instrText>
      </w:r>
      <w:r w:rsidR="00584EF4">
        <w:rPr>
          <w:rFonts w:ascii="Arial" w:hAnsi="Arial" w:cs="Arial"/>
        </w:rPr>
        <w:fldChar w:fldCharType="begin">
          <w:fldData xml:space="preserve">PEVuZE5vdGU+PENpdGU+PEF1dGhvcj5UaWtrYW5lbjwvQXV0aG9yPjxZZWFyPjIwMTE8L1llYXI+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</w:fldData>
        </w:fldChar>
      </w:r>
      <w:r w:rsidR="00584EF4">
        <w:rPr>
          <w:rFonts w:ascii="Arial" w:hAnsi="Arial" w:cs="Arial"/>
        </w:rPr>
        <w:instrText xml:space="preserve"> ADDIN EN.CITE.DATA </w:instrText>
      </w:r>
      <w:r w:rsidR="00584EF4">
        <w:rPr>
          <w:rFonts w:ascii="Arial" w:hAnsi="Arial" w:cs="Arial"/>
        </w:rPr>
      </w:r>
      <w:r w:rsidR="00584EF4">
        <w:rPr>
          <w:rFonts w:ascii="Arial" w:hAnsi="Arial" w:cs="Arial"/>
        </w:rPr>
        <w:fldChar w:fldCharType="end"/>
      </w:r>
      <w:r w:rsidRPr="00792B8A">
        <w:rPr>
          <w:rFonts w:ascii="Arial" w:hAnsi="Arial" w:cs="Arial"/>
        </w:rPr>
      </w:r>
      <w:r w:rsidRPr="00792B8A">
        <w:rPr>
          <w:rFonts w:ascii="Arial" w:hAnsi="Arial" w:cs="Arial"/>
        </w:rPr>
        <w:fldChar w:fldCharType="separate"/>
      </w:r>
      <w:r w:rsidR="00584EF4">
        <w:rPr>
          <w:rFonts w:ascii="Arial" w:hAnsi="Arial" w:cs="Arial"/>
          <w:noProof/>
        </w:rPr>
        <w:t>(</w:t>
      </w:r>
      <w:hyperlink w:anchor="_ENREF_68" w:tooltip="Tikkanen, 2011 #196" w:history="1">
        <w:r w:rsidR="00D02C83">
          <w:rPr>
            <w:rFonts w:ascii="Arial" w:hAnsi="Arial" w:cs="Arial"/>
            <w:noProof/>
          </w:rPr>
          <w:t>68</w:t>
        </w:r>
      </w:hyperlink>
      <w:r w:rsidR="00584EF4">
        <w:rPr>
          <w:rFonts w:ascii="Arial" w:hAnsi="Arial" w:cs="Arial"/>
          <w:noProof/>
        </w:rPr>
        <w:t>)</w:t>
      </w:r>
      <w:r w:rsidRPr="00792B8A">
        <w:rPr>
          <w:rFonts w:ascii="Arial" w:hAnsi="Arial" w:cs="Arial"/>
        </w:rPr>
        <w:fldChar w:fldCharType="end"/>
      </w:r>
      <w:r w:rsidRPr="00792B8A">
        <w:rPr>
          <w:rFonts w:ascii="Arial" w:hAnsi="Arial" w:cs="Arial"/>
        </w:rPr>
        <w:t xml:space="preserve">. Wong et al. also reported less blood loss in the antenatally diagnosed PAD group than in the intra-partum diagnosed cases (average 1400ml vs 3600ml, P=0.003) </w:t>
      </w:r>
      <w:r w:rsidRPr="00792B8A">
        <w:rPr>
          <w:rFonts w:ascii="Arial" w:hAnsi="Arial" w:cs="Arial"/>
        </w:rPr>
        <w:fldChar w:fldCharType="begin"/>
      </w:r>
      <w:r w:rsidR="00691A3D">
        <w:rPr>
          <w:rFonts w:ascii="Arial" w:hAnsi="Arial" w:cs="Arial"/>
        </w:rPr>
        <w:instrText xml:space="preserve"> ADDIN EN.CITE &lt;EndNote&gt;&lt;Cite&gt;&lt;Author&gt;Wong&lt;/Author&gt;&lt;Year&gt;2008&lt;/Year&gt;&lt;RecNum&gt;222&lt;/RecNum&gt;&lt;DisplayText&gt;(104)&lt;/DisplayText&gt;&lt;record&gt;&lt;rec-number&gt;222&lt;/rec-number&gt;&lt;foreign-keys&gt;&lt;key app="EN" db-id="zpv9wxszop2fe9ewstrx2xw2p2fp0wss9a2a" timestamp="1440088510"&gt;222&lt;/key&gt;&lt;/foreign-keys&gt;&lt;ref-type name="Journal Article"&gt;17&lt;/ref-type&gt;&lt;contributors&gt;&lt;authors&gt;&lt;author&gt;Wong, H. S.&lt;/author&gt;&lt;author&gt;Hutton, J.&lt;/author&gt;&lt;author&gt;Zuccollo, J.&lt;/author&gt;&lt;author&gt;Tait, J.&lt;/author&gt;&lt;author&gt;Pringle, K. C.&lt;/author&gt;&lt;/authors&gt;&lt;/contributors&gt;&lt;auth-address&gt;Department of Obstetrics and Gynaecology, School of Medicine and Health Sciences, University of Otago, Wellington, PO Box 7343, Wellington South, New Zealand. hongsoo.wong@otago.ac.nz&lt;/auth-address&gt;&lt;titles&gt;&lt;title&gt;The maternal outcome in placenta accreta: the significance of antenatal diagnosis and non-separation of placenta at delivery&lt;/title&gt;&lt;secondary-title&gt;N Z Med J&lt;/secondary-title&gt;&lt;alt-title&gt;The New Zealand medical journal&lt;/alt-title&gt;&lt;/titles&gt;&lt;periodical&gt;&lt;full-title&gt;N Z Med J&lt;/full-title&gt;&lt;abbr-1&gt;The New Zealand medical journal&lt;/abbr-1&gt;&lt;/periodical&gt;&lt;alt-periodical&gt;&lt;full-title&gt;N Z Med J&lt;/full-title&gt;&lt;abbr-1&gt;The New Zealand medical journal&lt;/abbr-1&gt;&lt;/alt-periodical&gt;&lt;pages&gt;30-8&lt;/pages&gt;&lt;volume&gt;121&lt;/volume&gt;&lt;number&gt;1277&lt;/number&gt;&lt;keywords&gt;&lt;keyword&gt;Adult&lt;/keyword&gt;&lt;keyword&gt;Cesarean Section&lt;/keyword&gt;&lt;keyword&gt;Delivery, Obstetric&lt;/keyword&gt;&lt;keyword&gt;Female&lt;/keyword&gt;&lt;keyword&gt;Humans&lt;/keyword&gt;&lt;keyword&gt;Hysterectomy&lt;/keyword&gt;&lt;keyword&gt;Magnetic Resonance Imaging&lt;/keyword&gt;&lt;keyword&gt;Placenta Accreta/*diagnosis/*therapy&lt;/keyword&gt;&lt;keyword&gt;Pregnancy&lt;/keyword&gt;&lt;keyword&gt;Pregnancy Outcome&lt;/keyword&gt;&lt;keyword&gt;*Prenatal Diagnosis&lt;/keyword&gt;&lt;keyword&gt;Retrospective Studies&lt;/keyword&gt;&lt;keyword&gt;Ultrasonography, Doppler&lt;/keyword&gt;&lt;/keywords&gt;&lt;dates&gt;&lt;year&gt;2008&lt;/year&gt;&lt;pub-dates&gt;&lt;date&gt;Jul 4&lt;/date&gt;&lt;/pub-dates&gt;&lt;/dates&gt;&lt;isbn&gt;1175-8716 (Electronic)&amp;#xD;0028-8446 (Linking)&lt;/isbn&gt;&lt;accession-num&gt;18677328&lt;/accession-num&gt;&lt;urls&gt;&lt;related-urls&gt;&lt;url&gt;http://www.ncbi.nlm.nih.gov/pubmed/18677328&lt;/url&gt;&lt;/related-urls&gt;&lt;/urls&gt;&lt;/record&gt;&lt;/Cite&gt;&lt;/EndNote&gt;</w:instrText>
      </w:r>
      <w:r w:rsidRPr="00792B8A">
        <w:rPr>
          <w:rFonts w:ascii="Arial" w:hAnsi="Arial" w:cs="Arial"/>
        </w:rPr>
        <w:fldChar w:fldCharType="separate"/>
      </w:r>
      <w:r w:rsidR="00691A3D">
        <w:rPr>
          <w:rFonts w:ascii="Arial" w:hAnsi="Arial" w:cs="Arial"/>
          <w:noProof/>
        </w:rPr>
        <w:t>(</w:t>
      </w:r>
      <w:hyperlink w:anchor="_ENREF_104" w:tooltip="Wong, 2008 #222" w:history="1">
        <w:r w:rsidR="00D02C83">
          <w:rPr>
            <w:rFonts w:ascii="Arial" w:hAnsi="Arial" w:cs="Arial"/>
            <w:noProof/>
          </w:rPr>
          <w:t>104</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In addition, Fitzpatrick et al. and Pilloni et al. as well found that antenatal diagnosis of PAD was associated with less blood loss (median 2750ml vs 6100ml; P=0.008 and 1300ml vs 3000ml P&lt;0.048) </w:t>
      </w:r>
      <w:r w:rsidRPr="00792B8A">
        <w:rPr>
          <w:rFonts w:ascii="Arial" w:hAnsi="Arial" w:cs="Arial"/>
        </w:rPr>
        <w:fldChar w:fldCharType="begin">
          <w:fldData xml:space="preserve">PEVuZE5vdGU+PENpdGU+PEF1dGhvcj5QaWxsb25pPC9BdXRob3I+PFllYXI+MjAxNTwvWWVhcj48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YXNvdW5kIGluIE9ic3RldHJpY3MgYW5kIEd5bmVjb2xvZ3k8L2FiYnItMT48L3BlcmlvZGljYWw+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PEVuZE5vdGU+PENpdGU+PEF1dGhvcj5QaWxsb25pPC9BdXRob3I+PFllYXI+MjAxNTwvWWVhcj48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YXNvdW5kIGluIE9ic3RldHJpY3MgYW5kIEd5bmVjb2xvZ3k8L2FiYnItMT48L3BlcmlvZGljYWw+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42" w:tooltip="Pilloni, 2015 #232" w:history="1">
        <w:r w:rsidR="00D02C83">
          <w:rPr>
            <w:rFonts w:ascii="Arial" w:hAnsi="Arial" w:cs="Arial"/>
            <w:noProof/>
          </w:rPr>
          <w:t>142</w:t>
        </w:r>
      </w:hyperlink>
      <w:r w:rsidR="00007796">
        <w:rPr>
          <w:rFonts w:ascii="Arial" w:hAnsi="Arial" w:cs="Arial"/>
          <w:noProof/>
        </w:rPr>
        <w:t xml:space="preserve">, </w:t>
      </w:r>
      <w:hyperlink w:anchor="_ENREF_150" w:tooltip="Fitzpatrick, 2014 #233" w:history="1">
        <w:r w:rsidR="00D02C83">
          <w:rPr>
            <w:rFonts w:ascii="Arial" w:hAnsi="Arial" w:cs="Arial"/>
            <w:noProof/>
          </w:rPr>
          <w:t>150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respectively. In our institution the only case that was diagnosed intra-partum is the only case that did not have prophylactic interventional radiology used during the surgery, and had 7000ml blood loss and 8000ml blood transfused.  Although this case was accreta, where the maternal haemorrhage is expected to be lower than increata and percreta and hysterectomy can be avoided, it was the only case that underwent urgent hysterectomy after an un-planned vaginal delivery. </w:t>
      </w:r>
    </w:p>
    <w:p w14:paraId="1A694876" w14:textId="77777777" w:rsidR="007B219A" w:rsidRPr="00792B8A" w:rsidRDefault="007B219A" w:rsidP="00AE5420">
      <w:pPr>
        <w:spacing w:line="480" w:lineRule="auto"/>
        <w:jc w:val="both"/>
        <w:rPr>
          <w:rFonts w:ascii="Arial" w:hAnsi="Arial" w:cs="Arial"/>
        </w:rPr>
      </w:pPr>
    </w:p>
    <w:p w14:paraId="46BF7B83" w14:textId="232A09EA" w:rsidR="0072356D" w:rsidRPr="00792B8A" w:rsidRDefault="0072356D" w:rsidP="00AE5420">
      <w:pPr>
        <w:spacing w:line="480" w:lineRule="auto"/>
        <w:jc w:val="both"/>
        <w:rPr>
          <w:rFonts w:ascii="Arial" w:hAnsi="Arial" w:cs="Arial"/>
        </w:rPr>
      </w:pPr>
      <w:r w:rsidRPr="00792B8A">
        <w:rPr>
          <w:rFonts w:ascii="Arial" w:hAnsi="Arial" w:cs="Arial"/>
        </w:rPr>
        <w:t xml:space="preserve">All cases suspected to have invasion on antenatal evaluation either by US or MRI or both had a blood transfusion. This data is in accordance with that reported by McLean et al (2011) </w:t>
      </w:r>
      <w:r w:rsidRPr="00792B8A">
        <w:rPr>
          <w:rFonts w:ascii="Arial" w:hAnsi="Arial" w:cs="Arial"/>
        </w:rPr>
        <w:fldChar w:fldCharType="begin">
          <w:fldData xml:space="preserve">PEVuZE5vdGU+PENpdGU+PEF1dGhvcj5NY0xlYW48L0F1dGhvcj48WWVhcj4yMDExPC9ZZWFyPjxS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PEVuZE5vdGU+PENpdGU+PEF1dGhvcj5NY0xlYW48L0F1dGhvcj48WWVhcj4yMDExPC9ZZWFyPjxS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51" w:tooltip="McLean, 2011 #242" w:history="1">
        <w:r w:rsidR="00D02C83">
          <w:rPr>
            <w:rFonts w:ascii="Arial" w:hAnsi="Arial" w:cs="Arial"/>
            <w:noProof/>
          </w:rPr>
          <w:t>151</w:t>
        </w:r>
      </w:hyperlink>
      <w:r w:rsidR="00007796">
        <w:rPr>
          <w:rFonts w:ascii="Arial" w:hAnsi="Arial" w:cs="Arial"/>
          <w:noProof/>
        </w:rPr>
        <w:t>)</w:t>
      </w:r>
      <w:r w:rsidRPr="00792B8A">
        <w:rPr>
          <w:rFonts w:ascii="Arial" w:hAnsi="Arial" w:cs="Arial"/>
        </w:rPr>
        <w:fldChar w:fldCharType="end"/>
      </w:r>
      <w:r w:rsidRPr="00792B8A">
        <w:rPr>
          <w:rFonts w:ascii="Arial" w:hAnsi="Arial" w:cs="Arial"/>
        </w:rPr>
        <w:t>. Figure 3.9 shows blood loss, blood transfusion and the length of stay in hospital in the invaded and non-invaded and atypical group according to the MRI classification in the re-evaluation of the images. We observed the third group that includes the cases with abnormal features on MRI scan but not typical for invasion and unconfirmed clin</w:t>
      </w:r>
      <w:r w:rsidR="00E91408">
        <w:rPr>
          <w:rFonts w:ascii="Arial" w:hAnsi="Arial" w:cs="Arial"/>
        </w:rPr>
        <w:t>ically (Figure 3.9</w:t>
      </w:r>
      <w:r w:rsidRPr="00792B8A">
        <w:rPr>
          <w:rFonts w:ascii="Arial" w:hAnsi="Arial" w:cs="Arial"/>
        </w:rPr>
        <w:t xml:space="preserve">). There were significant differences in the median between the three groups in all the tested parameters (Table 3.12). The surgical report in the majority of them stated that the placenta was fragmented and was delivered in pieces, and they required significant cord traction or manual removal, which might suggest undiagnosed accreta. This group of patients requires to be treated cautiously to reduce the frequency of complications. In our study, a direct statistical comparison between maternal outcome of patients with antenatal and those with intra-partum diagnosis of PAD is difficult because we had only one case with intra-partum diagnosis. However, it is likely that antenatal diagnosis is associated with better maternal outcome as it tailored the management. </w:t>
      </w:r>
    </w:p>
    <w:p w14:paraId="2B38A4D6" w14:textId="77777777" w:rsidR="00FA547B" w:rsidRDefault="00601BF0" w:rsidP="00FA547B">
      <w:pPr>
        <w:keepNext/>
        <w:spacing w:line="360" w:lineRule="auto"/>
        <w:jc w:val="both"/>
      </w:pPr>
      <w:r w:rsidRPr="00601BF0">
        <w:rPr>
          <w:rFonts w:ascii="Arial" w:hAnsi="Arial" w:cs="Arial"/>
          <w:noProof/>
        </w:rPr>
        <w:drawing>
          <wp:inline distT="0" distB="0" distL="0" distR="0" wp14:anchorId="4D0AE2F9" wp14:editId="716239B3">
            <wp:extent cx="5490210" cy="2800851"/>
            <wp:effectExtent l="0" t="0" r="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0210" cy="2800851"/>
                    </a:xfrm>
                    <a:prstGeom prst="rect">
                      <a:avLst/>
                    </a:prstGeom>
                    <a:noFill/>
                    <a:ln>
                      <a:noFill/>
                    </a:ln>
                  </pic:spPr>
                </pic:pic>
              </a:graphicData>
            </a:graphic>
          </wp:inline>
        </w:drawing>
      </w:r>
    </w:p>
    <w:p w14:paraId="7CC48884" w14:textId="7F5B9BFB" w:rsidR="00F6740F" w:rsidRPr="00792B8A" w:rsidRDefault="00FA547B" w:rsidP="00FA547B">
      <w:pPr>
        <w:pStyle w:val="Caption"/>
        <w:rPr>
          <w:rFonts w:cs="Arial"/>
        </w:rPr>
      </w:pPr>
      <w:bookmarkStart w:id="139" w:name="_Toc319511367"/>
      <w:r>
        <w:t xml:space="preserve">Figure </w:t>
      </w:r>
      <w:fldSimple w:instr=" STYLEREF 1 \s ">
        <w:r w:rsidR="00DA5420">
          <w:rPr>
            <w:noProof/>
          </w:rPr>
          <w:t>3</w:t>
        </w:r>
      </w:fldSimple>
      <w:r w:rsidR="00FA2A62">
        <w:t>.9</w:t>
      </w:r>
      <w:r w:rsidRPr="00FA547B">
        <w:t xml:space="preserve"> </w:t>
      </w:r>
      <w:r w:rsidRPr="00792B8A">
        <w:t>MRI images of normal placenta and Atypical placenta</w:t>
      </w:r>
      <w:bookmarkEnd w:id="139"/>
    </w:p>
    <w:p w14:paraId="3AF2245C" w14:textId="4CC94F83" w:rsidR="0072356D" w:rsidRPr="00792B8A" w:rsidRDefault="00D85875" w:rsidP="0072356D">
      <w:pPr>
        <w:spacing w:line="360" w:lineRule="auto"/>
        <w:jc w:val="both"/>
        <w:rPr>
          <w:rFonts w:ascii="Arial" w:hAnsi="Arial" w:cs="Arial"/>
        </w:rPr>
      </w:pPr>
      <w:r>
        <w:rPr>
          <w:rFonts w:ascii="Arial" w:hAnsi="Arial" w:cs="Arial"/>
          <w:sz w:val="20"/>
          <w:szCs w:val="20"/>
        </w:rPr>
        <w:t>MRI images of normal</w:t>
      </w:r>
      <w:r w:rsidR="0072356D" w:rsidRPr="00792B8A">
        <w:rPr>
          <w:rFonts w:ascii="Arial" w:hAnsi="Arial" w:cs="Arial"/>
          <w:sz w:val="20"/>
          <w:szCs w:val="20"/>
        </w:rPr>
        <w:t xml:space="preserve"> homogenous placenta</w:t>
      </w:r>
      <w:r>
        <w:rPr>
          <w:rFonts w:ascii="Arial" w:hAnsi="Arial" w:cs="Arial"/>
          <w:sz w:val="20"/>
          <w:szCs w:val="20"/>
        </w:rPr>
        <w:t xml:space="preserve"> (A)</w:t>
      </w:r>
      <w:r w:rsidR="004B3DF9">
        <w:rPr>
          <w:rFonts w:ascii="Arial" w:hAnsi="Arial" w:cs="Arial"/>
          <w:sz w:val="20"/>
          <w:szCs w:val="20"/>
        </w:rPr>
        <w:t xml:space="preserve"> (blue arrows)</w:t>
      </w:r>
      <w:r w:rsidR="0072356D" w:rsidRPr="00792B8A">
        <w:rPr>
          <w:rFonts w:ascii="Arial" w:hAnsi="Arial" w:cs="Arial"/>
          <w:sz w:val="20"/>
          <w:szCs w:val="20"/>
        </w:rPr>
        <w:t xml:space="preserve">, Atypical placenta (B) with single dark band </w:t>
      </w:r>
      <w:r>
        <w:rPr>
          <w:rFonts w:ascii="Arial" w:hAnsi="Arial" w:cs="Arial"/>
          <w:sz w:val="20"/>
          <w:szCs w:val="20"/>
        </w:rPr>
        <w:t xml:space="preserve">(blue oval shape) </w:t>
      </w:r>
      <w:r w:rsidR="0072356D" w:rsidRPr="00792B8A">
        <w:rPr>
          <w:rFonts w:ascii="Arial" w:hAnsi="Arial" w:cs="Arial"/>
          <w:sz w:val="20"/>
          <w:szCs w:val="20"/>
        </w:rPr>
        <w:t>and the rest of placenta normal and invaded placenta (C) with multiple dark bands and marked heterogeneity</w:t>
      </w:r>
      <w:r>
        <w:rPr>
          <w:rFonts w:ascii="Arial" w:hAnsi="Arial" w:cs="Arial"/>
          <w:sz w:val="20"/>
          <w:szCs w:val="20"/>
        </w:rPr>
        <w:t xml:space="preserve"> (blue oval shape)</w:t>
      </w:r>
      <w:r w:rsidR="0072356D" w:rsidRPr="00792B8A">
        <w:rPr>
          <w:rFonts w:ascii="Arial" w:hAnsi="Arial" w:cs="Arial"/>
        </w:rPr>
        <w:t xml:space="preserve"> </w:t>
      </w:r>
    </w:p>
    <w:p w14:paraId="39C1A1DF" w14:textId="77777777" w:rsidR="00AE5420" w:rsidRPr="00792B8A" w:rsidRDefault="00AE5420" w:rsidP="0072356D">
      <w:pPr>
        <w:spacing w:line="360" w:lineRule="auto"/>
        <w:jc w:val="both"/>
        <w:rPr>
          <w:rFonts w:ascii="Arial" w:hAnsi="Arial" w:cs="Arial"/>
        </w:rPr>
      </w:pPr>
    </w:p>
    <w:p w14:paraId="7669BA1B" w14:textId="4D97867D" w:rsidR="0072356D" w:rsidRPr="00792B8A" w:rsidRDefault="0072356D" w:rsidP="00AE5420">
      <w:pPr>
        <w:spacing w:line="480" w:lineRule="auto"/>
        <w:jc w:val="both"/>
        <w:rPr>
          <w:rFonts w:ascii="Arial" w:hAnsi="Arial" w:cs="Arial"/>
        </w:rPr>
      </w:pPr>
      <w:r w:rsidRPr="00792B8A">
        <w:rPr>
          <w:rFonts w:ascii="Arial" w:hAnsi="Arial" w:cs="Arial"/>
        </w:rPr>
        <w:t xml:space="preserve">Management choices for PAD vary from conservative approaches to radical management and the decision depends on numerous factors including early diagnosis, level of invasion, available expertise and patient preference </w:t>
      </w:r>
      <w:r w:rsidRPr="00792B8A">
        <w:rPr>
          <w:rFonts w:ascii="Arial" w:hAnsi="Arial" w:cs="Arial"/>
        </w:rPr>
        <w:fldChar w:fldCharType="begin">
          <w:fldData xml:space="preserve">PEVuZE5vdGU+PENpdGU+PEF1dGhvcj5Eb3Vtb3VjaHRzaXM8L0F1dGhvcj48WWVhcj4yMDEwPC9Z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PEVuZE5vdGU+PENpdGU+PEF1dGhvcj5Eb3Vtb3VjaHRzaXM8L0F1dGhvcj48WWVhcj4yMDEwPC9Z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52" w:tooltip="Doumouchtsis, 2010 #523" w:history="1">
        <w:r w:rsidR="00D02C83">
          <w:rPr>
            <w:rFonts w:ascii="Arial" w:hAnsi="Arial" w:cs="Arial"/>
            <w:noProof/>
          </w:rPr>
          <w:t>152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Therefore patient </w:t>
      </w:r>
      <w:r w:rsidR="0056733E" w:rsidRPr="00792B8A">
        <w:rPr>
          <w:rFonts w:ascii="Arial" w:hAnsi="Arial" w:cs="Arial"/>
        </w:rPr>
        <w:t>counseling</w:t>
      </w:r>
      <w:r w:rsidRPr="00792B8A">
        <w:rPr>
          <w:rFonts w:ascii="Arial" w:hAnsi="Arial" w:cs="Arial"/>
        </w:rPr>
        <w:t xml:space="preserve"> is crucial in the antenatal period. These patients should have their delivery planned in a </w:t>
      </w:r>
      <w:r w:rsidR="0056733E" w:rsidRPr="00792B8A">
        <w:rPr>
          <w:rFonts w:ascii="Arial" w:hAnsi="Arial" w:cs="Arial"/>
        </w:rPr>
        <w:t>center</w:t>
      </w:r>
      <w:r w:rsidRPr="00792B8A">
        <w:rPr>
          <w:rFonts w:ascii="Arial" w:hAnsi="Arial" w:cs="Arial"/>
        </w:rPr>
        <w:t xml:space="preserve"> where the required surgical expertise is available as part of a multidisciplinary team.  Planned caesarean hysterectomy with no placental detachment is considered as the optimal management approach </w:t>
      </w:r>
      <w:r w:rsidRPr="00792B8A">
        <w:rPr>
          <w:rFonts w:ascii="Arial" w:hAnsi="Arial" w:cs="Arial"/>
        </w:rPr>
        <w:fldChar w:fldCharType="begin">
          <w:fldData xml:space="preserve">PEVuZE5vdGU+PENpdGU+PEF1dGhvcj5FbGxlcjwvQXV0aG9yPjxZZWFyPjIwMDk8L1llYXI+PFJl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PEVuZE5vdGU+PENpdGU+PEF1dGhvcj5FbGxlcjwvQXV0aG9yPjxZZWFyPjIwMDk8L1llYXI+PFJl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53" w:tooltip="Eller, 2009 #246" w:history="1">
        <w:r w:rsidR="00D02C83">
          <w:rPr>
            <w:rFonts w:ascii="Arial" w:hAnsi="Arial" w:cs="Arial"/>
            <w:noProof/>
          </w:rPr>
          <w:t>153</w:t>
        </w:r>
      </w:hyperlink>
      <w:r w:rsidR="00007796">
        <w:rPr>
          <w:rFonts w:ascii="Arial" w:hAnsi="Arial" w:cs="Arial"/>
          <w:noProof/>
        </w:rPr>
        <w:t xml:space="preserve">, </w:t>
      </w:r>
      <w:hyperlink w:anchor="_ENREF_154" w:tooltip="Kayem, 2013 #247" w:history="1">
        <w:r w:rsidR="00D02C83">
          <w:rPr>
            <w:rFonts w:ascii="Arial" w:hAnsi="Arial" w:cs="Arial"/>
            <w:noProof/>
          </w:rPr>
          <w:t>154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It has been reported that this is associated with reduced blood loss, transfusion and postoperative complications in comparison to other management approaches </w:t>
      </w:r>
      <w:r w:rsidRPr="00792B8A">
        <w:rPr>
          <w:rFonts w:ascii="Arial" w:hAnsi="Arial" w:cs="Arial"/>
        </w:rPr>
        <w:fldChar w:fldCharType="begin">
          <w:fldData xml:space="preserve">PEVuZE5vdGU+PENpdGU+PEF1dGhvcj5FbGxlcjwvQXV0aG9yPjxZZWFyPjIwMDk8L1llYXI+PFJl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PEVuZE5vdGU+PENpdGU+PEF1dGhvcj5FbGxlcjwvQXV0aG9yPjxZZWFyPjIwMDk8L1llYXI+PFJl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04" w:tooltip="Wong, 2008 #222" w:history="1">
        <w:r w:rsidR="00D02C83">
          <w:rPr>
            <w:rFonts w:ascii="Arial" w:hAnsi="Arial" w:cs="Arial"/>
            <w:noProof/>
          </w:rPr>
          <w:t>104</w:t>
        </w:r>
      </w:hyperlink>
      <w:r w:rsidR="00007796">
        <w:rPr>
          <w:rFonts w:ascii="Arial" w:hAnsi="Arial" w:cs="Arial"/>
          <w:noProof/>
        </w:rPr>
        <w:t xml:space="preserve">, </w:t>
      </w:r>
      <w:hyperlink w:anchor="_ENREF_153" w:tooltip="Eller, 2009 #246" w:history="1">
        <w:r w:rsidR="00D02C83">
          <w:rPr>
            <w:rFonts w:ascii="Arial" w:hAnsi="Arial" w:cs="Arial"/>
            <w:noProof/>
          </w:rPr>
          <w:t>153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This would explain the difference in the average amount of blood loss between our antenatally diagnosed group and Wong’s antenatally dignosed group of PAD who had elective placental separation in only 2 cases. Pan et al also reported a significant difference in the average of blood lost between attempted placental removal hysterectomy (6750ml) and non-attempted placental removal hysterectomy (2062.5ml) (P&lt;0.05), which was facilitated by antenatal diagnosis </w:t>
      </w:r>
      <w:r w:rsidRPr="00792B8A">
        <w:rPr>
          <w:rFonts w:ascii="Arial" w:hAnsi="Arial" w:cs="Arial"/>
        </w:rPr>
        <w:fldChar w:fldCharType="begin"/>
      </w:r>
      <w:r w:rsidR="00007796">
        <w:rPr>
          <w:rFonts w:ascii="Arial" w:hAnsi="Arial" w:cs="Arial"/>
        </w:rPr>
        <w:instrText xml:space="preserve"> ADDIN EN.CITE &lt;EndNote&gt;&lt;Cite&gt;&lt;Author&gt;Pan&lt;/Author&gt;&lt;Year&gt;2015&lt;/Year&gt;&lt;RecNum&gt;225&lt;/RecNum&gt;&lt;DisplayText&gt;(155)&lt;/DisplayText&gt;&lt;record&gt;&lt;rec-number&gt;225&lt;/rec-number&gt;&lt;foreign-keys&gt;&lt;key app="EN" db-id="zpv9wxszop2fe9ewstrx2xw2p2fp0wss9a2a" timestamp="1440095487"&gt;225&lt;/key&gt;&lt;/foreign-keys&gt;&lt;ref-type name="Journal Article"&gt;17&lt;/ref-type&gt;&lt;contributors&gt;&lt;authors&gt;&lt;author&gt;Pan, X. Y.&lt;/author&gt;&lt;author&gt;Wang, Y. P.&lt;/author&gt;&lt;author&gt;Zheng, Z.&lt;/author&gt;&lt;author&gt;Tian, Y.&lt;/author&gt;&lt;author&gt;Hu, Y. Y.&lt;/author&gt;&lt;author&gt;Han, S. H.&lt;/author&gt;&lt;/authors&gt;&lt;/contributors&gt;&lt;auth-address&gt;Department of Obstetrics and Gynecology, China-Japan Friendship Hospital, Beijing 100029, China.&lt;/auth-address&gt;&lt;titles&gt;&lt;title&gt;A Marked Increase in Obstetric Hysterectomy for Placenta Accreta&lt;/title&gt;&lt;secondary-title&gt;Chin Med J (Engl)&lt;/secondary-title&gt;&lt;alt-title&gt;Chinese medical journal&lt;/alt-title&gt;&lt;/titles&gt;&lt;periodical&gt;&lt;full-title&gt;Chin Med J (Engl)&lt;/full-title&gt;&lt;abbr-1&gt;Chinese medical journal&lt;/abbr-1&gt;&lt;/periodical&gt;&lt;alt-periodical&gt;&lt;full-title&gt;Chin Med J (Engl)&lt;/full-title&gt;&lt;abbr-1&gt;Chinese medical journal&lt;/abbr-1&gt;&lt;/alt-periodical&gt;&lt;pages&gt;2189-2193&lt;/pages&gt;&lt;volume&gt;128&lt;/volume&gt;&lt;number&gt;16&lt;/number&gt;&lt;dates&gt;&lt;year&gt;2015&lt;/year&gt;&lt;pub-dates&gt;&lt;date&gt;20th Aug&lt;/date&gt;&lt;/pub-dates&gt;&lt;/dates&gt;&lt;isbn&gt;0366-6999 (Electronic)&amp;#xD;0366-6999 (Linking)&lt;/isbn&gt;&lt;accession-num&gt;26265612&lt;/accession-num&gt;&lt;urls&gt;&lt;related-urls&gt;&lt;url&gt;http://www.ncbi.nlm.nih.gov/pubmed/26265612&lt;/url&gt;&lt;/related-urls&gt;&lt;/urls&gt;&lt;electronic-resource-num&gt;10.4103/0366-6999.162508&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55" w:tooltip="Pan, 2015 #225" w:history="1">
        <w:r w:rsidR="00D02C83">
          <w:rPr>
            <w:rFonts w:ascii="Arial" w:hAnsi="Arial" w:cs="Arial"/>
            <w:noProof/>
          </w:rPr>
          <w:t>155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whereas placental separation has been tried in all our PAD cases.  Obstetric hysterectomy is increasing in frequency. Recent data from China emphasised that the obstetric hysterectomy rate as indicated by PAD was 20% in the period 2004-2010 and increased to 77.8% in the period of 2011-2014, whereas the rate of obstetric hysterectomy indicated by uterine atony in the same two periods reduced from 50% to 11% </w:t>
      </w:r>
      <w:r w:rsidRPr="00792B8A">
        <w:rPr>
          <w:rFonts w:ascii="Arial" w:hAnsi="Arial" w:cs="Arial"/>
        </w:rPr>
        <w:fldChar w:fldCharType="begin"/>
      </w:r>
      <w:r w:rsidR="00007796">
        <w:rPr>
          <w:rFonts w:ascii="Arial" w:hAnsi="Arial" w:cs="Arial"/>
        </w:rPr>
        <w:instrText xml:space="preserve"> ADDIN EN.CITE &lt;EndNote&gt;&lt;Cite&gt;&lt;Author&gt;Pan&lt;/Author&gt;&lt;Year&gt;2015&lt;/Year&gt;&lt;RecNum&gt;225&lt;/RecNum&gt;&lt;DisplayText&gt;(155)&lt;/DisplayText&gt;&lt;record&gt;&lt;rec-number&gt;225&lt;/rec-number&gt;&lt;foreign-keys&gt;&lt;key app="EN" db-id="zpv9wxszop2fe9ewstrx2xw2p2fp0wss9a2a" timestamp="1440095487"&gt;225&lt;/key&gt;&lt;/foreign-keys&gt;&lt;ref-type name="Journal Article"&gt;17&lt;/ref-type&gt;&lt;contributors&gt;&lt;authors&gt;&lt;author&gt;Pan, X. Y.&lt;/author&gt;&lt;author&gt;Wang, Y. P.&lt;/author&gt;&lt;author&gt;Zheng, Z.&lt;/author&gt;&lt;author&gt;Tian, Y.&lt;/author&gt;&lt;author&gt;Hu, Y. Y.&lt;/author&gt;&lt;author&gt;Han, S. H.&lt;/author&gt;&lt;/authors&gt;&lt;/contributors&gt;&lt;auth-address&gt;Department of Obstetrics and Gynecology, China-Japan Friendship Hospital, Beijing 100029, China.&lt;/auth-address&gt;&lt;titles&gt;&lt;title&gt;A Marked Increase in Obstetric Hysterectomy for Placenta Accreta&lt;/title&gt;&lt;secondary-title&gt;Chin Med J (Engl)&lt;/secondary-title&gt;&lt;alt-title&gt;Chinese medical journal&lt;/alt-title&gt;&lt;/titles&gt;&lt;periodical&gt;&lt;full-title&gt;Chin Med J (Engl)&lt;/full-title&gt;&lt;abbr-1&gt;Chinese medical journal&lt;/abbr-1&gt;&lt;/periodical&gt;&lt;alt-periodical&gt;&lt;full-title&gt;Chin Med J (Engl)&lt;/full-title&gt;&lt;abbr-1&gt;Chinese medical journal&lt;/abbr-1&gt;&lt;/alt-periodical&gt;&lt;pages&gt;2189-2193&lt;/pages&gt;&lt;volume&gt;128&lt;/volume&gt;&lt;number&gt;16&lt;/number&gt;&lt;dates&gt;&lt;year&gt;2015&lt;/year&gt;&lt;pub-dates&gt;&lt;date&gt;20th Aug&lt;/date&gt;&lt;/pub-dates&gt;&lt;/dates&gt;&lt;isbn&gt;0366-6999 (Electronic)&amp;#xD;0366-6999 (Linking)&lt;/isbn&gt;&lt;accession-num&gt;26265612&lt;/accession-num&gt;&lt;urls&gt;&lt;related-urls&gt;&lt;url&gt;http://www.ncbi.nlm.nih.gov/pubmed/26265612&lt;/url&gt;&lt;/related-urls&gt;&lt;/urls&gt;&lt;electronic-resource-num&gt;10.4103/0366-6999.162508&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55" w:tooltip="Pan, 2015 #225" w:history="1">
        <w:r w:rsidR="00D02C83">
          <w:rPr>
            <w:rFonts w:ascii="Arial" w:hAnsi="Arial" w:cs="Arial"/>
            <w:noProof/>
          </w:rPr>
          <w:t>155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the current study, all PAD cases had hysterectomy except one, in which MRI overestimated the depth of invasion of accreta as percreta, however in surgery it was possible to manually remove the placenta and the patient lost 2000 ml blood and the same amount of blood was transfused into the patient. </w:t>
      </w:r>
    </w:p>
    <w:p w14:paraId="21EB1D94" w14:textId="77777777" w:rsidR="00D47DC0" w:rsidRPr="00792B8A" w:rsidRDefault="00D47DC0" w:rsidP="00AE5420">
      <w:pPr>
        <w:spacing w:line="480" w:lineRule="auto"/>
        <w:jc w:val="both"/>
        <w:rPr>
          <w:rFonts w:ascii="Arial" w:hAnsi="Arial" w:cs="Arial"/>
        </w:rPr>
      </w:pPr>
    </w:p>
    <w:p w14:paraId="51159219" w14:textId="585D2622" w:rsidR="0072356D" w:rsidRPr="00792B8A" w:rsidRDefault="0072356D" w:rsidP="00AE5420">
      <w:pPr>
        <w:spacing w:line="480" w:lineRule="auto"/>
        <w:jc w:val="both"/>
        <w:rPr>
          <w:rFonts w:ascii="Arial" w:hAnsi="Arial" w:cs="Arial"/>
        </w:rPr>
      </w:pPr>
      <w:r w:rsidRPr="00792B8A">
        <w:rPr>
          <w:rFonts w:ascii="Arial" w:hAnsi="Arial" w:cs="Arial"/>
        </w:rPr>
        <w:t>Our study was a retrospective observational analytical cohort, and the design has some inherent limitations that cannot be avoided. Incomplete data was the major issue we encountered. Furthermore, in the re-reading part of our study in some cases some MRI sequences have not been done such as BGE. Therefore there is a risk of bias because we had to rely on incomplete information. However, the missed data exists in both subgroups therefore the risk is balanced all o</w:t>
      </w:r>
      <w:r w:rsidR="00F3457A" w:rsidRPr="00792B8A">
        <w:rPr>
          <w:rFonts w:ascii="Arial" w:hAnsi="Arial" w:cs="Arial"/>
        </w:rPr>
        <w:t>ver the study sample. Our center is a tertiary referral center</w:t>
      </w:r>
      <w:r w:rsidRPr="00792B8A">
        <w:rPr>
          <w:rFonts w:ascii="Arial" w:hAnsi="Arial" w:cs="Arial"/>
        </w:rPr>
        <w:t xml:space="preserve"> that receives cases from many hospitals, which transfer only severe cases, highlighting the high sensitivity and specificity of MRI so our results may be incomparable to other studies.  However, t</w:t>
      </w:r>
      <w:r w:rsidRPr="00792B8A">
        <w:rPr>
          <w:rFonts w:ascii="Arial" w:hAnsi="Arial" w:cs="Arial"/>
          <w:color w:val="000000" w:themeColor="text1"/>
        </w:rPr>
        <w:t>he current study is the first that correlates radiological findings from MRI to clinical results</w:t>
      </w:r>
      <w:r w:rsidR="00CD2B4A" w:rsidRPr="00792B8A">
        <w:rPr>
          <w:rFonts w:ascii="Arial" w:hAnsi="Arial" w:cs="Arial"/>
          <w:color w:val="000000" w:themeColor="text1"/>
        </w:rPr>
        <w:t xml:space="preserve"> and report the novel value of T2 dark bands</w:t>
      </w:r>
      <w:r w:rsidRPr="00792B8A">
        <w:rPr>
          <w:rFonts w:ascii="Arial" w:hAnsi="Arial" w:cs="Arial"/>
          <w:color w:val="000000" w:themeColor="text1"/>
        </w:rPr>
        <w:t xml:space="preserve">. It is also presents </w:t>
      </w:r>
      <w:r w:rsidR="0080360C" w:rsidRPr="00792B8A">
        <w:rPr>
          <w:rFonts w:ascii="Arial" w:hAnsi="Arial" w:cs="Arial"/>
          <w:color w:val="000000" w:themeColor="text1"/>
        </w:rPr>
        <w:t>comprehensive analysis of MRI criteria and their value in detection of PAD and determination of the depth of invasion.</w:t>
      </w:r>
    </w:p>
    <w:p w14:paraId="43929F53" w14:textId="77777777" w:rsidR="0072356D" w:rsidRPr="0023486E" w:rsidRDefault="0072356D" w:rsidP="009F01DE">
      <w:pPr>
        <w:pStyle w:val="Heading2"/>
      </w:pPr>
      <w:bookmarkStart w:id="140" w:name="_Toc352673284"/>
      <w:bookmarkStart w:id="141" w:name="_Toc319528976"/>
      <w:r w:rsidRPr="0023486E">
        <w:t>Conclusion</w:t>
      </w:r>
      <w:bookmarkEnd w:id="140"/>
      <w:bookmarkEnd w:id="141"/>
      <w:r w:rsidRPr="0023486E">
        <w:t xml:space="preserve"> </w:t>
      </w:r>
    </w:p>
    <w:p w14:paraId="231ED96C" w14:textId="38DEAFBD" w:rsidR="0072356D" w:rsidRPr="00792B8A" w:rsidRDefault="0072356D" w:rsidP="00AE5420">
      <w:pPr>
        <w:spacing w:line="480" w:lineRule="auto"/>
        <w:jc w:val="both"/>
        <w:rPr>
          <w:rFonts w:ascii="Arial" w:hAnsi="Arial" w:cs="Arial"/>
          <w:color w:val="000000" w:themeColor="text1"/>
        </w:rPr>
      </w:pPr>
      <w:r w:rsidRPr="00792B8A">
        <w:rPr>
          <w:rFonts w:ascii="Arial" w:hAnsi="Arial" w:cs="Arial"/>
          <w:color w:val="000000" w:themeColor="text1"/>
        </w:rPr>
        <w:t xml:space="preserve"> Antenatal diagnosis of PAD allows multidisciplinary team management of the delivery in a controlled environment optimising maternal and neonatal outcome. MRI and US are both diagnostic tools for PAD. In our experience MRI had a better diagnostic sensitivity than that of US. We recommend using US as a primary screening device, and MRI as a secondary tool to assess cases where the placenta is low lying and there is a suspicion of PAD.</w:t>
      </w:r>
      <w:r w:rsidR="009F64E6" w:rsidRPr="00792B8A">
        <w:rPr>
          <w:rFonts w:ascii="Arial" w:hAnsi="Arial" w:cs="Arial"/>
          <w:color w:val="000000" w:themeColor="text1"/>
        </w:rPr>
        <w:t xml:space="preserve"> MRI criteria that are useful for diagnosis of PAD are multiple T2 dark bands, heterogeneity of placenta, uterine bulging, adjacent organ invasion, </w:t>
      </w:r>
      <w:r w:rsidR="009F64E6" w:rsidRPr="00792B8A">
        <w:rPr>
          <w:rFonts w:ascii="Arial" w:hAnsi="Arial" w:cs="Arial"/>
          <w:spacing w:val="-3"/>
        </w:rPr>
        <w:t xml:space="preserve">focal disruption of the myometrium and loss of retroplacental zone. Using multivariable model improve diagnostic accuracy of MRI in detection of PAD. </w:t>
      </w:r>
      <w:r w:rsidR="009F64E6" w:rsidRPr="00792B8A">
        <w:rPr>
          <w:rFonts w:ascii="Arial" w:hAnsi="Arial" w:cs="Arial"/>
          <w:color w:val="000000" w:themeColor="text1"/>
        </w:rPr>
        <w:t xml:space="preserve"> </w:t>
      </w:r>
      <w:r w:rsidRPr="00792B8A">
        <w:rPr>
          <w:rFonts w:ascii="Arial" w:hAnsi="Arial" w:cs="Arial"/>
          <w:color w:val="000000" w:themeColor="text1"/>
        </w:rPr>
        <w:t>MRI is useful to guide surgical planning because it appears to be more successful than US in defining depth of invasion</w:t>
      </w:r>
      <w:r w:rsidR="00687110" w:rsidRPr="00792B8A">
        <w:rPr>
          <w:rFonts w:ascii="Arial" w:hAnsi="Arial" w:cs="Arial"/>
          <w:color w:val="000000" w:themeColor="text1"/>
        </w:rPr>
        <w:t xml:space="preserve"> especially the severe forms (increta and percreta)</w:t>
      </w:r>
      <w:r w:rsidRPr="00792B8A">
        <w:rPr>
          <w:rFonts w:ascii="Arial" w:hAnsi="Arial" w:cs="Arial"/>
          <w:color w:val="000000" w:themeColor="text1"/>
        </w:rPr>
        <w:t>. Multiple thick dark bands on T2 sequences appear to be useful predictors of PPH. In addition, the atypical group of patients that have neither PAD nor normal placentation require additional support at caesarean section delivery because they may represent the accreta form. These have few or localised features characteristic of PAD on the MR images. A l</w:t>
      </w:r>
      <w:r w:rsidR="00687110" w:rsidRPr="00792B8A">
        <w:rPr>
          <w:rFonts w:ascii="Arial" w:hAnsi="Arial" w:cs="Arial"/>
          <w:color w:val="000000" w:themeColor="text1"/>
        </w:rPr>
        <w:t>arge prospective multicenter</w:t>
      </w:r>
      <w:r w:rsidRPr="00792B8A">
        <w:rPr>
          <w:rFonts w:ascii="Arial" w:hAnsi="Arial" w:cs="Arial"/>
          <w:color w:val="000000" w:themeColor="text1"/>
        </w:rPr>
        <w:t xml:space="preserve"> study is required to confirm the findings reported here and provide information for national guidelines for the diagnosis and management of PAD.</w:t>
      </w:r>
      <w:r w:rsidRPr="00792B8A">
        <w:rPr>
          <w:rFonts w:ascii="Arial" w:hAnsi="Arial" w:cs="Arial"/>
        </w:rPr>
        <w:t xml:space="preserve"> </w:t>
      </w:r>
    </w:p>
    <w:p w14:paraId="7187C08D" w14:textId="2951D0DE" w:rsidR="008F321B" w:rsidRPr="00792B8A" w:rsidRDefault="008F321B" w:rsidP="00AE5420">
      <w:pPr>
        <w:spacing w:line="480" w:lineRule="auto"/>
        <w:jc w:val="both"/>
        <w:rPr>
          <w:rFonts w:ascii="Arial" w:hAnsi="Arial" w:cs="Arial"/>
        </w:rPr>
      </w:pPr>
    </w:p>
    <w:p w14:paraId="7C1D2B0F" w14:textId="77777777" w:rsidR="0072356D" w:rsidRPr="00792B8A" w:rsidRDefault="0072356D" w:rsidP="00AE5420">
      <w:pPr>
        <w:spacing w:line="480" w:lineRule="auto"/>
        <w:jc w:val="both"/>
        <w:rPr>
          <w:rFonts w:ascii="Arial" w:hAnsi="Arial" w:cs="Arial"/>
        </w:rPr>
      </w:pPr>
    </w:p>
    <w:p w14:paraId="7FF2C386" w14:textId="77777777" w:rsidR="0072356D" w:rsidRPr="00792B8A" w:rsidRDefault="0072356D" w:rsidP="0072356D">
      <w:pPr>
        <w:rPr>
          <w:rFonts w:ascii="Arial" w:hAnsi="Arial" w:cs="Arial"/>
        </w:rPr>
      </w:pPr>
    </w:p>
    <w:p w14:paraId="1F43F7DF" w14:textId="77777777" w:rsidR="0072356D" w:rsidRPr="00792B8A" w:rsidRDefault="0072356D" w:rsidP="0072356D">
      <w:pPr>
        <w:rPr>
          <w:rFonts w:ascii="Arial" w:hAnsi="Arial" w:cs="Arial"/>
        </w:rPr>
      </w:pPr>
    </w:p>
    <w:p w14:paraId="3BE71B7A" w14:textId="77777777" w:rsidR="0042650A" w:rsidRDefault="0042650A" w:rsidP="0042650A">
      <w:pPr>
        <w:spacing w:line="360" w:lineRule="auto"/>
        <w:rPr>
          <w:b/>
        </w:rPr>
      </w:pPr>
    </w:p>
    <w:p w14:paraId="2C15EF70" w14:textId="77777777" w:rsidR="0042650A" w:rsidRDefault="0042650A" w:rsidP="0042650A">
      <w:pPr>
        <w:spacing w:line="360" w:lineRule="auto"/>
        <w:rPr>
          <w:b/>
        </w:rPr>
      </w:pPr>
    </w:p>
    <w:p w14:paraId="608F668A" w14:textId="77777777" w:rsidR="0042650A" w:rsidRDefault="0042650A" w:rsidP="0042650A">
      <w:pPr>
        <w:spacing w:line="360" w:lineRule="auto"/>
        <w:rPr>
          <w:b/>
        </w:rPr>
      </w:pPr>
    </w:p>
    <w:p w14:paraId="785DA794" w14:textId="77777777" w:rsidR="0042650A" w:rsidRDefault="0042650A" w:rsidP="0042650A">
      <w:pPr>
        <w:spacing w:line="360" w:lineRule="auto"/>
        <w:rPr>
          <w:b/>
        </w:rPr>
      </w:pPr>
    </w:p>
    <w:p w14:paraId="3BF2C4BD" w14:textId="77777777" w:rsidR="0042650A" w:rsidRDefault="0042650A" w:rsidP="0042650A">
      <w:pPr>
        <w:spacing w:line="360" w:lineRule="auto"/>
        <w:rPr>
          <w:b/>
        </w:rPr>
      </w:pPr>
    </w:p>
    <w:p w14:paraId="239F0B97" w14:textId="77777777" w:rsidR="0042650A" w:rsidRDefault="0042650A" w:rsidP="0042650A">
      <w:pPr>
        <w:spacing w:line="360" w:lineRule="auto"/>
        <w:rPr>
          <w:b/>
        </w:rPr>
      </w:pPr>
    </w:p>
    <w:p w14:paraId="1823C7E8" w14:textId="675E3D72" w:rsidR="0042650A" w:rsidRDefault="0042650A" w:rsidP="0042650A">
      <w:pPr>
        <w:spacing w:line="360" w:lineRule="auto"/>
        <w:rPr>
          <w:b/>
        </w:rPr>
      </w:pPr>
    </w:p>
    <w:p w14:paraId="25683B2C" w14:textId="77777777" w:rsidR="00F57BFC" w:rsidRDefault="00F57BFC" w:rsidP="0042650A">
      <w:pPr>
        <w:spacing w:line="360" w:lineRule="auto"/>
        <w:rPr>
          <w:b/>
        </w:rPr>
      </w:pPr>
    </w:p>
    <w:p w14:paraId="2AB2CB05" w14:textId="77777777" w:rsidR="00F57BFC" w:rsidRDefault="00F57BFC" w:rsidP="0042650A">
      <w:pPr>
        <w:spacing w:line="360" w:lineRule="auto"/>
        <w:rPr>
          <w:b/>
        </w:rPr>
      </w:pPr>
    </w:p>
    <w:p w14:paraId="282355F6" w14:textId="77777777" w:rsidR="00F57BFC" w:rsidRDefault="00F57BFC" w:rsidP="0042650A">
      <w:pPr>
        <w:spacing w:line="360" w:lineRule="auto"/>
        <w:rPr>
          <w:b/>
        </w:rPr>
      </w:pPr>
    </w:p>
    <w:p w14:paraId="7A75E9F5" w14:textId="77777777" w:rsidR="00387753" w:rsidRDefault="00387753" w:rsidP="0042650A">
      <w:pPr>
        <w:spacing w:line="360" w:lineRule="auto"/>
        <w:rPr>
          <w:b/>
        </w:rPr>
      </w:pPr>
    </w:p>
    <w:p w14:paraId="6EA57B5B" w14:textId="77777777" w:rsidR="00F57BFC" w:rsidRDefault="00F57BFC" w:rsidP="0042650A">
      <w:pPr>
        <w:spacing w:line="360" w:lineRule="auto"/>
        <w:rPr>
          <w:b/>
        </w:rPr>
      </w:pPr>
    </w:p>
    <w:p w14:paraId="14C4CD0B" w14:textId="2BFAA906" w:rsidR="00DA5470" w:rsidRDefault="00AE5420" w:rsidP="008D3620">
      <w:pPr>
        <w:pStyle w:val="Heading1"/>
        <w:rPr>
          <w:sz w:val="36"/>
          <w:szCs w:val="36"/>
        </w:rPr>
      </w:pPr>
      <w:bookmarkStart w:id="142" w:name="_Toc319528977"/>
      <w:r w:rsidRPr="00790E94">
        <w:rPr>
          <w:sz w:val="36"/>
          <w:szCs w:val="36"/>
        </w:rPr>
        <w:t>Chapter 4</w:t>
      </w:r>
      <w:r w:rsidR="002B6CFA" w:rsidRPr="00790E94">
        <w:rPr>
          <w:sz w:val="36"/>
          <w:szCs w:val="36"/>
        </w:rPr>
        <w:t xml:space="preserve">. </w:t>
      </w:r>
      <w:r w:rsidR="0042650A" w:rsidRPr="00790E94">
        <w:rPr>
          <w:sz w:val="36"/>
          <w:szCs w:val="36"/>
        </w:rPr>
        <w:t>The Contribution of fetal MRI in diagnosis of Congenital Chest Malformations in clinical practice</w:t>
      </w:r>
      <w:bookmarkEnd w:id="142"/>
    </w:p>
    <w:p w14:paraId="4A3312BC" w14:textId="77777777" w:rsidR="008D3620" w:rsidRDefault="008D3620" w:rsidP="008D3620"/>
    <w:p w14:paraId="2462A20C" w14:textId="77777777" w:rsidR="008D3620" w:rsidRDefault="008D3620" w:rsidP="008D3620"/>
    <w:p w14:paraId="76EF617A" w14:textId="77777777" w:rsidR="008D3620" w:rsidRDefault="008D3620" w:rsidP="008D3620"/>
    <w:p w14:paraId="587B6B39" w14:textId="77777777" w:rsidR="008D3620" w:rsidRDefault="008D3620" w:rsidP="008D3620"/>
    <w:p w14:paraId="11CD44C0" w14:textId="77777777" w:rsidR="008D3620" w:rsidRDefault="008D3620" w:rsidP="008D3620"/>
    <w:p w14:paraId="0AD32177" w14:textId="77777777" w:rsidR="008D3620" w:rsidRDefault="008D3620" w:rsidP="008D3620"/>
    <w:p w14:paraId="60B7900B" w14:textId="77777777" w:rsidR="008D3620" w:rsidRDefault="008D3620" w:rsidP="008D3620"/>
    <w:p w14:paraId="7D1DF093" w14:textId="77777777" w:rsidR="008D3620" w:rsidRDefault="008D3620" w:rsidP="008D3620"/>
    <w:p w14:paraId="00A33DE7" w14:textId="77777777" w:rsidR="008D3620" w:rsidRDefault="008D3620" w:rsidP="008D3620"/>
    <w:p w14:paraId="118A7C32" w14:textId="77777777" w:rsidR="008D3620" w:rsidRDefault="008D3620" w:rsidP="008D3620"/>
    <w:p w14:paraId="08CB4344" w14:textId="77777777" w:rsidR="008D3620" w:rsidRDefault="008D3620" w:rsidP="008D3620"/>
    <w:p w14:paraId="78E0300D" w14:textId="77777777" w:rsidR="008D3620" w:rsidRDefault="008D3620" w:rsidP="008D3620"/>
    <w:p w14:paraId="4BA04896" w14:textId="77777777" w:rsidR="008D3620" w:rsidRDefault="008D3620" w:rsidP="008D3620"/>
    <w:p w14:paraId="5F0D8D43" w14:textId="77777777" w:rsidR="008D3620" w:rsidRDefault="008D3620" w:rsidP="008D3620"/>
    <w:p w14:paraId="25F13D53" w14:textId="77777777" w:rsidR="008D3620" w:rsidRDefault="008D3620" w:rsidP="008D3620"/>
    <w:p w14:paraId="32CA67E7" w14:textId="77777777" w:rsidR="008D3620" w:rsidRDefault="008D3620" w:rsidP="008D3620"/>
    <w:p w14:paraId="1A00DF17" w14:textId="77777777" w:rsidR="008D3620" w:rsidRDefault="008D3620" w:rsidP="008D3620"/>
    <w:p w14:paraId="2E7B247D" w14:textId="77777777" w:rsidR="008D3620" w:rsidRDefault="008D3620" w:rsidP="008D3620"/>
    <w:p w14:paraId="45338C8D" w14:textId="77777777" w:rsidR="008D3620" w:rsidRDefault="008D3620" w:rsidP="008D3620"/>
    <w:p w14:paraId="65A3DF74" w14:textId="77777777" w:rsidR="008D3620" w:rsidRDefault="008D3620" w:rsidP="008D3620"/>
    <w:p w14:paraId="5AC04400" w14:textId="77777777" w:rsidR="008D3620" w:rsidRDefault="008D3620" w:rsidP="008D3620"/>
    <w:p w14:paraId="1CFD8C31" w14:textId="77777777" w:rsidR="008D3620" w:rsidRDefault="008D3620" w:rsidP="008D3620"/>
    <w:p w14:paraId="76A501A0" w14:textId="77777777" w:rsidR="002B6CFA" w:rsidRPr="002B6CFA" w:rsidRDefault="002B6CFA" w:rsidP="002B6CFA"/>
    <w:p w14:paraId="7FBE3F31" w14:textId="77777777" w:rsidR="0042650A" w:rsidRPr="00792B8A" w:rsidRDefault="0042650A" w:rsidP="009F01DE">
      <w:pPr>
        <w:pStyle w:val="Heading2"/>
      </w:pPr>
      <w:bookmarkStart w:id="143" w:name="_Toc319528978"/>
      <w:r w:rsidRPr="00792B8A">
        <w:t>Introduction</w:t>
      </w:r>
      <w:bookmarkEnd w:id="143"/>
    </w:p>
    <w:p w14:paraId="408B3289" w14:textId="31624FA9" w:rsidR="0042650A" w:rsidRPr="00792B8A" w:rsidRDefault="0042650A" w:rsidP="00AE5420">
      <w:pPr>
        <w:pStyle w:val="Default"/>
        <w:spacing w:line="480" w:lineRule="auto"/>
        <w:jc w:val="both"/>
        <w:rPr>
          <w:rFonts w:ascii="Arial" w:hAnsi="Arial" w:cs="Arial"/>
          <w:bCs/>
        </w:rPr>
      </w:pPr>
      <w:r w:rsidRPr="00792B8A">
        <w:rPr>
          <w:rFonts w:ascii="Arial" w:hAnsi="Arial" w:cs="Arial"/>
          <w:bCs/>
        </w:rPr>
        <w:t xml:space="preserve">Prenatal diagnosis provides genetic, anatomical and physiological information about the fetus providing information to help in detection of any anomalies that would affect the pregnancy progress. Fetal MRI is increasingly used to assess the suspected fetal pathology. It is mainly used in the assessment of CNS lesion </w:t>
      </w:r>
      <w:r w:rsidRPr="00792B8A">
        <w:rPr>
          <w:rFonts w:ascii="Arial" w:hAnsi="Arial" w:cs="Arial"/>
          <w:bCs/>
        </w:rPr>
        <w:fldChar w:fldCharType="begin"/>
      </w:r>
      <w:r w:rsidR="007900E4">
        <w:rPr>
          <w:rFonts w:ascii="Arial" w:hAnsi="Arial" w:cs="Arial"/>
          <w:bCs/>
        </w:rPr>
        <w:instrText xml:space="preserve"> ADDIN EN.CITE &lt;EndNote&gt;&lt;Cite&gt;&lt;Author&gt;Jokhi&lt;/Author&gt;&lt;Year&gt;2011&lt;/Year&gt;&lt;RecNum&gt;15&lt;/RecNum&gt;&lt;DisplayText&gt;(31)&lt;/DisplayText&gt;&lt;record&gt;&lt;rec-number&gt;15&lt;/rec-number&gt;&lt;foreign-keys&gt;&lt;key app="EN" db-id="zpv9wxszop2fe9ewstrx2xw2p2fp0wss9a2a" timestamp="0"&gt;15&lt;/key&gt;&lt;/foreign-keys&gt;&lt;ref-type name="Journal Article"&gt;17&lt;/ref-type&gt;&lt;contributors&gt;&lt;authors&gt;&lt;author&gt;Jokhi, R. P.&lt;/author&gt;&lt;author&gt;Whitby, E. H.&lt;/author&gt;&lt;/authors&gt;&lt;/contributors&gt;&lt;auth-address&gt;Department of Obstetrics and Gynaecology, Jessop Wing, Sheffield Teaching Hospitals NHS Foundation Trust, Sheffield, UK.&lt;/auth-address&gt;&lt;titles&gt;&lt;title&gt;Magnetic resonance imaging of the fetus&lt;/title&gt;&lt;secondary-title&gt;Dev Med Child Neurol&lt;/secondary-title&gt;&lt;alt-title&gt;Developmental medicine and child neurology&lt;/alt-title&gt;&lt;/titles&gt;&lt;periodical&gt;&lt;full-title&gt;Dev Med Child Neurol&lt;/full-title&gt;&lt;abbr-1&gt;Developmental medicine and child neurology&lt;/abbr-1&gt;&lt;/periodical&gt;&lt;alt-periodical&gt;&lt;full-title&gt;Dev Med Child Neurol&lt;/full-title&gt;&lt;abbr-1&gt;Developmental medicine and child neurology&lt;/abbr-1&gt;&lt;/alt-periodical&gt;&lt;pages&gt;18-28&lt;/pages&gt;&lt;volume&gt;53&lt;/volume&gt;&lt;number&gt;1&lt;/number&gt;&lt;keywords&gt;&lt;keyword&gt;Animals&lt;/keyword&gt;&lt;keyword&gt;Brain Diseases/diagnosis&lt;/keyword&gt;&lt;keyword&gt;Central Nervous System/*anatomy &amp;amp; histology/embryology&lt;/keyword&gt;&lt;keyword&gt;Fetus/*anatomy &amp;amp; histology&lt;/keyword&gt;&lt;keyword&gt;Humans&lt;/keyword&gt;&lt;keyword&gt;*Magnetic Resonance Imaging&lt;/keyword&gt;&lt;keyword&gt;*Prenatal Diagnosis&lt;/keyword&gt;&lt;/keywords&gt;&lt;dates&gt;&lt;year&gt;2011&lt;/year&gt;&lt;pub-dates&gt;&lt;date&gt;Jan&lt;/date&gt;&lt;/pub-dates&gt;&lt;/dates&gt;&lt;isbn&gt;1469-8749 (Electronic)&amp;#xD;0012-1622 (Linking)&lt;/isbn&gt;&lt;accession-num&gt;21087232&lt;/accession-num&gt;&lt;urls&gt;&lt;related-urls&gt;&lt;url&gt;http://www.ncbi.nlm.nih.gov/pubmed/21087232&lt;/url&gt;&lt;/related-urls&gt;&lt;/urls&gt;&lt;electronic-resource-num&gt;10.1111/j.1469-8749.2010.03813.x&lt;/electronic-resource-num&gt;&lt;/record&gt;&lt;/Cite&gt;&lt;/EndNote&gt;</w:instrText>
      </w:r>
      <w:r w:rsidRPr="00792B8A">
        <w:rPr>
          <w:rFonts w:ascii="Arial" w:hAnsi="Arial" w:cs="Arial"/>
          <w:bCs/>
        </w:rPr>
        <w:fldChar w:fldCharType="separate"/>
      </w:r>
      <w:r w:rsidR="007900E4">
        <w:rPr>
          <w:rFonts w:ascii="Arial" w:hAnsi="Arial" w:cs="Arial"/>
          <w:bCs/>
          <w:noProof/>
        </w:rPr>
        <w:t>(</w:t>
      </w:r>
      <w:hyperlink w:anchor="_ENREF_31" w:tooltip="Jokhi, 2011 #168" w:history="1">
        <w:r w:rsidR="00D02C83">
          <w:rPr>
            <w:rFonts w:ascii="Arial" w:hAnsi="Arial" w:cs="Arial"/>
            <w:bCs/>
            <w:noProof/>
          </w:rPr>
          <w:t>31</w:t>
        </w:r>
      </w:hyperlink>
      <w:r w:rsidR="007900E4">
        <w:rPr>
          <w:rFonts w:ascii="Arial" w:hAnsi="Arial" w:cs="Arial"/>
          <w:bCs/>
          <w:noProof/>
        </w:rPr>
        <w:t>)</w:t>
      </w:r>
      <w:r w:rsidRPr="00792B8A">
        <w:rPr>
          <w:rFonts w:ascii="Arial" w:hAnsi="Arial" w:cs="Arial"/>
          <w:bCs/>
        </w:rPr>
        <w:fldChar w:fldCharType="end"/>
      </w:r>
      <w:r w:rsidR="00D20147">
        <w:rPr>
          <w:rFonts w:ascii="Arial" w:hAnsi="Arial" w:cs="Arial"/>
          <w:bCs/>
        </w:rPr>
        <w:t xml:space="preserve"> with c</w:t>
      </w:r>
      <w:r w:rsidRPr="00792B8A">
        <w:rPr>
          <w:rFonts w:ascii="Arial" w:hAnsi="Arial" w:cs="Arial"/>
          <w:bCs/>
        </w:rPr>
        <w:t>ongenit</w:t>
      </w:r>
      <w:r w:rsidR="00D20147">
        <w:rPr>
          <w:rFonts w:ascii="Arial" w:hAnsi="Arial" w:cs="Arial"/>
          <w:bCs/>
        </w:rPr>
        <w:t>al chest malformations (CCM) being</w:t>
      </w:r>
      <w:r w:rsidRPr="00792B8A">
        <w:rPr>
          <w:rFonts w:ascii="Arial" w:hAnsi="Arial" w:cs="Arial"/>
          <w:bCs/>
        </w:rPr>
        <w:t xml:space="preserve"> the second most common reason for referral for MRI </w:t>
      </w:r>
      <w:r w:rsidRPr="00792B8A">
        <w:rPr>
          <w:rFonts w:ascii="Arial" w:hAnsi="Arial" w:cs="Arial"/>
          <w:bCs/>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bCs/>
        </w:rPr>
        <w:instrText xml:space="preserve"> ADDIN EN.CITE </w:instrText>
      </w:r>
      <w:r w:rsidR="00007796">
        <w:rPr>
          <w:rFonts w:ascii="Arial" w:hAnsi="Arial" w:cs="Arial"/>
          <w:bCs/>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bCs/>
        </w:rPr>
        <w:instrText xml:space="preserve"> ADDIN EN.CITE.DATA </w:instrText>
      </w:r>
      <w:r w:rsidR="00007796">
        <w:rPr>
          <w:rFonts w:ascii="Arial" w:hAnsi="Arial" w:cs="Arial"/>
          <w:bCs/>
        </w:rPr>
      </w:r>
      <w:r w:rsidR="00007796">
        <w:rPr>
          <w:rFonts w:ascii="Arial" w:hAnsi="Arial" w:cs="Arial"/>
          <w:bCs/>
        </w:rPr>
        <w:fldChar w:fldCharType="end"/>
      </w:r>
      <w:r w:rsidRPr="00792B8A">
        <w:rPr>
          <w:rFonts w:ascii="Arial" w:hAnsi="Arial" w:cs="Arial"/>
          <w:bCs/>
        </w:rPr>
      </w:r>
      <w:r w:rsidRPr="00792B8A">
        <w:rPr>
          <w:rFonts w:ascii="Arial" w:hAnsi="Arial" w:cs="Arial"/>
          <w:bCs/>
        </w:rPr>
        <w:fldChar w:fldCharType="separate"/>
      </w:r>
      <w:r w:rsidR="00007796">
        <w:rPr>
          <w:rFonts w:ascii="Arial" w:hAnsi="Arial" w:cs="Arial"/>
          <w:bCs/>
          <w:noProof/>
        </w:rPr>
        <w:t>(</w:t>
      </w:r>
      <w:hyperlink w:anchor="_ENREF_156" w:tooltip="Santos, 2010 #7" w:history="1">
        <w:r w:rsidR="00D02C83">
          <w:rPr>
            <w:rFonts w:ascii="Arial" w:hAnsi="Arial" w:cs="Arial"/>
            <w:bCs/>
            <w:noProof/>
          </w:rPr>
          <w:t>156</w:t>
        </w:r>
      </w:hyperlink>
      <w:r w:rsidR="00007796">
        <w:rPr>
          <w:rFonts w:ascii="Arial" w:hAnsi="Arial" w:cs="Arial"/>
          <w:bCs/>
          <w:noProof/>
        </w:rPr>
        <w:t>)</w:t>
      </w:r>
      <w:r w:rsidRPr="00792B8A">
        <w:rPr>
          <w:rFonts w:ascii="Arial" w:hAnsi="Arial" w:cs="Arial"/>
          <w:bCs/>
        </w:rPr>
        <w:fldChar w:fldCharType="end"/>
      </w:r>
      <w:r w:rsidRPr="00792B8A">
        <w:rPr>
          <w:rFonts w:ascii="Arial" w:hAnsi="Arial" w:cs="Arial"/>
          <w:bCs/>
        </w:rPr>
        <w:t>. CCM include a wide spectrum of malformations and developmental abnormalities. The congenital diaphragmatic hernia (CDH) and congenital lung lesions (CLL) are examples of such abnormalities. CLL include congenital pulmonary airway malformations (CPAM), bronco-pulmonary sequestration (BPS), bronchogenic cyst, and tumours.  They can be either single or multiple, isolated or associated with other anomalies and it may be part of syndromic or genetic condition. Accurate antenatal diagnosis of CCM are es</w:t>
      </w:r>
      <w:r w:rsidR="00086126" w:rsidRPr="00792B8A">
        <w:rPr>
          <w:rFonts w:ascii="Arial" w:hAnsi="Arial" w:cs="Arial"/>
          <w:bCs/>
        </w:rPr>
        <w:t>sential for counse</w:t>
      </w:r>
      <w:r w:rsidRPr="00792B8A">
        <w:rPr>
          <w:rFonts w:ascii="Arial" w:hAnsi="Arial" w:cs="Arial"/>
          <w:bCs/>
        </w:rPr>
        <w:t xml:space="preserve">ling parents and to aid in the clinical management of the pregnancy </w:t>
      </w:r>
      <w:r w:rsidRPr="00792B8A">
        <w:rPr>
          <w:rFonts w:ascii="Arial" w:hAnsi="Arial" w:cs="Arial"/>
          <w:bCs/>
        </w:rPr>
        <w:fldChar w:fldCharType="begin"/>
      </w:r>
      <w:r w:rsidR="00007796">
        <w:rPr>
          <w:rFonts w:ascii="Arial" w:hAnsi="Arial" w:cs="Arial"/>
          <w:bCs/>
        </w:rPr>
        <w:instrText xml:space="preserve"> ADDIN EN.CITE &lt;EndNote&gt;&lt;Cite&gt;&lt;Author&gt;Kline-Fath&lt;/Author&gt;&lt;Year&gt;2012&lt;/Year&gt;&lt;RecNum&gt;52&lt;/RecNum&gt;&lt;DisplayText&gt;(157)&lt;/DisplayText&gt;&lt;record&gt;&lt;rec-number&gt;52&lt;/rec-number&gt;&lt;foreign-keys&gt;&lt;key app="EN" db-id="zpv9wxszop2fe9ewstrx2xw2p2fp0wss9a2a" timestamp="1430574278"&gt;52&lt;/key&gt;&lt;/foreign-keys&gt;&lt;ref-type name="Journal Article"&gt;17&lt;/ref-type&gt;&lt;contributors&gt;&lt;authors&gt;&lt;author&gt;Kline-Fath, B. M.&lt;/author&gt;&lt;/authors&gt;&lt;/contributors&gt;&lt;auth-address&gt;Department of Radiology, Fetal Care Center of Cincinnati, Cincinnati Children&amp;apos;s Hospital Medical Center, Cincinnati, OH 45229, USA. beth.kline-fath@cchmc.org&lt;/auth-address&gt;&lt;titles&gt;&lt;title&gt;Current advances in prenatal imaging of congenital diaphragmatic [corrected] hernia&lt;/title&gt;&lt;secondary-title&gt;Pediatr Radiol&lt;/secondary-title&gt;&lt;alt-title&gt;Pediatric radiology&lt;/alt-title&gt;&lt;/titles&gt;&lt;periodical&gt;&lt;full-title&gt;Pediatr Radiol&lt;/full-title&gt;&lt;abbr-1&gt;Pediatric radiology&lt;/abbr-1&gt;&lt;/periodical&gt;&lt;alt-periodical&gt;&lt;full-title&gt;Pediatr Radiol&lt;/full-title&gt;&lt;abbr-1&gt;Pediatric radiology&lt;/abbr-1&gt;&lt;/alt-periodical&gt;&lt;pages&gt;S74-90&lt;/pages&gt;&lt;volume&gt;42 Suppl 1&lt;/volume&gt;&lt;keywords&gt;&lt;keyword&gt;Diagnostic Imaging/*trends&lt;/keyword&gt;&lt;keyword&gt;Hernia, Diaphragmatic/*diagnosis&lt;/keyword&gt;&lt;keyword&gt;*Hernias, Diaphragmatic, Congenital&lt;/keyword&gt;&lt;keyword&gt;Humans&lt;/keyword&gt;&lt;keyword&gt;Prenatal Diagnosis/*trends&lt;/keyword&gt;&lt;/keywords&gt;&lt;dates&gt;&lt;year&gt;2012&lt;/year&gt;&lt;pub-dates&gt;&lt;date&gt;Jan&lt;/date&gt;&lt;/pub-dates&gt;&lt;/dates&gt;&lt;isbn&gt;1432-1998 (Electronic)&amp;#xD;0301-0449 (Linking)&lt;/isbn&gt;&lt;accession-num&gt;21739292&lt;/accession-num&gt;&lt;urls&gt;&lt;related-urls&gt;&lt;url&gt;http://www.ncbi.nlm.nih.gov/pubmed/21739292&lt;/url&gt;&lt;/related-urls&gt;&lt;/urls&gt;&lt;electronic-resource-num&gt;10.1007/s00247-011-2183-3&lt;/electronic-resource-num&gt;&lt;/record&gt;&lt;/Cite&gt;&lt;/EndNote&gt;</w:instrText>
      </w:r>
      <w:r w:rsidRPr="00792B8A">
        <w:rPr>
          <w:rFonts w:ascii="Arial" w:hAnsi="Arial" w:cs="Arial"/>
          <w:bCs/>
        </w:rPr>
        <w:fldChar w:fldCharType="separate"/>
      </w:r>
      <w:r w:rsidR="00007796">
        <w:rPr>
          <w:rFonts w:ascii="Arial" w:hAnsi="Arial" w:cs="Arial"/>
          <w:bCs/>
          <w:noProof/>
        </w:rPr>
        <w:t>(</w:t>
      </w:r>
      <w:hyperlink w:anchor="_ENREF_157" w:tooltip="Kline-Fath, 2012 #52" w:history="1">
        <w:r w:rsidR="00D02C83">
          <w:rPr>
            <w:rFonts w:ascii="Arial" w:hAnsi="Arial" w:cs="Arial"/>
            <w:bCs/>
            <w:noProof/>
          </w:rPr>
          <w:t>157</w:t>
        </w:r>
      </w:hyperlink>
      <w:r w:rsidR="00007796">
        <w:rPr>
          <w:rFonts w:ascii="Arial" w:hAnsi="Arial" w:cs="Arial"/>
          <w:bCs/>
          <w:noProof/>
        </w:rPr>
        <w:t>)</w:t>
      </w:r>
      <w:r w:rsidRPr="00792B8A">
        <w:rPr>
          <w:rFonts w:ascii="Arial" w:hAnsi="Arial" w:cs="Arial"/>
          <w:bCs/>
        </w:rPr>
        <w:fldChar w:fldCharType="end"/>
      </w:r>
      <w:r w:rsidRPr="00792B8A">
        <w:rPr>
          <w:rFonts w:ascii="Arial" w:hAnsi="Arial" w:cs="Arial"/>
          <w:bCs/>
        </w:rPr>
        <w:t>.</w:t>
      </w:r>
    </w:p>
    <w:p w14:paraId="371E95CD" w14:textId="77777777" w:rsidR="0042650A" w:rsidRPr="00792B8A" w:rsidRDefault="0042650A" w:rsidP="00AE5420">
      <w:pPr>
        <w:pStyle w:val="Default"/>
        <w:spacing w:line="480" w:lineRule="auto"/>
        <w:jc w:val="both"/>
        <w:rPr>
          <w:rFonts w:ascii="Arial" w:hAnsi="Arial" w:cs="Arial"/>
          <w:bCs/>
        </w:rPr>
      </w:pPr>
    </w:p>
    <w:p w14:paraId="2B659FC2" w14:textId="77777777" w:rsidR="0042650A" w:rsidRPr="00792B8A" w:rsidRDefault="0042650A" w:rsidP="00AE5420">
      <w:pPr>
        <w:pStyle w:val="Default"/>
        <w:spacing w:line="480" w:lineRule="auto"/>
        <w:jc w:val="both"/>
        <w:rPr>
          <w:rFonts w:ascii="Arial" w:hAnsi="Arial" w:cs="Arial"/>
          <w:bCs/>
        </w:rPr>
      </w:pPr>
      <w:r w:rsidRPr="00792B8A">
        <w:rPr>
          <w:rFonts w:ascii="Arial" w:hAnsi="Arial" w:cs="Arial"/>
          <w:bCs/>
        </w:rPr>
        <w:t xml:space="preserve">CCM can vary from small and silent lesions to large chest masses that necessitate immediate surgical intervention. BPS, do not usually require prenatal intervention, whereas CDH which are corrected surgically in the postnatal period may also be suitable for antenatal intervention in some centers. Therefore, accurate antenatal diagnosis of CCM may guide antenatal and postnatal management that could improve outcome. This emphasises the importance of early prenatal detection and characterization of the lesions. </w:t>
      </w:r>
    </w:p>
    <w:p w14:paraId="74AE977C" w14:textId="77777777" w:rsidR="0042650A" w:rsidRPr="00792B8A" w:rsidRDefault="0042650A" w:rsidP="00AE5420">
      <w:pPr>
        <w:pStyle w:val="Default"/>
        <w:spacing w:line="480" w:lineRule="auto"/>
        <w:jc w:val="both"/>
        <w:rPr>
          <w:rFonts w:ascii="Arial" w:hAnsi="Arial" w:cs="Arial"/>
          <w:bCs/>
        </w:rPr>
      </w:pPr>
    </w:p>
    <w:p w14:paraId="68F67139" w14:textId="6447D94F" w:rsidR="0042650A" w:rsidRPr="00792B8A" w:rsidRDefault="0042650A" w:rsidP="00AE5420">
      <w:pPr>
        <w:pStyle w:val="Default"/>
        <w:spacing w:line="480" w:lineRule="auto"/>
        <w:jc w:val="both"/>
        <w:rPr>
          <w:rFonts w:ascii="Arial" w:hAnsi="Arial" w:cs="Arial"/>
          <w:bCs/>
        </w:rPr>
      </w:pPr>
      <w:r w:rsidRPr="00792B8A">
        <w:rPr>
          <w:rFonts w:ascii="Arial" w:hAnsi="Arial" w:cs="Arial"/>
          <w:bCs/>
        </w:rPr>
        <w:t>Diagnosis of CCM has improved with improving technology and the addition of fetal MRI has played a major part in this. To identify the origin of the CCM, systematic examination of the thoracic structure is essential. In clinical practice ultrasound (US) is the routinely used diagnostic test, but it is not always able to adequately determine the malformation and p</w:t>
      </w:r>
      <w:r w:rsidR="00D47DC0" w:rsidRPr="00792B8A">
        <w:rPr>
          <w:rFonts w:ascii="Arial" w:hAnsi="Arial" w:cs="Arial"/>
          <w:bCs/>
        </w:rPr>
        <w:t>rovide sufficient information for accurate</w:t>
      </w:r>
      <w:r w:rsidRPr="00792B8A">
        <w:rPr>
          <w:rFonts w:ascii="Arial" w:hAnsi="Arial" w:cs="Arial"/>
          <w:bCs/>
        </w:rPr>
        <w:t xml:space="preserve"> diagnosis. Recently </w:t>
      </w:r>
      <w:r w:rsidRPr="00792B8A">
        <w:rPr>
          <w:rFonts w:ascii="Arial" w:hAnsi="Arial" w:cs="Arial"/>
        </w:rPr>
        <w:t xml:space="preserve">MRI is increasingly used as a complementary diagnostic test to support US finding in diagnosis of fetal congenital chest malformations, looking for associated anomalies and to help predict fetal outcome </w:t>
      </w:r>
      <w:r w:rsidRPr="00792B8A">
        <w:rPr>
          <w:rFonts w:ascii="Arial" w:hAnsi="Arial" w:cs="Arial"/>
        </w:rPr>
        <w:fldChar w:fldCharType="begin">
          <w:fldData xml:space="preserve">PEVuZE5vdGU+PENpdGU+PEF1dGhvcj5SZWNpbyBSb2RyaWd1ZXo8L0F1dGhvcj48WWVhcj4yMDEy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=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PEVuZE5vdGU+PENpdGU+PEF1dGhvcj5SZWNpbyBSb2RyaWd1ZXo8L0F1dGhvcj48WWVhcj4yMDEy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=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58" w:tooltip="Recio Rodriguez, 2012 #2" w:history="1">
        <w:r w:rsidR="00D02C83">
          <w:rPr>
            <w:rFonts w:ascii="Arial" w:hAnsi="Arial" w:cs="Arial"/>
            <w:noProof/>
          </w:rPr>
          <w:t>158</w:t>
        </w:r>
      </w:hyperlink>
      <w:r w:rsidR="00007796">
        <w:rPr>
          <w:rFonts w:ascii="Arial" w:hAnsi="Arial" w:cs="Arial"/>
          <w:noProof/>
        </w:rPr>
        <w:t xml:space="preserve">, </w:t>
      </w:r>
      <w:hyperlink w:anchor="_ENREF_159" w:tooltip="Quinn, 1998 #8" w:history="1">
        <w:r w:rsidR="00D02C83">
          <w:rPr>
            <w:rFonts w:ascii="Arial" w:hAnsi="Arial" w:cs="Arial"/>
            <w:noProof/>
          </w:rPr>
          <w:t>159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r w:rsidRPr="00792B8A">
        <w:rPr>
          <w:rFonts w:ascii="Arial" w:hAnsi="Arial" w:cs="Arial"/>
          <w:bCs/>
        </w:rPr>
        <w:t xml:space="preserve"> </w:t>
      </w:r>
    </w:p>
    <w:p w14:paraId="5162773D" w14:textId="77777777" w:rsidR="0042650A" w:rsidRPr="00792B8A" w:rsidRDefault="0042650A" w:rsidP="00AE5420">
      <w:pPr>
        <w:pStyle w:val="Default"/>
        <w:spacing w:line="480" w:lineRule="auto"/>
        <w:jc w:val="both"/>
        <w:rPr>
          <w:rFonts w:ascii="Arial" w:hAnsi="Arial" w:cs="Arial"/>
          <w:b/>
          <w:bCs/>
        </w:rPr>
      </w:pPr>
    </w:p>
    <w:p w14:paraId="49854FB4" w14:textId="77777777" w:rsidR="0042650A" w:rsidRPr="0023486E" w:rsidRDefault="0042650A" w:rsidP="009F01DE">
      <w:pPr>
        <w:pStyle w:val="Heading2"/>
      </w:pPr>
      <w:bookmarkStart w:id="144" w:name="_Toc319528979"/>
      <w:r w:rsidRPr="0023486E">
        <w:t>Hypothesis</w:t>
      </w:r>
      <w:bookmarkEnd w:id="144"/>
    </w:p>
    <w:p w14:paraId="1A4F7F7D" w14:textId="58BBAD97" w:rsidR="0042650A" w:rsidRPr="00792B8A" w:rsidRDefault="0042650A" w:rsidP="00AE5420">
      <w:pPr>
        <w:pStyle w:val="ListParagraph"/>
        <w:numPr>
          <w:ilvl w:val="0"/>
          <w:numId w:val="12"/>
        </w:numPr>
        <w:spacing w:line="480" w:lineRule="auto"/>
        <w:jc w:val="both"/>
        <w:rPr>
          <w:rFonts w:ascii="Arial" w:eastAsia="Times New Roman" w:hAnsi="Arial" w:cs="Arial"/>
          <w:bCs/>
          <w:color w:val="000000"/>
          <w:lang w:val="en-GB" w:eastAsia="en-GB"/>
        </w:rPr>
      </w:pPr>
      <w:r w:rsidRPr="00792B8A">
        <w:rPr>
          <w:rFonts w:ascii="Arial" w:eastAsia="Times New Roman" w:hAnsi="Arial" w:cs="Arial"/>
          <w:bCs/>
          <w:color w:val="000000"/>
          <w:lang w:val="en-GB" w:eastAsia="en-GB"/>
        </w:rPr>
        <w:t xml:space="preserve">MRI </w:t>
      </w:r>
      <w:r w:rsidR="002108F6">
        <w:rPr>
          <w:rFonts w:ascii="Arial" w:eastAsia="Times New Roman" w:hAnsi="Arial" w:cs="Arial"/>
          <w:bCs/>
          <w:color w:val="000000"/>
          <w:lang w:val="en-GB" w:eastAsia="en-GB"/>
        </w:rPr>
        <w:t>provides additional information</w:t>
      </w:r>
      <w:r w:rsidRPr="00792B8A">
        <w:rPr>
          <w:rFonts w:ascii="Arial" w:eastAsia="Times New Roman" w:hAnsi="Arial" w:cs="Arial"/>
          <w:bCs/>
          <w:color w:val="000000"/>
          <w:lang w:val="en-GB" w:eastAsia="en-GB"/>
        </w:rPr>
        <w:t xml:space="preserve"> to US in the diagnosis of CCM.</w:t>
      </w:r>
    </w:p>
    <w:p w14:paraId="76DAA2BE" w14:textId="0971175F" w:rsidR="0042650A" w:rsidRPr="00792B8A" w:rsidRDefault="0042650A" w:rsidP="00AE5420">
      <w:pPr>
        <w:pStyle w:val="ListParagraph"/>
        <w:numPr>
          <w:ilvl w:val="0"/>
          <w:numId w:val="12"/>
        </w:numPr>
        <w:spacing w:line="480" w:lineRule="auto"/>
        <w:jc w:val="both"/>
        <w:rPr>
          <w:rFonts w:ascii="Arial" w:eastAsia="Times New Roman" w:hAnsi="Arial" w:cs="Arial"/>
          <w:bCs/>
          <w:color w:val="000000"/>
          <w:lang w:val="en-GB" w:eastAsia="en-GB"/>
        </w:rPr>
      </w:pPr>
      <w:r w:rsidRPr="00792B8A">
        <w:rPr>
          <w:rFonts w:ascii="Arial" w:eastAsia="Times New Roman" w:hAnsi="Arial" w:cs="Arial"/>
          <w:bCs/>
          <w:color w:val="000000"/>
          <w:lang w:val="en-GB" w:eastAsia="en-GB"/>
        </w:rPr>
        <w:t xml:space="preserve">MRI </w:t>
      </w:r>
      <w:r w:rsidR="002108F6">
        <w:rPr>
          <w:rFonts w:ascii="Arial" w:eastAsia="Times New Roman" w:hAnsi="Arial" w:cs="Arial"/>
          <w:bCs/>
          <w:color w:val="000000"/>
          <w:lang w:val="en-GB" w:eastAsia="en-GB"/>
        </w:rPr>
        <w:t xml:space="preserve">report value </w:t>
      </w:r>
      <w:r w:rsidRPr="00792B8A">
        <w:rPr>
          <w:rFonts w:ascii="Arial" w:eastAsia="Times New Roman" w:hAnsi="Arial" w:cs="Arial"/>
          <w:bCs/>
          <w:color w:val="000000"/>
          <w:lang w:val="en-GB" w:eastAsia="en-GB"/>
        </w:rPr>
        <w:t xml:space="preserve">in diagnosis of CCM is improving over time. </w:t>
      </w:r>
    </w:p>
    <w:p w14:paraId="3CA2460A" w14:textId="77777777" w:rsidR="0042650A" w:rsidRPr="00792B8A" w:rsidRDefault="0042650A" w:rsidP="00AE5420">
      <w:pPr>
        <w:spacing w:line="480" w:lineRule="auto"/>
        <w:jc w:val="both"/>
        <w:rPr>
          <w:rFonts w:ascii="Arial" w:eastAsia="Times New Roman" w:hAnsi="Arial" w:cs="Arial"/>
          <w:b/>
          <w:bCs/>
          <w:color w:val="000000"/>
          <w:lang w:eastAsia="en-GB"/>
        </w:rPr>
      </w:pPr>
    </w:p>
    <w:p w14:paraId="3865C094" w14:textId="263010B8" w:rsidR="0042650A" w:rsidRPr="0023486E" w:rsidRDefault="0023486E" w:rsidP="009F01DE">
      <w:pPr>
        <w:pStyle w:val="Heading2"/>
      </w:pPr>
      <w:bookmarkStart w:id="145" w:name="_Toc319528980"/>
      <w:r w:rsidRPr="0023486E">
        <w:t>Aims</w:t>
      </w:r>
      <w:bookmarkEnd w:id="145"/>
      <w:r w:rsidR="0042650A" w:rsidRPr="0023486E">
        <w:t xml:space="preserve"> </w:t>
      </w:r>
    </w:p>
    <w:p w14:paraId="3299CA87" w14:textId="77777777" w:rsidR="0042650A" w:rsidRPr="00792B8A" w:rsidRDefault="0042650A" w:rsidP="00AE5420">
      <w:pPr>
        <w:pStyle w:val="ListParagraph"/>
        <w:numPr>
          <w:ilvl w:val="0"/>
          <w:numId w:val="13"/>
        </w:numPr>
        <w:spacing w:line="480" w:lineRule="auto"/>
        <w:jc w:val="both"/>
        <w:rPr>
          <w:rFonts w:ascii="Arial" w:eastAsia="Times New Roman" w:hAnsi="Arial" w:cs="Arial"/>
          <w:bCs/>
          <w:color w:val="000000"/>
          <w:lang w:val="en-GB" w:eastAsia="en-GB"/>
        </w:rPr>
      </w:pPr>
      <w:r w:rsidRPr="00792B8A">
        <w:rPr>
          <w:rFonts w:ascii="Arial" w:eastAsia="Times New Roman" w:hAnsi="Arial" w:cs="Arial"/>
          <w:bCs/>
          <w:color w:val="000000"/>
          <w:lang w:val="en-GB" w:eastAsia="en-GB"/>
        </w:rPr>
        <w:t>To determine whether MRI is useful in the diagnosis of different CCM</w:t>
      </w:r>
    </w:p>
    <w:p w14:paraId="50FB71F0" w14:textId="1B12A9CF" w:rsidR="0042650A" w:rsidRPr="00792B8A" w:rsidRDefault="0042650A" w:rsidP="00AE5420">
      <w:pPr>
        <w:pStyle w:val="ListParagraph"/>
        <w:numPr>
          <w:ilvl w:val="0"/>
          <w:numId w:val="13"/>
        </w:numPr>
        <w:spacing w:line="480" w:lineRule="auto"/>
        <w:jc w:val="both"/>
        <w:rPr>
          <w:rFonts w:ascii="Arial" w:eastAsia="Times New Roman" w:hAnsi="Arial" w:cs="Arial"/>
          <w:bCs/>
          <w:color w:val="000000"/>
          <w:lang w:val="en-GB" w:eastAsia="en-GB"/>
        </w:rPr>
      </w:pPr>
      <w:r w:rsidRPr="00792B8A">
        <w:rPr>
          <w:rFonts w:ascii="Arial" w:eastAsia="Times New Roman" w:hAnsi="Arial" w:cs="Arial"/>
          <w:bCs/>
          <w:color w:val="000000"/>
          <w:lang w:val="en-GB" w:eastAsia="en-GB"/>
        </w:rPr>
        <w:t xml:space="preserve">To assess the </w:t>
      </w:r>
      <w:r w:rsidR="002108F6">
        <w:rPr>
          <w:rFonts w:ascii="Arial" w:eastAsia="Times New Roman" w:hAnsi="Arial" w:cs="Arial"/>
          <w:bCs/>
          <w:color w:val="000000"/>
          <w:lang w:val="en-GB" w:eastAsia="en-GB"/>
        </w:rPr>
        <w:t xml:space="preserve">change in </w:t>
      </w:r>
      <w:r w:rsidRPr="00792B8A">
        <w:rPr>
          <w:rFonts w:ascii="Arial" w:eastAsia="Times New Roman" w:hAnsi="Arial" w:cs="Arial"/>
          <w:bCs/>
          <w:color w:val="000000"/>
          <w:lang w:val="en-GB" w:eastAsia="en-GB"/>
        </w:rPr>
        <w:t xml:space="preserve">clinical value of the </w:t>
      </w:r>
      <w:r w:rsidR="004B1FAB">
        <w:rPr>
          <w:rFonts w:ascii="Arial" w:eastAsia="Times New Roman" w:hAnsi="Arial" w:cs="Arial"/>
          <w:bCs/>
          <w:color w:val="000000"/>
          <w:lang w:val="en-GB" w:eastAsia="en-GB"/>
        </w:rPr>
        <w:t xml:space="preserve">MRI </w:t>
      </w:r>
      <w:r w:rsidRPr="00792B8A">
        <w:rPr>
          <w:rFonts w:ascii="Arial" w:eastAsia="Times New Roman" w:hAnsi="Arial" w:cs="Arial"/>
          <w:bCs/>
          <w:color w:val="000000"/>
          <w:lang w:val="en-GB" w:eastAsia="en-GB"/>
        </w:rPr>
        <w:t>report</w:t>
      </w:r>
      <w:r w:rsidR="002108F6">
        <w:rPr>
          <w:rFonts w:ascii="Arial" w:eastAsia="Times New Roman" w:hAnsi="Arial" w:cs="Arial"/>
          <w:bCs/>
          <w:color w:val="000000"/>
          <w:lang w:val="en-GB" w:eastAsia="en-GB"/>
        </w:rPr>
        <w:t xml:space="preserve"> over time</w:t>
      </w:r>
      <w:r w:rsidR="004B1FAB">
        <w:rPr>
          <w:rFonts w:ascii="Arial" w:eastAsia="Times New Roman" w:hAnsi="Arial" w:cs="Arial"/>
          <w:bCs/>
          <w:color w:val="000000"/>
          <w:lang w:val="en-GB" w:eastAsia="en-GB"/>
        </w:rPr>
        <w:t xml:space="preserve"> in comparison to US report</w:t>
      </w:r>
      <w:r w:rsidRPr="00792B8A">
        <w:rPr>
          <w:rFonts w:ascii="Arial" w:eastAsia="Times New Roman" w:hAnsi="Arial" w:cs="Arial"/>
          <w:bCs/>
          <w:color w:val="000000"/>
          <w:lang w:val="en-GB" w:eastAsia="en-GB"/>
        </w:rPr>
        <w:t xml:space="preserve">. </w:t>
      </w:r>
    </w:p>
    <w:p w14:paraId="594ED64F" w14:textId="77777777" w:rsidR="0042650A" w:rsidRPr="00792B8A" w:rsidRDefault="0042650A" w:rsidP="00AE5420">
      <w:pPr>
        <w:spacing w:line="480" w:lineRule="auto"/>
        <w:jc w:val="both"/>
        <w:rPr>
          <w:rFonts w:ascii="Arial" w:hAnsi="Arial" w:cs="Arial"/>
          <w:b/>
        </w:rPr>
      </w:pPr>
    </w:p>
    <w:p w14:paraId="0C9DE335" w14:textId="7AF142A6" w:rsidR="00AE5420" w:rsidRPr="00792B8A" w:rsidRDefault="008F321B" w:rsidP="00AE5420">
      <w:pPr>
        <w:spacing w:line="480" w:lineRule="auto"/>
        <w:jc w:val="both"/>
        <w:rPr>
          <w:rFonts w:ascii="Arial" w:hAnsi="Arial" w:cs="Arial"/>
          <w:b/>
        </w:rPr>
      </w:pPr>
      <w:r w:rsidRPr="00792B8A">
        <w:rPr>
          <w:rFonts w:ascii="Arial" w:hAnsi="Arial" w:cs="Arial"/>
          <w:b/>
        </w:rPr>
        <w:br w:type="page"/>
      </w:r>
    </w:p>
    <w:p w14:paraId="40807189" w14:textId="00D55152" w:rsidR="0042650A" w:rsidRPr="0023486E" w:rsidRDefault="0042650A" w:rsidP="009F01DE">
      <w:pPr>
        <w:pStyle w:val="Heading2"/>
      </w:pPr>
      <w:bookmarkStart w:id="146" w:name="_Toc319528981"/>
      <w:r w:rsidRPr="0023486E">
        <w:t>Methodology</w:t>
      </w:r>
      <w:bookmarkEnd w:id="146"/>
    </w:p>
    <w:p w14:paraId="1A9070A2" w14:textId="77777777" w:rsidR="0042650A" w:rsidRPr="00792B8A" w:rsidRDefault="0042650A" w:rsidP="00D67519">
      <w:pPr>
        <w:pStyle w:val="Heading3"/>
      </w:pPr>
      <w:bookmarkStart w:id="147" w:name="_Toc319528982"/>
      <w:r w:rsidRPr="00792B8A">
        <w:t>Study design and population</w:t>
      </w:r>
      <w:bookmarkEnd w:id="147"/>
    </w:p>
    <w:p w14:paraId="323DC4DA" w14:textId="2DA75874" w:rsidR="0042650A" w:rsidRPr="00792B8A" w:rsidRDefault="0042650A" w:rsidP="00AE5420">
      <w:pPr>
        <w:spacing w:line="480" w:lineRule="auto"/>
        <w:jc w:val="both"/>
        <w:rPr>
          <w:rFonts w:ascii="Arial" w:hAnsi="Arial" w:cs="Arial"/>
          <w:bCs/>
        </w:rPr>
      </w:pPr>
      <w:r w:rsidRPr="00792B8A">
        <w:rPr>
          <w:rFonts w:ascii="Arial" w:hAnsi="Arial" w:cs="Arial"/>
        </w:rPr>
        <w:t xml:space="preserve">Retrospective and prospective cohort conducted to review all cases referred for MRI for further delineation of suspected lung lesions in the periods between 2000-2008 </w:t>
      </w:r>
      <w:r w:rsidR="00976B38">
        <w:rPr>
          <w:rFonts w:ascii="Arial" w:hAnsi="Arial" w:cs="Arial"/>
        </w:rPr>
        <w:t xml:space="preserve">(26 cases) </w:t>
      </w:r>
      <w:r w:rsidRPr="00792B8A">
        <w:rPr>
          <w:rFonts w:ascii="Arial" w:hAnsi="Arial" w:cs="Arial"/>
        </w:rPr>
        <w:t>and between 2011-2014</w:t>
      </w:r>
      <w:r w:rsidR="00976B38">
        <w:rPr>
          <w:rFonts w:ascii="Arial" w:hAnsi="Arial" w:cs="Arial"/>
        </w:rPr>
        <w:t xml:space="preserve"> (30 cases)</w:t>
      </w:r>
      <w:r w:rsidRPr="00792B8A">
        <w:rPr>
          <w:rFonts w:ascii="Arial" w:hAnsi="Arial" w:cs="Arial"/>
        </w:rPr>
        <w:t>.</w:t>
      </w:r>
      <w:r w:rsidRPr="00792B8A">
        <w:rPr>
          <w:rFonts w:ascii="Arial" w:hAnsi="Arial" w:cs="Arial"/>
          <w:bCs/>
        </w:rPr>
        <w:t xml:space="preserve"> </w:t>
      </w:r>
      <w:r w:rsidR="005B1D27">
        <w:rPr>
          <w:rFonts w:ascii="Arial" w:hAnsi="Arial" w:cs="Arial"/>
          <w:bCs/>
        </w:rPr>
        <w:t>The tw</w:t>
      </w:r>
      <w:r w:rsidR="00DB0C8A">
        <w:rPr>
          <w:rFonts w:ascii="Arial" w:hAnsi="Arial" w:cs="Arial"/>
          <w:bCs/>
        </w:rPr>
        <w:t>o cohort were chosen because their images were</w:t>
      </w:r>
      <w:r w:rsidR="005B1D27">
        <w:rPr>
          <w:rFonts w:ascii="Arial" w:hAnsi="Arial" w:cs="Arial"/>
          <w:bCs/>
        </w:rPr>
        <w:t xml:space="preserve"> </w:t>
      </w:r>
      <w:r w:rsidR="00DB0C8A">
        <w:rPr>
          <w:rFonts w:ascii="Arial" w:hAnsi="Arial" w:cs="Arial"/>
          <w:bCs/>
        </w:rPr>
        <w:t xml:space="preserve">assessed by the same radiologist at different hospital but comparable equipment. </w:t>
      </w:r>
      <w:r w:rsidRPr="00792B8A">
        <w:rPr>
          <w:rFonts w:ascii="Arial" w:hAnsi="Arial" w:cs="Arial"/>
          <w:bCs/>
        </w:rPr>
        <w:t>167 cases were recruited, from which 56 had a complete clinical data available for analysis.</w:t>
      </w:r>
    </w:p>
    <w:p w14:paraId="06B5BC69" w14:textId="77777777" w:rsidR="0042650A" w:rsidRPr="00792B8A" w:rsidRDefault="0042650A" w:rsidP="00AE5420">
      <w:pPr>
        <w:spacing w:line="480" w:lineRule="auto"/>
        <w:jc w:val="both"/>
        <w:rPr>
          <w:rFonts w:ascii="Arial" w:hAnsi="Arial" w:cs="Arial"/>
          <w:b/>
          <w:bCs/>
        </w:rPr>
      </w:pPr>
    </w:p>
    <w:p w14:paraId="0509BA20" w14:textId="77777777" w:rsidR="0042650A" w:rsidRPr="00792B8A" w:rsidRDefault="0042650A" w:rsidP="00D67519">
      <w:pPr>
        <w:pStyle w:val="Heading3"/>
      </w:pPr>
      <w:bookmarkStart w:id="148" w:name="_Toc319528983"/>
      <w:r w:rsidRPr="00792B8A">
        <w:t>Antenatal and postnatal diagnosis</w:t>
      </w:r>
      <w:bookmarkEnd w:id="148"/>
    </w:p>
    <w:p w14:paraId="61361705" w14:textId="1C46C24B" w:rsidR="0042650A" w:rsidRPr="00792B8A" w:rsidRDefault="0042650A" w:rsidP="00AE5420">
      <w:pPr>
        <w:spacing w:line="480" w:lineRule="auto"/>
        <w:jc w:val="both"/>
        <w:rPr>
          <w:rFonts w:ascii="Arial" w:hAnsi="Arial" w:cs="Arial"/>
          <w:bCs/>
        </w:rPr>
      </w:pPr>
      <w:r w:rsidRPr="00792B8A">
        <w:rPr>
          <w:rFonts w:ascii="Arial" w:hAnsi="Arial" w:cs="Arial"/>
          <w:bCs/>
        </w:rPr>
        <w:t xml:space="preserve">All MRI examinations were performed as part of clinical practice using 1.5T-MR scanner. All US scans </w:t>
      </w:r>
      <w:r w:rsidR="00494D09" w:rsidRPr="00792B8A">
        <w:rPr>
          <w:rFonts w:ascii="Arial" w:hAnsi="Arial" w:cs="Arial"/>
          <w:bCs/>
        </w:rPr>
        <w:t xml:space="preserve">were </w:t>
      </w:r>
      <w:r w:rsidRPr="00792B8A">
        <w:rPr>
          <w:rFonts w:ascii="Arial" w:hAnsi="Arial" w:cs="Arial"/>
          <w:bCs/>
        </w:rPr>
        <w:t xml:space="preserve">performed at a tertiary referral fetal medicine unit at the Jessop Wing Hospital in Sheffield.  The value of MRI over the first part of this period is compared to the second part. </w:t>
      </w:r>
      <w:r w:rsidRPr="00792B8A">
        <w:rPr>
          <w:rFonts w:ascii="Arial" w:hAnsi="Arial" w:cs="Arial"/>
        </w:rPr>
        <w:t xml:space="preserve">The antenatal diagnosis of MRI and US were compared to the postnatal diagnosis, which is based on the surgical and pathological finding or postnatal imaging. </w:t>
      </w:r>
    </w:p>
    <w:p w14:paraId="731DF9E6" w14:textId="77777777" w:rsidR="0042650A" w:rsidRPr="00792B8A" w:rsidRDefault="0042650A" w:rsidP="00AE5420">
      <w:pPr>
        <w:spacing w:line="480" w:lineRule="auto"/>
        <w:jc w:val="both"/>
        <w:rPr>
          <w:rFonts w:ascii="Arial" w:hAnsi="Arial" w:cs="Arial"/>
        </w:rPr>
      </w:pPr>
    </w:p>
    <w:p w14:paraId="6008D9A6" w14:textId="77777777" w:rsidR="0042650A" w:rsidRPr="00792B8A" w:rsidRDefault="0042650A" w:rsidP="00D67519">
      <w:pPr>
        <w:pStyle w:val="Heading3"/>
      </w:pPr>
      <w:bookmarkStart w:id="149" w:name="_Toc319528984"/>
      <w:r w:rsidRPr="00792B8A">
        <w:t>Criteria used to assess the impact of experience on results of MRI</w:t>
      </w:r>
      <w:bookmarkEnd w:id="149"/>
    </w:p>
    <w:p w14:paraId="4E92A120" w14:textId="77777777" w:rsidR="0042650A" w:rsidRPr="00792B8A" w:rsidRDefault="0042650A" w:rsidP="00AE5420">
      <w:pPr>
        <w:pStyle w:val="Default"/>
        <w:spacing w:line="480" w:lineRule="auto"/>
        <w:jc w:val="both"/>
        <w:rPr>
          <w:rFonts w:ascii="Arial" w:hAnsi="Arial" w:cs="Arial"/>
          <w:bCs/>
        </w:rPr>
      </w:pPr>
      <w:r w:rsidRPr="00792B8A">
        <w:rPr>
          <w:rFonts w:ascii="Arial" w:hAnsi="Arial" w:cs="Arial"/>
          <w:bCs/>
        </w:rPr>
        <w:t xml:space="preserve">The following criteria were used to assess the impact of experience on the results of MRI: </w:t>
      </w:r>
    </w:p>
    <w:p w14:paraId="6A3C3113" w14:textId="77777777" w:rsidR="0042650A" w:rsidRPr="00792B8A" w:rsidRDefault="0042650A" w:rsidP="00AE5420">
      <w:pPr>
        <w:pStyle w:val="Default"/>
        <w:numPr>
          <w:ilvl w:val="0"/>
          <w:numId w:val="14"/>
        </w:numPr>
        <w:spacing w:line="480" w:lineRule="auto"/>
        <w:jc w:val="both"/>
        <w:rPr>
          <w:rFonts w:ascii="Arial" w:hAnsi="Arial" w:cs="Arial"/>
          <w:bCs/>
        </w:rPr>
      </w:pPr>
      <w:r w:rsidRPr="00792B8A">
        <w:rPr>
          <w:rFonts w:ascii="Arial" w:hAnsi="Arial" w:cs="Arial"/>
          <w:bCs/>
        </w:rPr>
        <w:t>Agreement with US regarding diagnosis</w:t>
      </w:r>
    </w:p>
    <w:p w14:paraId="223387B0" w14:textId="77777777" w:rsidR="0042650A" w:rsidRPr="00792B8A" w:rsidRDefault="0042650A" w:rsidP="00AE5420">
      <w:pPr>
        <w:pStyle w:val="Default"/>
        <w:numPr>
          <w:ilvl w:val="0"/>
          <w:numId w:val="14"/>
        </w:numPr>
        <w:spacing w:line="480" w:lineRule="auto"/>
        <w:jc w:val="both"/>
        <w:rPr>
          <w:rFonts w:ascii="Arial" w:hAnsi="Arial" w:cs="Arial"/>
          <w:bCs/>
        </w:rPr>
      </w:pPr>
      <w:r w:rsidRPr="00792B8A">
        <w:rPr>
          <w:rFonts w:ascii="Arial" w:hAnsi="Arial" w:cs="Arial"/>
          <w:bCs/>
        </w:rPr>
        <w:t>Change diagnosis compared to US</w:t>
      </w:r>
    </w:p>
    <w:p w14:paraId="2DE91FFD" w14:textId="77777777" w:rsidR="0042650A" w:rsidRPr="00792B8A" w:rsidRDefault="0042650A" w:rsidP="00AE5420">
      <w:pPr>
        <w:pStyle w:val="Default"/>
        <w:numPr>
          <w:ilvl w:val="0"/>
          <w:numId w:val="14"/>
        </w:numPr>
        <w:spacing w:line="480" w:lineRule="auto"/>
        <w:jc w:val="both"/>
        <w:rPr>
          <w:rFonts w:ascii="Arial" w:hAnsi="Arial" w:cs="Arial"/>
          <w:bCs/>
        </w:rPr>
      </w:pPr>
      <w:r w:rsidRPr="00792B8A">
        <w:rPr>
          <w:rFonts w:ascii="Arial" w:hAnsi="Arial" w:cs="Arial"/>
          <w:bCs/>
        </w:rPr>
        <w:t>Any additional details added by the MRI to the US findings including: side of hernia, lung size, contents of herniated mass, impact of herniated structures on the fetal heart and mediastinum and associated anomalies.</w:t>
      </w:r>
    </w:p>
    <w:p w14:paraId="637CF776" w14:textId="77777777" w:rsidR="0042650A" w:rsidRPr="00792B8A" w:rsidRDefault="0042650A" w:rsidP="00AE5420">
      <w:pPr>
        <w:pStyle w:val="Default"/>
        <w:spacing w:line="480" w:lineRule="auto"/>
        <w:jc w:val="both"/>
        <w:rPr>
          <w:rFonts w:ascii="Arial" w:hAnsi="Arial" w:cs="Arial"/>
          <w:bCs/>
        </w:rPr>
      </w:pPr>
    </w:p>
    <w:p w14:paraId="4C2E5FCE" w14:textId="77777777" w:rsidR="0042650A" w:rsidRPr="00792B8A" w:rsidRDefault="0042650A" w:rsidP="00D67519">
      <w:pPr>
        <w:pStyle w:val="Heading3"/>
      </w:pPr>
      <w:bookmarkStart w:id="150" w:name="_Toc319528985"/>
      <w:r w:rsidRPr="00792B8A">
        <w:t>MRI protocol</w:t>
      </w:r>
      <w:bookmarkEnd w:id="150"/>
      <w:r w:rsidRPr="00792B8A">
        <w:t xml:space="preserve"> </w:t>
      </w:r>
    </w:p>
    <w:p w14:paraId="2A1E37EE" w14:textId="33EE3E3C" w:rsidR="0042650A" w:rsidRPr="00792B8A" w:rsidRDefault="0042650A" w:rsidP="00AE5420">
      <w:pPr>
        <w:pStyle w:val="Default"/>
        <w:spacing w:line="480" w:lineRule="auto"/>
        <w:jc w:val="both"/>
        <w:rPr>
          <w:rFonts w:ascii="Arial" w:hAnsi="Arial" w:cs="Arial"/>
          <w:bCs/>
        </w:rPr>
      </w:pPr>
      <w:r w:rsidRPr="00792B8A">
        <w:rPr>
          <w:rFonts w:ascii="Arial" w:hAnsi="Arial" w:cs="Arial"/>
        </w:rPr>
        <w:t xml:space="preserve">The patients were imaged in the old cohort by using a </w:t>
      </w:r>
      <w:r w:rsidR="00494D09" w:rsidRPr="00792B8A">
        <w:rPr>
          <w:rFonts w:ascii="Arial" w:hAnsi="Arial" w:cs="Arial"/>
        </w:rPr>
        <w:t>GE</w:t>
      </w:r>
      <w:r w:rsidRPr="00792B8A">
        <w:rPr>
          <w:rFonts w:ascii="Arial" w:hAnsi="Arial" w:cs="Arial"/>
        </w:rPr>
        <w:t xml:space="preserve"> (Erlangen, Germany) and in the recent cohort a </w:t>
      </w:r>
      <w:r w:rsidR="00494D09" w:rsidRPr="00792B8A">
        <w:rPr>
          <w:rFonts w:ascii="Arial" w:hAnsi="Arial" w:cs="Arial"/>
        </w:rPr>
        <w:t xml:space="preserve">Siemens </w:t>
      </w:r>
      <w:r w:rsidRPr="00792B8A">
        <w:rPr>
          <w:rFonts w:ascii="Arial" w:hAnsi="Arial" w:cs="Arial"/>
        </w:rPr>
        <w:t>(Milwaukee, Wisconsin, USA) 1.5 T MRI scanner system with 2 x body flex coil and spine matrix coil</w:t>
      </w:r>
      <w:r w:rsidRPr="00792B8A">
        <w:rPr>
          <w:rFonts w:ascii="Arial" w:hAnsi="Arial" w:cs="Arial"/>
          <w:bCs/>
        </w:rPr>
        <w:t>. The mother entered the system lying on her back or left lateral position to avoid vasovagal compression and her feet first to decrease the risk of claustrophobia. No premedication was used. The images were obtained in three orthogonal planes for the fetal chest based on the multi-planar gradient-echo localizer. The last sequence was used to plan the following one. T2W imaging was performed in 3 orthogonal planes, supplemented by STIR, T1 and DWI (one plan</w:t>
      </w:r>
      <w:r w:rsidR="00EE3660" w:rsidRPr="00792B8A">
        <w:rPr>
          <w:rFonts w:ascii="Arial" w:hAnsi="Arial" w:cs="Arial"/>
          <w:bCs/>
        </w:rPr>
        <w:t>e</w:t>
      </w:r>
      <w:r w:rsidRPr="00792B8A">
        <w:rPr>
          <w:rFonts w:ascii="Arial" w:hAnsi="Arial" w:cs="Arial"/>
          <w:bCs/>
        </w:rPr>
        <w:t xml:space="preserve"> only mainly sagittal) (Table 4.1) demonstrates the details of both sequences and parameters used for imaging the fetal chest. </w:t>
      </w:r>
    </w:p>
    <w:p w14:paraId="645473FC" w14:textId="77777777" w:rsidR="0042650A" w:rsidRPr="00792B8A" w:rsidRDefault="0042650A" w:rsidP="0042650A">
      <w:pPr>
        <w:spacing w:line="360" w:lineRule="auto"/>
        <w:jc w:val="both"/>
        <w:rPr>
          <w:rFonts w:ascii="Arial" w:hAnsi="Arial" w:cs="Arial"/>
          <w:color w:val="000000" w:themeColor="text1"/>
        </w:rPr>
      </w:pPr>
    </w:p>
    <w:p w14:paraId="044E3F12" w14:textId="422624A3" w:rsidR="00DA6576" w:rsidRDefault="00DA6576" w:rsidP="00DA6576">
      <w:pPr>
        <w:pStyle w:val="Caption"/>
      </w:pPr>
      <w:bookmarkStart w:id="151" w:name="_Toc319514940"/>
      <w:bookmarkStart w:id="152" w:name="_Toc319515695"/>
      <w:bookmarkStart w:id="153" w:name="_Toc319516447"/>
      <w:r>
        <w:t xml:space="preserve">Table </w:t>
      </w:r>
      <w:fldSimple w:instr=" STYLEREF 1 \s ">
        <w:r w:rsidR="00DA5420">
          <w:rPr>
            <w:noProof/>
          </w:rPr>
          <w:t>4</w:t>
        </w:r>
      </w:fldSimple>
      <w:r w:rsidR="00E43B7C">
        <w:t>.</w:t>
      </w:r>
      <w:fldSimple w:instr=" SEQ Table \* ARABIC \s 1 ">
        <w:r w:rsidR="00DA5420">
          <w:rPr>
            <w:noProof/>
          </w:rPr>
          <w:t>1</w:t>
        </w:r>
      </w:fldSimple>
      <w:r w:rsidRPr="00792B8A">
        <w:t xml:space="preserve"> MRI sequence parameters used for fetal chest imaging in study center</w:t>
      </w:r>
      <w:bookmarkEnd w:id="151"/>
      <w:bookmarkEnd w:id="152"/>
      <w:bookmarkEnd w:id="153"/>
      <w:r w:rsidRPr="00792B8A">
        <w:t xml:space="preserve"> </w:t>
      </w:r>
      <w:r w:rsidRPr="00792B8A">
        <w:rPr>
          <w:color w:val="000000" w:themeColor="text1"/>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8"/>
        <w:gridCol w:w="1683"/>
        <w:gridCol w:w="1225"/>
        <w:gridCol w:w="1439"/>
        <w:gridCol w:w="1505"/>
      </w:tblGrid>
      <w:tr w:rsidR="0042650A" w:rsidRPr="00792B8A" w14:paraId="60B4B289" w14:textId="77777777" w:rsidTr="00E31A84">
        <w:trPr>
          <w:trHeight w:val="323"/>
        </w:trPr>
        <w:tc>
          <w:tcPr>
            <w:tcW w:w="2518" w:type="dxa"/>
          </w:tcPr>
          <w:p w14:paraId="6E12E3D7" w14:textId="77777777" w:rsidR="0042650A" w:rsidRPr="00792B8A" w:rsidRDefault="0042650A" w:rsidP="00E31A84">
            <w:pPr>
              <w:keepNext/>
              <w:keepLines/>
              <w:spacing w:line="276" w:lineRule="auto"/>
              <w:rPr>
                <w:rFonts w:ascii="Arial" w:hAnsi="Arial" w:cs="Arial"/>
              </w:rPr>
            </w:pPr>
            <w:r w:rsidRPr="00792B8A">
              <w:rPr>
                <w:rFonts w:ascii="Arial" w:hAnsi="Arial" w:cs="Arial"/>
              </w:rPr>
              <w:t xml:space="preserve">Parameters </w:t>
            </w:r>
          </w:p>
        </w:tc>
        <w:tc>
          <w:tcPr>
            <w:tcW w:w="1683" w:type="dxa"/>
          </w:tcPr>
          <w:p w14:paraId="65BB917C" w14:textId="77777777" w:rsidR="0042650A" w:rsidRPr="00792B8A" w:rsidRDefault="0042650A" w:rsidP="00E31A84">
            <w:pPr>
              <w:keepNext/>
              <w:keepLines/>
              <w:spacing w:line="276" w:lineRule="auto"/>
              <w:rPr>
                <w:rFonts w:ascii="Arial" w:hAnsi="Arial" w:cs="Arial"/>
              </w:rPr>
            </w:pPr>
            <w:r w:rsidRPr="00792B8A">
              <w:rPr>
                <w:rFonts w:ascii="Arial" w:hAnsi="Arial" w:cs="Arial"/>
              </w:rPr>
              <w:t>T2</w:t>
            </w:r>
          </w:p>
        </w:tc>
        <w:tc>
          <w:tcPr>
            <w:tcW w:w="1225" w:type="dxa"/>
          </w:tcPr>
          <w:p w14:paraId="67C92EEA" w14:textId="77777777" w:rsidR="0042650A" w:rsidRPr="00792B8A" w:rsidRDefault="0042650A" w:rsidP="00E31A84">
            <w:pPr>
              <w:keepNext/>
              <w:keepLines/>
              <w:spacing w:line="276" w:lineRule="auto"/>
              <w:rPr>
                <w:rFonts w:ascii="Arial" w:hAnsi="Arial" w:cs="Arial"/>
              </w:rPr>
            </w:pPr>
            <w:r w:rsidRPr="00792B8A">
              <w:rPr>
                <w:rFonts w:ascii="Arial" w:hAnsi="Arial" w:cs="Arial"/>
              </w:rPr>
              <w:t>T1</w:t>
            </w:r>
          </w:p>
        </w:tc>
        <w:tc>
          <w:tcPr>
            <w:tcW w:w="1439" w:type="dxa"/>
          </w:tcPr>
          <w:p w14:paraId="2C19C44A" w14:textId="77777777" w:rsidR="0042650A" w:rsidRPr="00792B8A" w:rsidRDefault="0042650A" w:rsidP="00E31A84">
            <w:pPr>
              <w:keepNext/>
              <w:keepLines/>
              <w:spacing w:line="276" w:lineRule="auto"/>
              <w:rPr>
                <w:rFonts w:ascii="Arial" w:hAnsi="Arial" w:cs="Arial"/>
              </w:rPr>
            </w:pPr>
            <w:r w:rsidRPr="00792B8A">
              <w:rPr>
                <w:rFonts w:ascii="Arial" w:hAnsi="Arial" w:cs="Arial"/>
              </w:rPr>
              <w:t>DWI*</w:t>
            </w:r>
          </w:p>
        </w:tc>
        <w:tc>
          <w:tcPr>
            <w:tcW w:w="1505" w:type="dxa"/>
          </w:tcPr>
          <w:p w14:paraId="738C1954" w14:textId="77777777" w:rsidR="0042650A" w:rsidRPr="00792B8A" w:rsidRDefault="0042650A" w:rsidP="00E31A84">
            <w:pPr>
              <w:keepNext/>
              <w:keepLines/>
              <w:spacing w:line="276" w:lineRule="auto"/>
              <w:rPr>
                <w:rFonts w:ascii="Arial" w:hAnsi="Arial" w:cs="Arial"/>
              </w:rPr>
            </w:pPr>
            <w:r w:rsidRPr="00792B8A">
              <w:rPr>
                <w:rFonts w:ascii="Arial" w:hAnsi="Arial" w:cs="Arial"/>
              </w:rPr>
              <w:t>STIR</w:t>
            </w:r>
          </w:p>
        </w:tc>
      </w:tr>
      <w:tr w:rsidR="0042650A" w:rsidRPr="00792B8A" w14:paraId="10C22116" w14:textId="77777777" w:rsidTr="00E31A84">
        <w:trPr>
          <w:trHeight w:val="312"/>
        </w:trPr>
        <w:tc>
          <w:tcPr>
            <w:tcW w:w="2518" w:type="dxa"/>
          </w:tcPr>
          <w:p w14:paraId="0F3217E6" w14:textId="77777777" w:rsidR="0042650A" w:rsidRPr="00792B8A" w:rsidRDefault="0042650A" w:rsidP="00E31A84">
            <w:pPr>
              <w:keepNext/>
              <w:keepLines/>
              <w:spacing w:line="276" w:lineRule="auto"/>
              <w:rPr>
                <w:rFonts w:ascii="Arial" w:hAnsi="Arial" w:cs="Arial"/>
              </w:rPr>
            </w:pPr>
            <w:r w:rsidRPr="00792B8A">
              <w:rPr>
                <w:rFonts w:ascii="Arial" w:hAnsi="Arial" w:cs="Arial"/>
              </w:rPr>
              <w:t>TR (ms)</w:t>
            </w:r>
          </w:p>
        </w:tc>
        <w:tc>
          <w:tcPr>
            <w:tcW w:w="1683" w:type="dxa"/>
          </w:tcPr>
          <w:p w14:paraId="0FCB9C23" w14:textId="77777777" w:rsidR="0042650A" w:rsidRPr="00792B8A" w:rsidRDefault="0042650A" w:rsidP="00E31A84">
            <w:pPr>
              <w:keepNext/>
              <w:keepLines/>
              <w:spacing w:line="276" w:lineRule="auto"/>
              <w:rPr>
                <w:rFonts w:ascii="Arial" w:hAnsi="Arial" w:cs="Arial"/>
              </w:rPr>
            </w:pPr>
            <w:r w:rsidRPr="00792B8A">
              <w:rPr>
                <w:rFonts w:ascii="Arial" w:hAnsi="Arial" w:cs="Arial"/>
              </w:rPr>
              <w:t>1000</w:t>
            </w:r>
          </w:p>
        </w:tc>
        <w:tc>
          <w:tcPr>
            <w:tcW w:w="1225" w:type="dxa"/>
          </w:tcPr>
          <w:p w14:paraId="1131AC6E" w14:textId="77777777" w:rsidR="0042650A" w:rsidRPr="00792B8A" w:rsidRDefault="0042650A" w:rsidP="00E31A84">
            <w:pPr>
              <w:keepNext/>
              <w:keepLines/>
              <w:spacing w:line="276" w:lineRule="auto"/>
              <w:rPr>
                <w:rFonts w:ascii="Arial" w:hAnsi="Arial" w:cs="Arial"/>
              </w:rPr>
            </w:pPr>
            <w:r w:rsidRPr="00792B8A">
              <w:rPr>
                <w:rFonts w:ascii="Arial" w:hAnsi="Arial" w:cs="Arial"/>
              </w:rPr>
              <w:t>218</w:t>
            </w:r>
          </w:p>
        </w:tc>
        <w:tc>
          <w:tcPr>
            <w:tcW w:w="1439" w:type="dxa"/>
          </w:tcPr>
          <w:p w14:paraId="39B0B6E7" w14:textId="77777777" w:rsidR="0042650A" w:rsidRPr="00792B8A" w:rsidRDefault="0042650A" w:rsidP="00E31A84">
            <w:pPr>
              <w:keepNext/>
              <w:keepLines/>
              <w:spacing w:line="276" w:lineRule="auto"/>
              <w:rPr>
                <w:rFonts w:ascii="Arial" w:hAnsi="Arial" w:cs="Arial"/>
              </w:rPr>
            </w:pPr>
            <w:r w:rsidRPr="00792B8A">
              <w:rPr>
                <w:rFonts w:ascii="Arial" w:hAnsi="Arial" w:cs="Arial"/>
              </w:rPr>
              <w:t>4300</w:t>
            </w:r>
          </w:p>
        </w:tc>
        <w:tc>
          <w:tcPr>
            <w:tcW w:w="1505" w:type="dxa"/>
          </w:tcPr>
          <w:p w14:paraId="4B658592" w14:textId="77777777" w:rsidR="0042650A" w:rsidRPr="00792B8A" w:rsidRDefault="0042650A" w:rsidP="00E31A84">
            <w:pPr>
              <w:keepNext/>
              <w:keepLines/>
              <w:spacing w:line="276" w:lineRule="auto"/>
              <w:rPr>
                <w:rFonts w:ascii="Arial" w:hAnsi="Arial" w:cs="Arial"/>
              </w:rPr>
            </w:pPr>
            <w:r w:rsidRPr="00792B8A">
              <w:rPr>
                <w:rFonts w:ascii="Arial" w:hAnsi="Arial" w:cs="Arial"/>
              </w:rPr>
              <w:t>4000</w:t>
            </w:r>
          </w:p>
        </w:tc>
      </w:tr>
      <w:tr w:rsidR="0042650A" w:rsidRPr="00792B8A" w14:paraId="3EB3695D" w14:textId="77777777" w:rsidTr="00E31A84">
        <w:trPr>
          <w:trHeight w:val="312"/>
        </w:trPr>
        <w:tc>
          <w:tcPr>
            <w:tcW w:w="2518" w:type="dxa"/>
          </w:tcPr>
          <w:p w14:paraId="027C03D1" w14:textId="77777777" w:rsidR="0042650A" w:rsidRPr="00792B8A" w:rsidRDefault="0042650A" w:rsidP="00E31A84">
            <w:pPr>
              <w:keepNext/>
              <w:keepLines/>
              <w:spacing w:line="276" w:lineRule="auto"/>
              <w:rPr>
                <w:rFonts w:ascii="Arial" w:hAnsi="Arial" w:cs="Arial"/>
              </w:rPr>
            </w:pPr>
            <w:r w:rsidRPr="00792B8A">
              <w:rPr>
                <w:rFonts w:ascii="Arial" w:hAnsi="Arial" w:cs="Arial"/>
              </w:rPr>
              <w:t>TE (ms)</w:t>
            </w:r>
          </w:p>
        </w:tc>
        <w:tc>
          <w:tcPr>
            <w:tcW w:w="1683" w:type="dxa"/>
          </w:tcPr>
          <w:p w14:paraId="6AAB0C97" w14:textId="77777777" w:rsidR="0042650A" w:rsidRPr="00792B8A" w:rsidRDefault="0042650A" w:rsidP="00E31A84">
            <w:pPr>
              <w:keepNext/>
              <w:keepLines/>
              <w:spacing w:line="276" w:lineRule="auto"/>
              <w:rPr>
                <w:rFonts w:ascii="Arial" w:hAnsi="Arial" w:cs="Arial"/>
              </w:rPr>
            </w:pPr>
            <w:r w:rsidRPr="00792B8A">
              <w:rPr>
                <w:rFonts w:ascii="Arial" w:hAnsi="Arial" w:cs="Arial"/>
              </w:rPr>
              <w:t>92</w:t>
            </w:r>
          </w:p>
        </w:tc>
        <w:tc>
          <w:tcPr>
            <w:tcW w:w="1225" w:type="dxa"/>
          </w:tcPr>
          <w:p w14:paraId="3F0EE861" w14:textId="77777777" w:rsidR="0042650A" w:rsidRPr="00792B8A" w:rsidRDefault="0042650A" w:rsidP="00E31A84">
            <w:pPr>
              <w:keepNext/>
              <w:keepLines/>
              <w:spacing w:line="276" w:lineRule="auto"/>
              <w:rPr>
                <w:rFonts w:ascii="Arial" w:hAnsi="Arial" w:cs="Arial"/>
              </w:rPr>
            </w:pPr>
            <w:r w:rsidRPr="00792B8A">
              <w:rPr>
                <w:rFonts w:ascii="Arial" w:hAnsi="Arial" w:cs="Arial"/>
              </w:rPr>
              <w:t>4.76</w:t>
            </w:r>
          </w:p>
        </w:tc>
        <w:tc>
          <w:tcPr>
            <w:tcW w:w="1439" w:type="dxa"/>
          </w:tcPr>
          <w:p w14:paraId="39F5B4D2" w14:textId="77777777" w:rsidR="0042650A" w:rsidRPr="00792B8A" w:rsidRDefault="0042650A" w:rsidP="00E31A84">
            <w:pPr>
              <w:keepNext/>
              <w:keepLines/>
              <w:spacing w:line="276" w:lineRule="auto"/>
              <w:rPr>
                <w:rFonts w:ascii="Arial" w:hAnsi="Arial" w:cs="Arial"/>
              </w:rPr>
            </w:pPr>
            <w:r w:rsidRPr="00792B8A">
              <w:rPr>
                <w:rFonts w:ascii="Arial" w:hAnsi="Arial" w:cs="Arial"/>
              </w:rPr>
              <w:t>118</w:t>
            </w:r>
          </w:p>
        </w:tc>
        <w:tc>
          <w:tcPr>
            <w:tcW w:w="1505" w:type="dxa"/>
          </w:tcPr>
          <w:p w14:paraId="22269F21" w14:textId="77777777" w:rsidR="0042650A" w:rsidRPr="00792B8A" w:rsidRDefault="0042650A" w:rsidP="00E31A84">
            <w:pPr>
              <w:keepNext/>
              <w:keepLines/>
              <w:spacing w:line="276" w:lineRule="auto"/>
              <w:rPr>
                <w:rFonts w:ascii="Arial" w:hAnsi="Arial" w:cs="Arial"/>
              </w:rPr>
            </w:pPr>
            <w:r w:rsidRPr="00792B8A">
              <w:rPr>
                <w:rFonts w:ascii="Arial" w:hAnsi="Arial" w:cs="Arial"/>
              </w:rPr>
              <w:t>117</w:t>
            </w:r>
          </w:p>
        </w:tc>
      </w:tr>
      <w:tr w:rsidR="0042650A" w:rsidRPr="00792B8A" w14:paraId="6F04EDB8" w14:textId="77777777" w:rsidTr="00E31A84">
        <w:trPr>
          <w:trHeight w:val="312"/>
        </w:trPr>
        <w:tc>
          <w:tcPr>
            <w:tcW w:w="2518" w:type="dxa"/>
          </w:tcPr>
          <w:p w14:paraId="03DDED5B" w14:textId="77777777" w:rsidR="0042650A" w:rsidRPr="00792B8A" w:rsidRDefault="0042650A" w:rsidP="00E31A84">
            <w:pPr>
              <w:keepNext/>
              <w:keepLines/>
              <w:spacing w:line="276" w:lineRule="auto"/>
              <w:rPr>
                <w:rFonts w:ascii="Arial" w:hAnsi="Arial" w:cs="Arial"/>
              </w:rPr>
            </w:pPr>
            <w:r w:rsidRPr="00792B8A">
              <w:rPr>
                <w:rFonts w:ascii="Arial" w:hAnsi="Arial" w:cs="Arial"/>
              </w:rPr>
              <w:t>Flip angle</w:t>
            </w:r>
          </w:p>
        </w:tc>
        <w:tc>
          <w:tcPr>
            <w:tcW w:w="1683" w:type="dxa"/>
          </w:tcPr>
          <w:p w14:paraId="73E763FE" w14:textId="77777777" w:rsidR="0042650A" w:rsidRPr="00792B8A" w:rsidRDefault="0042650A" w:rsidP="00E31A84">
            <w:pPr>
              <w:keepNext/>
              <w:keepLines/>
              <w:spacing w:line="276" w:lineRule="auto"/>
              <w:rPr>
                <w:rFonts w:ascii="Arial" w:hAnsi="Arial" w:cs="Arial"/>
              </w:rPr>
            </w:pPr>
            <w:r w:rsidRPr="00792B8A">
              <w:rPr>
                <w:rFonts w:ascii="Arial" w:hAnsi="Arial" w:cs="Arial"/>
              </w:rPr>
              <w:t>150</w:t>
            </w:r>
          </w:p>
        </w:tc>
        <w:tc>
          <w:tcPr>
            <w:tcW w:w="1225" w:type="dxa"/>
          </w:tcPr>
          <w:p w14:paraId="0EF4005C" w14:textId="77777777" w:rsidR="0042650A" w:rsidRPr="00792B8A" w:rsidRDefault="0042650A" w:rsidP="00E31A84">
            <w:pPr>
              <w:keepNext/>
              <w:keepLines/>
              <w:spacing w:line="276" w:lineRule="auto"/>
              <w:rPr>
                <w:rFonts w:ascii="Arial" w:hAnsi="Arial" w:cs="Arial"/>
              </w:rPr>
            </w:pPr>
            <w:r w:rsidRPr="00792B8A">
              <w:rPr>
                <w:rFonts w:ascii="Arial" w:hAnsi="Arial" w:cs="Arial"/>
              </w:rPr>
              <w:t>70</w:t>
            </w:r>
          </w:p>
        </w:tc>
        <w:tc>
          <w:tcPr>
            <w:tcW w:w="1439" w:type="dxa"/>
          </w:tcPr>
          <w:p w14:paraId="41BE9147" w14:textId="77777777" w:rsidR="0042650A" w:rsidRPr="00792B8A" w:rsidRDefault="0042650A" w:rsidP="00E31A84">
            <w:pPr>
              <w:keepNext/>
              <w:keepLines/>
              <w:spacing w:line="276" w:lineRule="auto"/>
              <w:rPr>
                <w:rFonts w:ascii="Arial" w:hAnsi="Arial" w:cs="Arial"/>
              </w:rPr>
            </w:pPr>
            <w:r w:rsidRPr="00792B8A">
              <w:rPr>
                <w:rFonts w:ascii="Arial" w:hAnsi="Arial" w:cs="Arial"/>
              </w:rPr>
              <w:t>90</w:t>
            </w:r>
          </w:p>
        </w:tc>
        <w:tc>
          <w:tcPr>
            <w:tcW w:w="1505" w:type="dxa"/>
          </w:tcPr>
          <w:p w14:paraId="46D8320D" w14:textId="77777777" w:rsidR="0042650A" w:rsidRPr="00792B8A" w:rsidRDefault="0042650A" w:rsidP="00E31A84">
            <w:pPr>
              <w:keepNext/>
              <w:keepLines/>
              <w:spacing w:line="276" w:lineRule="auto"/>
              <w:rPr>
                <w:rFonts w:ascii="Arial" w:hAnsi="Arial" w:cs="Arial"/>
              </w:rPr>
            </w:pPr>
            <w:r w:rsidRPr="00792B8A">
              <w:rPr>
                <w:rFonts w:ascii="Arial" w:hAnsi="Arial" w:cs="Arial"/>
              </w:rPr>
              <w:t>140</w:t>
            </w:r>
          </w:p>
        </w:tc>
      </w:tr>
      <w:tr w:rsidR="0042650A" w:rsidRPr="00792B8A" w14:paraId="28E38A15" w14:textId="77777777" w:rsidTr="00E31A84">
        <w:trPr>
          <w:trHeight w:val="312"/>
        </w:trPr>
        <w:tc>
          <w:tcPr>
            <w:tcW w:w="2518" w:type="dxa"/>
          </w:tcPr>
          <w:p w14:paraId="2B20933F" w14:textId="77777777" w:rsidR="0042650A" w:rsidRPr="00792B8A" w:rsidRDefault="0042650A" w:rsidP="00E31A84">
            <w:pPr>
              <w:keepNext/>
              <w:keepLines/>
              <w:spacing w:line="276" w:lineRule="auto"/>
              <w:rPr>
                <w:rFonts w:ascii="Arial" w:hAnsi="Arial" w:cs="Arial"/>
              </w:rPr>
            </w:pPr>
            <w:r w:rsidRPr="00792B8A">
              <w:rPr>
                <w:rFonts w:ascii="Arial" w:hAnsi="Arial" w:cs="Arial"/>
              </w:rPr>
              <w:t>Band width (Hz/pixel)</w:t>
            </w:r>
          </w:p>
        </w:tc>
        <w:tc>
          <w:tcPr>
            <w:tcW w:w="1683" w:type="dxa"/>
          </w:tcPr>
          <w:p w14:paraId="1BBDA4D7" w14:textId="77777777" w:rsidR="0042650A" w:rsidRPr="00792B8A" w:rsidRDefault="0042650A" w:rsidP="00E31A84">
            <w:pPr>
              <w:keepNext/>
              <w:keepLines/>
              <w:spacing w:line="276" w:lineRule="auto"/>
              <w:rPr>
                <w:rFonts w:ascii="Arial" w:hAnsi="Arial" w:cs="Arial"/>
              </w:rPr>
            </w:pPr>
            <w:r w:rsidRPr="00792B8A">
              <w:rPr>
                <w:rFonts w:ascii="Arial" w:hAnsi="Arial" w:cs="Arial"/>
              </w:rPr>
              <w:t>488</w:t>
            </w:r>
          </w:p>
        </w:tc>
        <w:tc>
          <w:tcPr>
            <w:tcW w:w="1225" w:type="dxa"/>
          </w:tcPr>
          <w:p w14:paraId="5569947C" w14:textId="77777777" w:rsidR="0042650A" w:rsidRPr="00792B8A" w:rsidRDefault="0042650A" w:rsidP="00E31A84">
            <w:pPr>
              <w:keepNext/>
              <w:keepLines/>
              <w:spacing w:line="276" w:lineRule="auto"/>
              <w:rPr>
                <w:rFonts w:ascii="Arial" w:hAnsi="Arial" w:cs="Arial"/>
              </w:rPr>
            </w:pPr>
            <w:r w:rsidRPr="00792B8A">
              <w:rPr>
                <w:rFonts w:ascii="Arial" w:hAnsi="Arial" w:cs="Arial"/>
              </w:rPr>
              <w:t>380</w:t>
            </w:r>
          </w:p>
        </w:tc>
        <w:tc>
          <w:tcPr>
            <w:tcW w:w="1439" w:type="dxa"/>
          </w:tcPr>
          <w:p w14:paraId="4E7244B8" w14:textId="77777777" w:rsidR="0042650A" w:rsidRPr="00792B8A" w:rsidRDefault="0042650A" w:rsidP="00E31A84">
            <w:pPr>
              <w:keepNext/>
              <w:keepLines/>
              <w:spacing w:line="276" w:lineRule="auto"/>
              <w:rPr>
                <w:rFonts w:ascii="Arial" w:hAnsi="Arial" w:cs="Arial"/>
              </w:rPr>
            </w:pPr>
            <w:r w:rsidRPr="00792B8A">
              <w:rPr>
                <w:rFonts w:ascii="Arial" w:hAnsi="Arial" w:cs="Arial"/>
              </w:rPr>
              <w:t>964</w:t>
            </w:r>
          </w:p>
        </w:tc>
        <w:tc>
          <w:tcPr>
            <w:tcW w:w="1505" w:type="dxa"/>
          </w:tcPr>
          <w:p w14:paraId="10C3215C" w14:textId="77777777" w:rsidR="0042650A" w:rsidRPr="00792B8A" w:rsidRDefault="0042650A" w:rsidP="00E31A84">
            <w:pPr>
              <w:keepNext/>
              <w:keepLines/>
              <w:spacing w:line="276" w:lineRule="auto"/>
              <w:rPr>
                <w:rFonts w:ascii="Arial" w:hAnsi="Arial" w:cs="Arial"/>
              </w:rPr>
            </w:pPr>
            <w:r w:rsidRPr="00792B8A">
              <w:rPr>
                <w:rFonts w:ascii="Arial" w:hAnsi="Arial" w:cs="Arial"/>
              </w:rPr>
              <w:t>454</w:t>
            </w:r>
          </w:p>
        </w:tc>
      </w:tr>
      <w:tr w:rsidR="0042650A" w:rsidRPr="00792B8A" w14:paraId="7314F111" w14:textId="77777777" w:rsidTr="00E31A84">
        <w:trPr>
          <w:trHeight w:val="635"/>
        </w:trPr>
        <w:tc>
          <w:tcPr>
            <w:tcW w:w="2518" w:type="dxa"/>
          </w:tcPr>
          <w:p w14:paraId="3C35224B" w14:textId="77777777" w:rsidR="0042650A" w:rsidRPr="00792B8A" w:rsidRDefault="0042650A" w:rsidP="00E31A84">
            <w:pPr>
              <w:keepNext/>
              <w:keepLines/>
              <w:spacing w:line="276" w:lineRule="auto"/>
              <w:rPr>
                <w:rFonts w:ascii="Arial" w:hAnsi="Arial" w:cs="Arial"/>
              </w:rPr>
            </w:pPr>
            <w:r w:rsidRPr="00792B8A">
              <w:rPr>
                <w:rFonts w:ascii="Arial" w:hAnsi="Arial" w:cs="Arial"/>
              </w:rPr>
              <w:t>Slice thickness (mm)</w:t>
            </w:r>
          </w:p>
        </w:tc>
        <w:tc>
          <w:tcPr>
            <w:tcW w:w="1683" w:type="dxa"/>
          </w:tcPr>
          <w:p w14:paraId="5D7168D7" w14:textId="77777777" w:rsidR="0042650A" w:rsidRPr="00792B8A" w:rsidRDefault="0042650A" w:rsidP="00E31A84">
            <w:pPr>
              <w:keepNext/>
              <w:keepLines/>
              <w:spacing w:line="276" w:lineRule="auto"/>
              <w:rPr>
                <w:rFonts w:ascii="Arial" w:hAnsi="Arial" w:cs="Arial"/>
              </w:rPr>
            </w:pPr>
            <w:r w:rsidRPr="00792B8A">
              <w:rPr>
                <w:rFonts w:ascii="Arial" w:hAnsi="Arial" w:cs="Arial"/>
              </w:rPr>
              <w:t>5.0</w:t>
            </w:r>
          </w:p>
        </w:tc>
        <w:tc>
          <w:tcPr>
            <w:tcW w:w="1225" w:type="dxa"/>
          </w:tcPr>
          <w:p w14:paraId="62CFF8E3" w14:textId="77777777" w:rsidR="0042650A" w:rsidRPr="00792B8A" w:rsidRDefault="0042650A" w:rsidP="00E31A84">
            <w:pPr>
              <w:keepNext/>
              <w:keepLines/>
              <w:spacing w:line="276" w:lineRule="auto"/>
              <w:rPr>
                <w:rFonts w:ascii="Arial" w:hAnsi="Arial" w:cs="Arial"/>
              </w:rPr>
            </w:pPr>
            <w:r w:rsidRPr="00792B8A">
              <w:rPr>
                <w:rFonts w:ascii="Arial" w:hAnsi="Arial" w:cs="Arial"/>
              </w:rPr>
              <w:t>5</w:t>
            </w:r>
          </w:p>
        </w:tc>
        <w:tc>
          <w:tcPr>
            <w:tcW w:w="1439" w:type="dxa"/>
          </w:tcPr>
          <w:p w14:paraId="5F8C152C" w14:textId="77777777" w:rsidR="0042650A" w:rsidRPr="00792B8A" w:rsidRDefault="0042650A" w:rsidP="00E31A84">
            <w:pPr>
              <w:keepNext/>
              <w:keepLines/>
              <w:spacing w:line="276" w:lineRule="auto"/>
              <w:rPr>
                <w:rFonts w:ascii="Arial" w:hAnsi="Arial" w:cs="Arial"/>
              </w:rPr>
            </w:pPr>
            <w:r w:rsidRPr="00792B8A">
              <w:rPr>
                <w:rFonts w:ascii="Arial" w:hAnsi="Arial" w:cs="Arial"/>
              </w:rPr>
              <w:t>4</w:t>
            </w:r>
          </w:p>
        </w:tc>
        <w:tc>
          <w:tcPr>
            <w:tcW w:w="1505" w:type="dxa"/>
          </w:tcPr>
          <w:p w14:paraId="1C152ABA" w14:textId="77777777" w:rsidR="0042650A" w:rsidRPr="00792B8A" w:rsidRDefault="0042650A" w:rsidP="00E31A84">
            <w:pPr>
              <w:keepNext/>
              <w:keepLines/>
              <w:spacing w:line="276" w:lineRule="auto"/>
              <w:rPr>
                <w:rFonts w:ascii="Arial" w:hAnsi="Arial" w:cs="Arial"/>
              </w:rPr>
            </w:pPr>
            <w:r w:rsidRPr="00792B8A">
              <w:rPr>
                <w:rFonts w:ascii="Arial" w:hAnsi="Arial" w:cs="Arial"/>
              </w:rPr>
              <w:t>5</w:t>
            </w:r>
          </w:p>
        </w:tc>
      </w:tr>
      <w:tr w:rsidR="0042650A" w:rsidRPr="00792B8A" w14:paraId="6582502F" w14:textId="77777777" w:rsidTr="00E31A84">
        <w:trPr>
          <w:trHeight w:val="635"/>
        </w:trPr>
        <w:tc>
          <w:tcPr>
            <w:tcW w:w="2518" w:type="dxa"/>
          </w:tcPr>
          <w:p w14:paraId="05710EAB" w14:textId="77777777" w:rsidR="0042650A" w:rsidRPr="00792B8A" w:rsidRDefault="0042650A" w:rsidP="00E31A84">
            <w:pPr>
              <w:keepNext/>
              <w:keepLines/>
              <w:spacing w:line="276" w:lineRule="auto"/>
              <w:rPr>
                <w:rFonts w:ascii="Arial" w:hAnsi="Arial" w:cs="Arial"/>
              </w:rPr>
            </w:pPr>
            <w:r w:rsidRPr="00792B8A">
              <w:rPr>
                <w:rFonts w:ascii="Arial" w:hAnsi="Arial" w:cs="Arial"/>
              </w:rPr>
              <w:t>Intersection gap</w:t>
            </w:r>
          </w:p>
        </w:tc>
        <w:tc>
          <w:tcPr>
            <w:tcW w:w="1683" w:type="dxa"/>
          </w:tcPr>
          <w:p w14:paraId="5D4C6267" w14:textId="77777777" w:rsidR="0042650A" w:rsidRPr="00792B8A" w:rsidRDefault="0042650A" w:rsidP="00E31A84">
            <w:pPr>
              <w:keepNext/>
              <w:keepLines/>
              <w:spacing w:line="276" w:lineRule="auto"/>
              <w:rPr>
                <w:rFonts w:ascii="Arial" w:hAnsi="Arial" w:cs="Arial"/>
              </w:rPr>
            </w:pPr>
            <w:r w:rsidRPr="00792B8A">
              <w:rPr>
                <w:rFonts w:ascii="Arial" w:hAnsi="Arial" w:cs="Arial"/>
              </w:rPr>
              <w:t>0</w:t>
            </w:r>
          </w:p>
        </w:tc>
        <w:tc>
          <w:tcPr>
            <w:tcW w:w="1225" w:type="dxa"/>
          </w:tcPr>
          <w:p w14:paraId="5667F0AB" w14:textId="77777777" w:rsidR="0042650A" w:rsidRPr="00792B8A" w:rsidRDefault="0042650A" w:rsidP="00E31A84">
            <w:pPr>
              <w:keepNext/>
              <w:keepLines/>
              <w:spacing w:line="276" w:lineRule="auto"/>
              <w:rPr>
                <w:rFonts w:ascii="Arial" w:hAnsi="Arial" w:cs="Arial"/>
              </w:rPr>
            </w:pPr>
            <w:r w:rsidRPr="00792B8A">
              <w:rPr>
                <w:rFonts w:ascii="Arial" w:hAnsi="Arial" w:cs="Arial"/>
              </w:rPr>
              <w:t>0.75</w:t>
            </w:r>
          </w:p>
        </w:tc>
        <w:tc>
          <w:tcPr>
            <w:tcW w:w="1439" w:type="dxa"/>
          </w:tcPr>
          <w:p w14:paraId="6C88B57F" w14:textId="77777777" w:rsidR="0042650A" w:rsidRPr="00792B8A" w:rsidRDefault="0042650A" w:rsidP="00E31A84">
            <w:pPr>
              <w:keepNext/>
              <w:keepLines/>
              <w:spacing w:line="276" w:lineRule="auto"/>
              <w:rPr>
                <w:rFonts w:ascii="Arial" w:hAnsi="Arial" w:cs="Arial"/>
              </w:rPr>
            </w:pPr>
            <w:r w:rsidRPr="00792B8A">
              <w:rPr>
                <w:rFonts w:ascii="Arial" w:hAnsi="Arial" w:cs="Arial"/>
              </w:rPr>
              <w:t>0.4</w:t>
            </w:r>
          </w:p>
        </w:tc>
        <w:tc>
          <w:tcPr>
            <w:tcW w:w="1505" w:type="dxa"/>
          </w:tcPr>
          <w:p w14:paraId="53A7C01F" w14:textId="77777777" w:rsidR="0042650A" w:rsidRPr="00792B8A" w:rsidRDefault="0042650A" w:rsidP="00E31A84">
            <w:pPr>
              <w:keepNext/>
              <w:keepLines/>
              <w:spacing w:line="276" w:lineRule="auto"/>
              <w:rPr>
                <w:rFonts w:ascii="Arial" w:hAnsi="Arial" w:cs="Arial"/>
              </w:rPr>
            </w:pPr>
            <w:r w:rsidRPr="00792B8A">
              <w:rPr>
                <w:rFonts w:ascii="Arial" w:hAnsi="Arial" w:cs="Arial"/>
              </w:rPr>
              <w:t>0</w:t>
            </w:r>
          </w:p>
        </w:tc>
      </w:tr>
      <w:tr w:rsidR="0042650A" w:rsidRPr="00792B8A" w14:paraId="07CD7501" w14:textId="77777777" w:rsidTr="00E31A84">
        <w:trPr>
          <w:trHeight w:val="323"/>
        </w:trPr>
        <w:tc>
          <w:tcPr>
            <w:tcW w:w="2518" w:type="dxa"/>
          </w:tcPr>
          <w:p w14:paraId="534AFCA1" w14:textId="77777777" w:rsidR="0042650A" w:rsidRPr="00792B8A" w:rsidRDefault="0042650A" w:rsidP="00E31A84">
            <w:pPr>
              <w:keepNext/>
              <w:keepLines/>
              <w:spacing w:line="276" w:lineRule="auto"/>
              <w:rPr>
                <w:rFonts w:ascii="Arial" w:hAnsi="Arial" w:cs="Arial"/>
              </w:rPr>
            </w:pPr>
            <w:r w:rsidRPr="00792B8A">
              <w:rPr>
                <w:rFonts w:ascii="Arial" w:hAnsi="Arial" w:cs="Arial"/>
              </w:rPr>
              <w:t>FOV (mm</w:t>
            </w:r>
            <w:r w:rsidRPr="00792B8A">
              <w:rPr>
                <w:rFonts w:ascii="Arial" w:hAnsi="Arial" w:cs="Arial"/>
                <w:vertAlign w:val="superscript"/>
              </w:rPr>
              <w:t>2</w:t>
            </w:r>
            <w:r w:rsidRPr="00792B8A">
              <w:rPr>
                <w:rFonts w:ascii="Arial" w:hAnsi="Arial" w:cs="Arial"/>
              </w:rPr>
              <w:t>)</w:t>
            </w:r>
          </w:p>
        </w:tc>
        <w:tc>
          <w:tcPr>
            <w:tcW w:w="1683" w:type="dxa"/>
          </w:tcPr>
          <w:p w14:paraId="7ECA995B" w14:textId="77777777" w:rsidR="0042650A" w:rsidRPr="00792B8A" w:rsidRDefault="0042650A" w:rsidP="00E31A84">
            <w:pPr>
              <w:keepNext/>
              <w:keepLines/>
              <w:spacing w:line="276" w:lineRule="auto"/>
              <w:rPr>
                <w:rFonts w:ascii="Arial" w:hAnsi="Arial" w:cs="Arial"/>
              </w:rPr>
            </w:pPr>
            <w:r w:rsidRPr="00792B8A">
              <w:rPr>
                <w:rFonts w:ascii="Arial" w:hAnsi="Arial" w:cs="Arial"/>
              </w:rPr>
              <w:t>350mm</w:t>
            </w:r>
          </w:p>
        </w:tc>
        <w:tc>
          <w:tcPr>
            <w:tcW w:w="1225" w:type="dxa"/>
          </w:tcPr>
          <w:p w14:paraId="3D6A3557" w14:textId="77777777" w:rsidR="0042650A" w:rsidRPr="00792B8A" w:rsidRDefault="0042650A" w:rsidP="00E31A84">
            <w:pPr>
              <w:keepNext/>
              <w:keepLines/>
              <w:spacing w:line="276" w:lineRule="auto"/>
              <w:rPr>
                <w:rFonts w:ascii="Arial" w:hAnsi="Arial" w:cs="Arial"/>
              </w:rPr>
            </w:pPr>
            <w:r w:rsidRPr="00792B8A">
              <w:rPr>
                <w:rFonts w:ascii="Arial" w:hAnsi="Arial" w:cs="Arial"/>
              </w:rPr>
              <w:t>350</w:t>
            </w:r>
          </w:p>
        </w:tc>
        <w:tc>
          <w:tcPr>
            <w:tcW w:w="1439" w:type="dxa"/>
          </w:tcPr>
          <w:p w14:paraId="2E8D190F" w14:textId="77777777" w:rsidR="0042650A" w:rsidRPr="00792B8A" w:rsidRDefault="0042650A" w:rsidP="00E31A84">
            <w:pPr>
              <w:keepNext/>
              <w:keepLines/>
              <w:spacing w:line="276" w:lineRule="auto"/>
              <w:rPr>
                <w:rFonts w:ascii="Arial" w:hAnsi="Arial" w:cs="Arial"/>
              </w:rPr>
            </w:pPr>
            <w:r w:rsidRPr="00792B8A">
              <w:rPr>
                <w:rFonts w:ascii="Arial" w:hAnsi="Arial" w:cs="Arial"/>
              </w:rPr>
              <w:t>430</w:t>
            </w:r>
          </w:p>
        </w:tc>
        <w:tc>
          <w:tcPr>
            <w:tcW w:w="1505" w:type="dxa"/>
          </w:tcPr>
          <w:p w14:paraId="76070EBE" w14:textId="77777777" w:rsidR="0042650A" w:rsidRPr="00792B8A" w:rsidRDefault="0042650A" w:rsidP="00E31A84">
            <w:pPr>
              <w:keepNext/>
              <w:keepLines/>
              <w:spacing w:line="276" w:lineRule="auto"/>
              <w:rPr>
                <w:rFonts w:ascii="Arial" w:hAnsi="Arial" w:cs="Arial"/>
              </w:rPr>
            </w:pPr>
            <w:r w:rsidRPr="00792B8A">
              <w:rPr>
                <w:rFonts w:ascii="Arial" w:hAnsi="Arial" w:cs="Arial"/>
              </w:rPr>
              <w:t>300</w:t>
            </w:r>
          </w:p>
        </w:tc>
      </w:tr>
      <w:tr w:rsidR="0042650A" w:rsidRPr="00792B8A" w14:paraId="04B51BA7" w14:textId="77777777" w:rsidTr="00E31A84">
        <w:trPr>
          <w:trHeight w:val="312"/>
        </w:trPr>
        <w:tc>
          <w:tcPr>
            <w:tcW w:w="2518" w:type="dxa"/>
          </w:tcPr>
          <w:p w14:paraId="700E6314" w14:textId="77777777" w:rsidR="0042650A" w:rsidRPr="00792B8A" w:rsidRDefault="0042650A" w:rsidP="00E31A84">
            <w:pPr>
              <w:keepNext/>
              <w:keepLines/>
              <w:spacing w:line="276" w:lineRule="auto"/>
              <w:rPr>
                <w:rFonts w:ascii="Arial" w:hAnsi="Arial" w:cs="Arial"/>
              </w:rPr>
            </w:pPr>
            <w:r w:rsidRPr="00792B8A">
              <w:rPr>
                <w:rFonts w:ascii="Arial" w:hAnsi="Arial" w:cs="Arial"/>
              </w:rPr>
              <w:t>Matrix</w:t>
            </w:r>
          </w:p>
        </w:tc>
        <w:tc>
          <w:tcPr>
            <w:tcW w:w="1683" w:type="dxa"/>
          </w:tcPr>
          <w:p w14:paraId="72FBED8C" w14:textId="77777777" w:rsidR="0042650A" w:rsidRPr="00792B8A" w:rsidRDefault="0042650A" w:rsidP="00E31A84">
            <w:pPr>
              <w:keepNext/>
              <w:keepLines/>
              <w:spacing w:line="276" w:lineRule="auto"/>
              <w:rPr>
                <w:rFonts w:ascii="Arial" w:hAnsi="Arial" w:cs="Arial"/>
              </w:rPr>
            </w:pPr>
            <w:r w:rsidRPr="00792B8A">
              <w:rPr>
                <w:rFonts w:ascii="Arial" w:hAnsi="Arial" w:cs="Arial"/>
              </w:rPr>
              <w:t>256</w:t>
            </w:r>
          </w:p>
        </w:tc>
        <w:tc>
          <w:tcPr>
            <w:tcW w:w="1225" w:type="dxa"/>
          </w:tcPr>
          <w:p w14:paraId="45D51AA8" w14:textId="77777777" w:rsidR="0042650A" w:rsidRPr="00792B8A" w:rsidRDefault="0042650A" w:rsidP="00E31A84">
            <w:pPr>
              <w:keepNext/>
              <w:keepLines/>
              <w:spacing w:line="276" w:lineRule="auto"/>
              <w:rPr>
                <w:rFonts w:ascii="Arial" w:hAnsi="Arial" w:cs="Arial"/>
              </w:rPr>
            </w:pPr>
            <w:r w:rsidRPr="00792B8A">
              <w:rPr>
                <w:rFonts w:ascii="Arial" w:hAnsi="Arial" w:cs="Arial"/>
              </w:rPr>
              <w:t>256</w:t>
            </w:r>
          </w:p>
        </w:tc>
        <w:tc>
          <w:tcPr>
            <w:tcW w:w="1439" w:type="dxa"/>
          </w:tcPr>
          <w:p w14:paraId="1B6C702E" w14:textId="77777777" w:rsidR="0042650A" w:rsidRPr="00792B8A" w:rsidRDefault="0042650A" w:rsidP="00E31A84">
            <w:pPr>
              <w:keepNext/>
              <w:keepLines/>
              <w:spacing w:line="276" w:lineRule="auto"/>
              <w:rPr>
                <w:rFonts w:ascii="Arial" w:hAnsi="Arial" w:cs="Arial"/>
              </w:rPr>
            </w:pPr>
            <w:r w:rsidRPr="00792B8A">
              <w:rPr>
                <w:rFonts w:ascii="Arial" w:hAnsi="Arial" w:cs="Arial"/>
              </w:rPr>
              <w:t>192</w:t>
            </w:r>
          </w:p>
        </w:tc>
        <w:tc>
          <w:tcPr>
            <w:tcW w:w="1505" w:type="dxa"/>
          </w:tcPr>
          <w:p w14:paraId="2A1863B0" w14:textId="77777777" w:rsidR="0042650A" w:rsidRPr="00792B8A" w:rsidRDefault="0042650A" w:rsidP="00E31A84">
            <w:pPr>
              <w:keepNext/>
              <w:keepLines/>
              <w:spacing w:line="276" w:lineRule="auto"/>
              <w:rPr>
                <w:rFonts w:ascii="Arial" w:hAnsi="Arial" w:cs="Arial"/>
              </w:rPr>
            </w:pPr>
            <w:r w:rsidRPr="00792B8A">
              <w:rPr>
                <w:rFonts w:ascii="Arial" w:hAnsi="Arial" w:cs="Arial"/>
              </w:rPr>
              <w:t>256</w:t>
            </w:r>
          </w:p>
        </w:tc>
      </w:tr>
      <w:tr w:rsidR="0042650A" w:rsidRPr="00792B8A" w14:paraId="2FADD020" w14:textId="77777777" w:rsidTr="00E31A84">
        <w:trPr>
          <w:trHeight w:val="644"/>
        </w:trPr>
        <w:tc>
          <w:tcPr>
            <w:tcW w:w="2518" w:type="dxa"/>
          </w:tcPr>
          <w:p w14:paraId="32F27870" w14:textId="77777777" w:rsidR="0042650A" w:rsidRPr="00792B8A" w:rsidRDefault="0042650A" w:rsidP="00E31A84">
            <w:pPr>
              <w:spacing w:line="276" w:lineRule="auto"/>
              <w:rPr>
                <w:rFonts w:ascii="Arial" w:hAnsi="Arial" w:cs="Arial"/>
              </w:rPr>
            </w:pPr>
            <w:r w:rsidRPr="00792B8A">
              <w:rPr>
                <w:rFonts w:ascii="Arial" w:hAnsi="Arial" w:cs="Arial"/>
              </w:rPr>
              <w:t>Acquisition time</w:t>
            </w:r>
          </w:p>
        </w:tc>
        <w:tc>
          <w:tcPr>
            <w:tcW w:w="1683" w:type="dxa"/>
          </w:tcPr>
          <w:p w14:paraId="1B031EF5" w14:textId="77777777" w:rsidR="0042650A" w:rsidRPr="00792B8A" w:rsidRDefault="0042650A" w:rsidP="00E31A84">
            <w:pPr>
              <w:spacing w:line="276" w:lineRule="auto"/>
              <w:rPr>
                <w:rFonts w:ascii="Arial" w:hAnsi="Arial" w:cs="Arial"/>
              </w:rPr>
            </w:pPr>
            <w:r w:rsidRPr="00792B8A">
              <w:rPr>
                <w:rFonts w:ascii="Arial" w:hAnsi="Arial" w:cs="Arial"/>
              </w:rPr>
              <w:t>17s</w:t>
            </w:r>
          </w:p>
        </w:tc>
        <w:tc>
          <w:tcPr>
            <w:tcW w:w="1225" w:type="dxa"/>
          </w:tcPr>
          <w:p w14:paraId="61C74E4E" w14:textId="77777777" w:rsidR="0042650A" w:rsidRPr="00792B8A" w:rsidRDefault="0042650A" w:rsidP="00E31A84">
            <w:pPr>
              <w:spacing w:line="276" w:lineRule="auto"/>
              <w:rPr>
                <w:rFonts w:ascii="Arial" w:hAnsi="Arial" w:cs="Arial"/>
              </w:rPr>
            </w:pPr>
            <w:r w:rsidRPr="00792B8A">
              <w:rPr>
                <w:rFonts w:ascii="Arial" w:hAnsi="Arial" w:cs="Arial"/>
              </w:rPr>
              <w:t>26s</w:t>
            </w:r>
          </w:p>
        </w:tc>
        <w:tc>
          <w:tcPr>
            <w:tcW w:w="1439" w:type="dxa"/>
          </w:tcPr>
          <w:p w14:paraId="3613F41B" w14:textId="77777777" w:rsidR="0042650A" w:rsidRPr="00792B8A" w:rsidRDefault="0042650A" w:rsidP="00E31A84">
            <w:pPr>
              <w:spacing w:line="276" w:lineRule="auto"/>
              <w:rPr>
                <w:rFonts w:ascii="Arial" w:hAnsi="Arial" w:cs="Arial"/>
              </w:rPr>
            </w:pPr>
            <w:r w:rsidRPr="00792B8A">
              <w:rPr>
                <w:rFonts w:ascii="Arial" w:hAnsi="Arial" w:cs="Arial"/>
              </w:rPr>
              <w:t>1m15s</w:t>
            </w:r>
          </w:p>
        </w:tc>
        <w:tc>
          <w:tcPr>
            <w:tcW w:w="1505" w:type="dxa"/>
          </w:tcPr>
          <w:p w14:paraId="36888D9F" w14:textId="77777777" w:rsidR="0042650A" w:rsidRPr="00792B8A" w:rsidRDefault="0042650A" w:rsidP="00E31A84">
            <w:pPr>
              <w:spacing w:line="276" w:lineRule="auto"/>
              <w:rPr>
                <w:rFonts w:ascii="Arial" w:hAnsi="Arial" w:cs="Arial"/>
              </w:rPr>
            </w:pPr>
            <w:r w:rsidRPr="00792B8A">
              <w:rPr>
                <w:rFonts w:ascii="Arial" w:hAnsi="Arial" w:cs="Arial"/>
              </w:rPr>
              <w:t>1m</w:t>
            </w:r>
          </w:p>
        </w:tc>
      </w:tr>
    </w:tbl>
    <w:p w14:paraId="3A161A6A" w14:textId="77777777" w:rsidR="0042650A" w:rsidRPr="00792B8A" w:rsidRDefault="0042650A" w:rsidP="0042650A">
      <w:pPr>
        <w:spacing w:line="360" w:lineRule="auto"/>
        <w:jc w:val="both"/>
        <w:rPr>
          <w:rFonts w:ascii="Arial" w:hAnsi="Arial" w:cs="Arial"/>
          <w:sz w:val="20"/>
          <w:szCs w:val="20"/>
        </w:rPr>
      </w:pPr>
      <w:r w:rsidRPr="00792B8A">
        <w:rPr>
          <w:rFonts w:ascii="Arial" w:hAnsi="Arial" w:cs="Arial"/>
          <w:sz w:val="20"/>
          <w:szCs w:val="20"/>
        </w:rPr>
        <w:t>(*)DWI using 3 averages and 3 b-values between 0 and 1,000 s/mm</w:t>
      </w:r>
      <w:r w:rsidRPr="00792B8A">
        <w:rPr>
          <w:rFonts w:ascii="Arial" w:hAnsi="Arial" w:cs="Arial"/>
          <w:sz w:val="20"/>
          <w:szCs w:val="20"/>
          <w:vertAlign w:val="superscript"/>
        </w:rPr>
        <w:t>2</w:t>
      </w:r>
    </w:p>
    <w:p w14:paraId="7D003696" w14:textId="77777777" w:rsidR="0042650A" w:rsidRPr="00792B8A" w:rsidRDefault="0042650A" w:rsidP="0042650A">
      <w:pPr>
        <w:spacing w:line="360" w:lineRule="auto"/>
        <w:jc w:val="both"/>
        <w:rPr>
          <w:rFonts w:ascii="Arial" w:hAnsi="Arial" w:cs="Arial"/>
          <w:sz w:val="20"/>
          <w:szCs w:val="20"/>
        </w:rPr>
      </w:pPr>
      <w:r w:rsidRPr="00792B8A">
        <w:rPr>
          <w:rFonts w:ascii="Arial" w:hAnsi="Arial" w:cs="Arial"/>
          <w:sz w:val="20"/>
          <w:szCs w:val="20"/>
        </w:rPr>
        <w:t>TR: repetition time</w:t>
      </w:r>
    </w:p>
    <w:p w14:paraId="0C3B0FC8" w14:textId="77777777" w:rsidR="0042650A" w:rsidRPr="00792B8A" w:rsidRDefault="0042650A" w:rsidP="0042650A">
      <w:pPr>
        <w:spacing w:line="360" w:lineRule="auto"/>
        <w:jc w:val="both"/>
        <w:rPr>
          <w:rFonts w:ascii="Arial" w:hAnsi="Arial" w:cs="Arial"/>
          <w:sz w:val="20"/>
          <w:szCs w:val="20"/>
        </w:rPr>
      </w:pPr>
      <w:r w:rsidRPr="00792B8A">
        <w:rPr>
          <w:rFonts w:ascii="Arial" w:hAnsi="Arial" w:cs="Arial"/>
          <w:sz w:val="20"/>
          <w:szCs w:val="20"/>
        </w:rPr>
        <w:t>TE: echo time</w:t>
      </w:r>
    </w:p>
    <w:p w14:paraId="50D925BA" w14:textId="77777777" w:rsidR="0042650A" w:rsidRPr="00792B8A" w:rsidRDefault="0042650A" w:rsidP="0042650A">
      <w:pPr>
        <w:spacing w:line="360" w:lineRule="auto"/>
        <w:jc w:val="both"/>
        <w:rPr>
          <w:rFonts w:ascii="Arial" w:hAnsi="Arial" w:cs="Arial"/>
          <w:sz w:val="20"/>
          <w:szCs w:val="20"/>
        </w:rPr>
      </w:pPr>
      <w:r w:rsidRPr="00792B8A">
        <w:rPr>
          <w:rFonts w:ascii="Arial" w:hAnsi="Arial" w:cs="Arial"/>
          <w:sz w:val="20"/>
          <w:szCs w:val="20"/>
        </w:rPr>
        <w:t>FOV: field of view</w:t>
      </w:r>
    </w:p>
    <w:p w14:paraId="21A4ECE0" w14:textId="77777777" w:rsidR="00DA5470" w:rsidRPr="00792B8A" w:rsidRDefault="00DA5470" w:rsidP="00215585">
      <w:pPr>
        <w:pStyle w:val="Default"/>
        <w:spacing w:line="480" w:lineRule="auto"/>
        <w:jc w:val="both"/>
        <w:rPr>
          <w:rFonts w:ascii="Arial" w:hAnsi="Arial" w:cs="Arial"/>
          <w:b/>
          <w:bCs/>
        </w:rPr>
      </w:pPr>
    </w:p>
    <w:p w14:paraId="358921A5" w14:textId="77777777" w:rsidR="0042650A" w:rsidRPr="00792B8A" w:rsidRDefault="0042650A" w:rsidP="00D67519">
      <w:pPr>
        <w:pStyle w:val="Heading3"/>
      </w:pPr>
      <w:bookmarkStart w:id="154" w:name="_Toc319528986"/>
      <w:r w:rsidRPr="00792B8A">
        <w:t>Statistical analysis</w:t>
      </w:r>
      <w:bookmarkEnd w:id="154"/>
      <w:r w:rsidRPr="00792B8A">
        <w:t xml:space="preserve"> </w:t>
      </w:r>
    </w:p>
    <w:p w14:paraId="68DC7EF2" w14:textId="55A8E52E" w:rsidR="0042650A" w:rsidRPr="00792B8A" w:rsidRDefault="0042650A" w:rsidP="00215585">
      <w:pPr>
        <w:spacing w:line="480" w:lineRule="auto"/>
        <w:jc w:val="both"/>
        <w:rPr>
          <w:rFonts w:ascii="Arial" w:hAnsi="Arial" w:cs="Arial"/>
        </w:rPr>
      </w:pPr>
      <w:r w:rsidRPr="00792B8A">
        <w:rPr>
          <w:rFonts w:ascii="Arial" w:hAnsi="Arial" w:cs="Arial"/>
          <w:bCs/>
        </w:rPr>
        <w:t>Excel and SPSS</w:t>
      </w:r>
      <w:r w:rsidRPr="00792B8A">
        <w:rPr>
          <w:rFonts w:ascii="Arial" w:hAnsi="Arial" w:cs="Arial"/>
        </w:rPr>
        <w:t xml:space="preserve"> for Windows (21) </w:t>
      </w:r>
      <w:r w:rsidRPr="00792B8A">
        <w:rPr>
          <w:rFonts w:ascii="Arial" w:hAnsi="Arial" w:cs="Arial"/>
          <w:bCs/>
        </w:rPr>
        <w:t xml:space="preserve">were used for data analysis. Excel was used to obtain bar charts to illustrate the diagnostic accuracy of both MRI and US and the value added by MRI to US. Pie charts were used to represent the percentages of the studied congenital anomalies. The diagnostic accuracy is measured by calculating the sensitivity and specificity by using the conventional 2×2 table. According to the type of data the following tests were used to compare the demographic variables between the two cohorts; </w:t>
      </w:r>
      <w:r w:rsidRPr="00792B8A">
        <w:rPr>
          <w:rFonts w:ascii="Arial" w:hAnsi="Arial" w:cs="Arial"/>
        </w:rPr>
        <w:t>Independent</w:t>
      </w:r>
      <w:r w:rsidRPr="00792B8A">
        <w:rPr>
          <w:rFonts w:ascii="Arial" w:hAnsi="Arial" w:cs="Arial"/>
          <w:vertAlign w:val="superscript"/>
        </w:rPr>
        <w:t xml:space="preserve"> </w:t>
      </w:r>
      <w:r w:rsidRPr="00792B8A">
        <w:rPr>
          <w:rFonts w:ascii="Arial" w:hAnsi="Arial" w:cs="Arial"/>
        </w:rPr>
        <w:t>Student t-Test, Independent samples Mann-Whitney U Test and the Pearson Chi-Square. The results were expressed as mean ±</w:t>
      </w:r>
      <w:r w:rsidR="007B219A" w:rsidRPr="00792B8A">
        <w:rPr>
          <w:rFonts w:ascii="Arial" w:hAnsi="Arial" w:cs="Arial"/>
        </w:rPr>
        <w:t xml:space="preserve"> standard error</w:t>
      </w:r>
      <w:r w:rsidRPr="00792B8A">
        <w:rPr>
          <w:rFonts w:ascii="Arial" w:hAnsi="Arial" w:cs="Arial"/>
        </w:rPr>
        <w:t xml:space="preserve"> of the mean</w:t>
      </w:r>
      <w:r w:rsidR="007B219A" w:rsidRPr="00792B8A">
        <w:rPr>
          <w:rFonts w:ascii="Arial" w:hAnsi="Arial" w:cs="Arial"/>
        </w:rPr>
        <w:t>s</w:t>
      </w:r>
      <w:r w:rsidRPr="00792B8A">
        <w:rPr>
          <w:rFonts w:ascii="Arial" w:hAnsi="Arial" w:cs="Arial"/>
        </w:rPr>
        <w:t xml:space="preserve"> (SEM). </w:t>
      </w:r>
      <w:r w:rsidR="009A4E9B" w:rsidRPr="009A4E9B">
        <w:rPr>
          <w:rFonts w:ascii="Arial" w:hAnsi="Arial" w:cs="Arial"/>
          <w:color w:val="000000" w:themeColor="text1"/>
        </w:rPr>
        <w:t>Fisher exact test</w:t>
      </w:r>
      <w:r w:rsidR="009A4E9B" w:rsidRPr="009A4E9B">
        <w:rPr>
          <w:rFonts w:ascii="Arial" w:hAnsi="Arial" w:cs="Arial"/>
        </w:rPr>
        <w:t xml:space="preserve"> </w:t>
      </w:r>
      <w:r w:rsidR="009A4E9B">
        <w:rPr>
          <w:rFonts w:ascii="Arial" w:hAnsi="Arial" w:cs="Arial"/>
        </w:rPr>
        <w:t xml:space="preserve">used to compare the </w:t>
      </w:r>
      <w:r w:rsidR="009A4E9B" w:rsidRPr="009A4E9B">
        <w:rPr>
          <w:rFonts w:ascii="Arial" w:hAnsi="Arial" w:cs="Arial"/>
          <w:color w:val="000000" w:themeColor="text1"/>
        </w:rPr>
        <w:t>difference between the two cohort</w:t>
      </w:r>
      <w:r w:rsidR="00F75E60">
        <w:rPr>
          <w:rFonts w:ascii="Arial" w:hAnsi="Arial" w:cs="Arial"/>
          <w:color w:val="000000" w:themeColor="text1"/>
        </w:rPr>
        <w:t>s</w:t>
      </w:r>
      <w:r w:rsidR="009A4E9B" w:rsidRPr="009A4E9B">
        <w:rPr>
          <w:rFonts w:ascii="Arial" w:hAnsi="Arial" w:cs="Arial"/>
          <w:color w:val="000000" w:themeColor="text1"/>
        </w:rPr>
        <w:t xml:space="preserve"> in the incidence of the studied pathology. </w:t>
      </w:r>
      <w:r w:rsidRPr="00792B8A">
        <w:rPr>
          <w:rFonts w:ascii="Arial" w:hAnsi="Arial" w:cs="Arial"/>
        </w:rPr>
        <w:t xml:space="preserve">For the normally distributed data the student unpaired T test was used to compare the means of the two cohorts. For skewed data non-parametric Mann-Whitney U test was used and the results expressed as median </w:t>
      </w:r>
      <w:r w:rsidR="00EE3660" w:rsidRPr="00792B8A">
        <w:rPr>
          <w:rFonts w:ascii="Arial" w:hAnsi="Arial" w:cs="Arial"/>
        </w:rPr>
        <w:t>(</w:t>
      </w:r>
      <w:r w:rsidRPr="00792B8A">
        <w:rPr>
          <w:rFonts w:ascii="Arial" w:hAnsi="Arial" w:cs="Arial"/>
        </w:rPr>
        <w:t>25</w:t>
      </w:r>
      <w:r w:rsidRPr="00792B8A">
        <w:rPr>
          <w:rFonts w:ascii="Arial" w:hAnsi="Arial" w:cs="Arial"/>
          <w:vertAlign w:val="superscript"/>
        </w:rPr>
        <w:t>th</w:t>
      </w:r>
      <w:r w:rsidRPr="00792B8A">
        <w:rPr>
          <w:rFonts w:ascii="Arial" w:hAnsi="Arial" w:cs="Arial"/>
        </w:rPr>
        <w:t xml:space="preserve"> and 75</w:t>
      </w:r>
      <w:r w:rsidRPr="00792B8A">
        <w:rPr>
          <w:rFonts w:ascii="Arial" w:hAnsi="Arial" w:cs="Arial"/>
          <w:vertAlign w:val="superscript"/>
        </w:rPr>
        <w:t>th</w:t>
      </w:r>
      <w:r w:rsidRPr="00792B8A">
        <w:rPr>
          <w:rFonts w:ascii="Arial" w:hAnsi="Arial" w:cs="Arial"/>
        </w:rPr>
        <w:t xml:space="preserve"> percentile</w:t>
      </w:r>
      <w:r w:rsidR="00EE3660" w:rsidRPr="00792B8A">
        <w:rPr>
          <w:rFonts w:ascii="Arial" w:hAnsi="Arial" w:cs="Arial"/>
        </w:rPr>
        <w:t>)</w:t>
      </w:r>
      <w:r w:rsidRPr="00792B8A">
        <w:rPr>
          <w:rFonts w:ascii="Arial" w:hAnsi="Arial" w:cs="Arial"/>
        </w:rPr>
        <w:t>. For categorical data Chi-square test was used, and the results expressed in percentages. At a probability level P&lt;0.05 the null hypothesis was rejected.</w:t>
      </w:r>
    </w:p>
    <w:p w14:paraId="41B5E5AA" w14:textId="31E4DEDF" w:rsidR="00215585" w:rsidRPr="00792B8A" w:rsidRDefault="008F321B" w:rsidP="00215585">
      <w:pPr>
        <w:pStyle w:val="Default"/>
        <w:spacing w:line="480" w:lineRule="auto"/>
        <w:jc w:val="both"/>
        <w:rPr>
          <w:rFonts w:ascii="Arial" w:hAnsi="Arial" w:cs="Arial"/>
          <w:bCs/>
        </w:rPr>
      </w:pPr>
      <w:r w:rsidRPr="00792B8A">
        <w:rPr>
          <w:rFonts w:ascii="Arial" w:hAnsi="Arial" w:cs="Arial"/>
          <w:bCs/>
        </w:rPr>
        <w:br w:type="page"/>
      </w:r>
    </w:p>
    <w:p w14:paraId="577DBF52" w14:textId="77777777" w:rsidR="0042650A" w:rsidRPr="0023486E" w:rsidRDefault="0042650A" w:rsidP="009F01DE">
      <w:pPr>
        <w:pStyle w:val="Heading2"/>
      </w:pPr>
      <w:bookmarkStart w:id="155" w:name="_Toc319528987"/>
      <w:r w:rsidRPr="0023486E">
        <w:t>Results</w:t>
      </w:r>
      <w:bookmarkEnd w:id="155"/>
      <w:r w:rsidRPr="0023486E">
        <w:t xml:space="preserve"> </w:t>
      </w:r>
    </w:p>
    <w:p w14:paraId="0E21A008" w14:textId="77777777" w:rsidR="0042650A" w:rsidRPr="00792B8A" w:rsidRDefault="0042650A" w:rsidP="008A63C1">
      <w:pPr>
        <w:pStyle w:val="Heading3"/>
      </w:pPr>
      <w:bookmarkStart w:id="156" w:name="_Toc319528988"/>
      <w:r w:rsidRPr="00792B8A">
        <w:t>Demographic variables of the study populations</w:t>
      </w:r>
      <w:bookmarkEnd w:id="156"/>
      <w:r w:rsidRPr="00792B8A">
        <w:t xml:space="preserve">  </w:t>
      </w:r>
    </w:p>
    <w:p w14:paraId="3B051452" w14:textId="77777777" w:rsidR="0042650A" w:rsidRPr="00792B8A" w:rsidRDefault="0042650A" w:rsidP="00215585">
      <w:pPr>
        <w:spacing w:line="480" w:lineRule="auto"/>
        <w:jc w:val="both"/>
        <w:rPr>
          <w:rFonts w:ascii="Arial" w:hAnsi="Arial" w:cs="Arial"/>
        </w:rPr>
      </w:pPr>
      <w:r w:rsidRPr="00792B8A">
        <w:rPr>
          <w:rFonts w:ascii="Arial" w:hAnsi="Arial" w:cs="Arial"/>
        </w:rPr>
        <w:t xml:space="preserve">Table 4.2 shows that there were significant differences between the two cohorts in gestational age at birth and in fetal sex (P&lt;0.05). More males were affected by CCM in the second cohort than they were in the first cohort. There was higher elective termination of pregnancy (TOP) rate in the first cohort (22%) than the second cohort (6%) and all the TOP’s were for CDH (mainly right side defects). CDH was the most common referred pathology (59%) followed by CPAM (20%) and hybrid lesion and BPS (11%). </w:t>
      </w:r>
    </w:p>
    <w:p w14:paraId="2EC3D97C" w14:textId="77777777" w:rsidR="0042650A" w:rsidRPr="00792B8A" w:rsidRDefault="0042650A" w:rsidP="0042650A">
      <w:pPr>
        <w:spacing w:line="360" w:lineRule="auto"/>
        <w:jc w:val="both"/>
        <w:rPr>
          <w:rFonts w:ascii="Arial" w:hAnsi="Arial" w:cs="Arial"/>
        </w:rPr>
      </w:pPr>
    </w:p>
    <w:p w14:paraId="11751973" w14:textId="790FB0A3" w:rsidR="00DA6576" w:rsidRDefault="00DA6576" w:rsidP="00DA6576">
      <w:pPr>
        <w:pStyle w:val="Caption"/>
      </w:pPr>
      <w:bookmarkStart w:id="157" w:name="_Toc319514941"/>
      <w:bookmarkStart w:id="158" w:name="_Toc319515696"/>
      <w:bookmarkStart w:id="159" w:name="_Toc319516448"/>
      <w:r>
        <w:t xml:space="preserve">Table </w:t>
      </w:r>
      <w:fldSimple w:instr=" STYLEREF 1 \s ">
        <w:r w:rsidR="00DA5420">
          <w:rPr>
            <w:noProof/>
          </w:rPr>
          <w:t>4</w:t>
        </w:r>
      </w:fldSimple>
      <w:r w:rsidR="00E43B7C">
        <w:t>.</w:t>
      </w:r>
      <w:fldSimple w:instr=" SEQ Table \* ARABIC \s 1 ">
        <w:r w:rsidR="00DA5420">
          <w:rPr>
            <w:noProof/>
          </w:rPr>
          <w:t>2</w:t>
        </w:r>
      </w:fldSimple>
      <w:r w:rsidRPr="00DA6576">
        <w:t xml:space="preserve"> </w:t>
      </w:r>
      <w:r w:rsidRPr="00792B8A">
        <w:t>Demographic variables of study populations</w:t>
      </w:r>
      <w:bookmarkEnd w:id="157"/>
      <w:bookmarkEnd w:id="158"/>
      <w:bookmarkEnd w:id="159"/>
    </w:p>
    <w:tbl>
      <w:tblPr>
        <w:tblStyle w:val="TableGrid"/>
        <w:tblW w:w="8516" w:type="dxa"/>
        <w:tblLook w:val="04A0" w:firstRow="1" w:lastRow="0" w:firstColumn="1" w:lastColumn="0" w:noHBand="0" w:noVBand="1"/>
      </w:tblPr>
      <w:tblGrid>
        <w:gridCol w:w="2014"/>
        <w:gridCol w:w="1056"/>
        <w:gridCol w:w="1297"/>
        <w:gridCol w:w="1282"/>
        <w:gridCol w:w="1791"/>
        <w:gridCol w:w="1076"/>
      </w:tblGrid>
      <w:tr w:rsidR="0042650A" w:rsidRPr="00792B8A" w14:paraId="1BD74003" w14:textId="77777777" w:rsidTr="00AB57BC">
        <w:trPr>
          <w:trHeight w:val="878"/>
        </w:trPr>
        <w:tc>
          <w:tcPr>
            <w:tcW w:w="3070" w:type="dxa"/>
            <w:gridSpan w:val="2"/>
          </w:tcPr>
          <w:p w14:paraId="2AB59525" w14:textId="77777777" w:rsidR="0042650A" w:rsidRPr="00792B8A" w:rsidRDefault="0042650A" w:rsidP="00E31A84">
            <w:pPr>
              <w:keepNext/>
              <w:keepLines/>
              <w:spacing w:line="360" w:lineRule="auto"/>
              <w:jc w:val="both"/>
              <w:rPr>
                <w:rFonts w:ascii="Arial" w:hAnsi="Arial" w:cs="Arial"/>
              </w:rPr>
            </w:pPr>
          </w:p>
        </w:tc>
        <w:tc>
          <w:tcPr>
            <w:tcW w:w="1297" w:type="dxa"/>
          </w:tcPr>
          <w:p w14:paraId="13276E75" w14:textId="07F92BAB" w:rsidR="0042650A" w:rsidRPr="00792B8A" w:rsidRDefault="0042650A" w:rsidP="00E31A84">
            <w:pPr>
              <w:keepNext/>
              <w:keepLines/>
              <w:spacing w:line="360" w:lineRule="auto"/>
              <w:jc w:val="both"/>
              <w:rPr>
                <w:rFonts w:ascii="Arial" w:hAnsi="Arial" w:cs="Arial"/>
              </w:rPr>
            </w:pPr>
            <w:r w:rsidRPr="00792B8A">
              <w:rPr>
                <w:rFonts w:ascii="Arial" w:hAnsi="Arial" w:cs="Arial"/>
              </w:rPr>
              <w:t>2000-2008</w:t>
            </w:r>
            <w:r w:rsidR="00976B38">
              <w:rPr>
                <w:rFonts w:ascii="Arial" w:hAnsi="Arial" w:cs="Arial"/>
              </w:rPr>
              <w:t xml:space="preserve"> (26 cases)</w:t>
            </w:r>
          </w:p>
        </w:tc>
        <w:tc>
          <w:tcPr>
            <w:tcW w:w="1282" w:type="dxa"/>
          </w:tcPr>
          <w:p w14:paraId="6AC532F4" w14:textId="729BC215" w:rsidR="0042650A" w:rsidRPr="00792B8A" w:rsidRDefault="0042650A" w:rsidP="00E31A84">
            <w:pPr>
              <w:keepNext/>
              <w:keepLines/>
              <w:spacing w:line="360" w:lineRule="auto"/>
              <w:jc w:val="both"/>
              <w:rPr>
                <w:rFonts w:ascii="Arial" w:hAnsi="Arial" w:cs="Arial"/>
              </w:rPr>
            </w:pPr>
            <w:r w:rsidRPr="00792B8A">
              <w:rPr>
                <w:rFonts w:ascii="Arial" w:hAnsi="Arial" w:cs="Arial"/>
              </w:rPr>
              <w:t>2011-2014</w:t>
            </w:r>
            <w:r w:rsidR="00976B38">
              <w:rPr>
                <w:rFonts w:ascii="Arial" w:hAnsi="Arial" w:cs="Arial"/>
              </w:rPr>
              <w:t xml:space="preserve"> (30 cases)</w:t>
            </w:r>
          </w:p>
        </w:tc>
        <w:tc>
          <w:tcPr>
            <w:tcW w:w="1791" w:type="dxa"/>
          </w:tcPr>
          <w:p w14:paraId="2A409A2D"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 xml:space="preserve">Difference in means[95%CI] </w:t>
            </w:r>
          </w:p>
        </w:tc>
        <w:tc>
          <w:tcPr>
            <w:tcW w:w="1076" w:type="dxa"/>
          </w:tcPr>
          <w:p w14:paraId="0B677A9B"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P value</w:t>
            </w:r>
          </w:p>
        </w:tc>
      </w:tr>
      <w:tr w:rsidR="0042650A" w:rsidRPr="00792B8A" w14:paraId="0856D357" w14:textId="77777777" w:rsidTr="00AB57BC">
        <w:trPr>
          <w:trHeight w:val="890"/>
        </w:trPr>
        <w:tc>
          <w:tcPr>
            <w:tcW w:w="3070" w:type="dxa"/>
            <w:gridSpan w:val="2"/>
          </w:tcPr>
          <w:p w14:paraId="2BBF734E"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Maternal age Mean± SD</w:t>
            </w:r>
          </w:p>
        </w:tc>
        <w:tc>
          <w:tcPr>
            <w:tcW w:w="1297" w:type="dxa"/>
          </w:tcPr>
          <w:p w14:paraId="6AB7445C"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26.91±6.5</w:t>
            </w:r>
          </w:p>
        </w:tc>
        <w:tc>
          <w:tcPr>
            <w:tcW w:w="1282" w:type="dxa"/>
          </w:tcPr>
          <w:p w14:paraId="13C67323"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29.11±6.5</w:t>
            </w:r>
          </w:p>
        </w:tc>
        <w:tc>
          <w:tcPr>
            <w:tcW w:w="1791" w:type="dxa"/>
          </w:tcPr>
          <w:p w14:paraId="3F3BC6E7"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-2.194[-5.849-1.46]</w:t>
            </w:r>
          </w:p>
        </w:tc>
        <w:tc>
          <w:tcPr>
            <w:tcW w:w="1076" w:type="dxa"/>
          </w:tcPr>
          <w:p w14:paraId="734A66CE"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0.23</w:t>
            </w:r>
            <w:r w:rsidRPr="00792B8A">
              <w:rPr>
                <w:rFonts w:ascii="Arial" w:hAnsi="Arial" w:cs="Arial"/>
                <w:vertAlign w:val="superscript"/>
              </w:rPr>
              <w:t>1</w:t>
            </w:r>
          </w:p>
        </w:tc>
      </w:tr>
      <w:tr w:rsidR="0042650A" w:rsidRPr="00792B8A" w14:paraId="69370499" w14:textId="77777777" w:rsidTr="00AB57BC">
        <w:trPr>
          <w:trHeight w:val="890"/>
        </w:trPr>
        <w:tc>
          <w:tcPr>
            <w:tcW w:w="3070" w:type="dxa"/>
            <w:gridSpan w:val="2"/>
          </w:tcPr>
          <w:p w14:paraId="05F676AB"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Gestational age at MRI</w:t>
            </w:r>
          </w:p>
          <w:p w14:paraId="5B332B3A"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 xml:space="preserve">Median(25%,75%) percentile </w:t>
            </w:r>
          </w:p>
        </w:tc>
        <w:tc>
          <w:tcPr>
            <w:tcW w:w="1297" w:type="dxa"/>
          </w:tcPr>
          <w:p w14:paraId="550E373F"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23(22,27)</w:t>
            </w:r>
          </w:p>
        </w:tc>
        <w:tc>
          <w:tcPr>
            <w:tcW w:w="1282" w:type="dxa"/>
          </w:tcPr>
          <w:p w14:paraId="1D6A4A4C"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23(21,30)</w:t>
            </w:r>
          </w:p>
        </w:tc>
        <w:tc>
          <w:tcPr>
            <w:tcW w:w="1791" w:type="dxa"/>
          </w:tcPr>
          <w:p w14:paraId="11B11A5B"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N/A</w:t>
            </w:r>
          </w:p>
        </w:tc>
        <w:tc>
          <w:tcPr>
            <w:tcW w:w="1076" w:type="dxa"/>
          </w:tcPr>
          <w:p w14:paraId="524CD93E"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0.85</w:t>
            </w:r>
            <w:r w:rsidRPr="00792B8A">
              <w:rPr>
                <w:rFonts w:ascii="Arial" w:hAnsi="Arial" w:cs="Arial"/>
                <w:vertAlign w:val="superscript"/>
              </w:rPr>
              <w:t>2</w:t>
            </w:r>
          </w:p>
        </w:tc>
      </w:tr>
      <w:tr w:rsidR="0042650A" w:rsidRPr="00792B8A" w14:paraId="6B0551FE" w14:textId="77777777" w:rsidTr="00AB57BC">
        <w:trPr>
          <w:trHeight w:val="878"/>
        </w:trPr>
        <w:tc>
          <w:tcPr>
            <w:tcW w:w="3070" w:type="dxa"/>
            <w:gridSpan w:val="2"/>
          </w:tcPr>
          <w:p w14:paraId="7EB8630E" w14:textId="450D2FCF" w:rsidR="0042650A" w:rsidRPr="00792B8A" w:rsidRDefault="0042650A" w:rsidP="00E31A84">
            <w:pPr>
              <w:keepNext/>
              <w:keepLines/>
              <w:spacing w:line="360" w:lineRule="auto"/>
              <w:jc w:val="both"/>
              <w:rPr>
                <w:rFonts w:ascii="Arial" w:hAnsi="Arial" w:cs="Arial"/>
              </w:rPr>
            </w:pPr>
            <w:r w:rsidRPr="00792B8A">
              <w:rPr>
                <w:rFonts w:ascii="Arial" w:hAnsi="Arial" w:cs="Arial"/>
              </w:rPr>
              <w:t>Gestational age at birth Median(25%,75%) percentile</w:t>
            </w:r>
          </w:p>
        </w:tc>
        <w:tc>
          <w:tcPr>
            <w:tcW w:w="1297" w:type="dxa"/>
          </w:tcPr>
          <w:p w14:paraId="02BD0B7F"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37.4(28.7, 38.2)</w:t>
            </w:r>
          </w:p>
        </w:tc>
        <w:tc>
          <w:tcPr>
            <w:tcW w:w="1282" w:type="dxa"/>
          </w:tcPr>
          <w:p w14:paraId="296EC0E8"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 xml:space="preserve">38(36.8, 39) </w:t>
            </w:r>
          </w:p>
        </w:tc>
        <w:tc>
          <w:tcPr>
            <w:tcW w:w="1791" w:type="dxa"/>
          </w:tcPr>
          <w:p w14:paraId="18EB5FD9"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N/A</w:t>
            </w:r>
          </w:p>
        </w:tc>
        <w:tc>
          <w:tcPr>
            <w:tcW w:w="1076" w:type="dxa"/>
          </w:tcPr>
          <w:p w14:paraId="18C8D0F7"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0.41</w:t>
            </w:r>
            <w:r w:rsidRPr="00792B8A">
              <w:rPr>
                <w:rFonts w:ascii="Arial" w:hAnsi="Arial" w:cs="Arial"/>
                <w:vertAlign w:val="superscript"/>
              </w:rPr>
              <w:t>2</w:t>
            </w:r>
          </w:p>
        </w:tc>
      </w:tr>
      <w:tr w:rsidR="0042650A" w:rsidRPr="00792B8A" w14:paraId="16D5DF91" w14:textId="77777777" w:rsidTr="00AB57BC">
        <w:trPr>
          <w:trHeight w:val="890"/>
        </w:trPr>
        <w:tc>
          <w:tcPr>
            <w:tcW w:w="3070" w:type="dxa"/>
            <w:gridSpan w:val="2"/>
          </w:tcPr>
          <w:p w14:paraId="46277B4E"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Birth weight</w:t>
            </w:r>
          </w:p>
          <w:p w14:paraId="73B226E4"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 xml:space="preserve">Mean± SD </w:t>
            </w:r>
          </w:p>
        </w:tc>
        <w:tc>
          <w:tcPr>
            <w:tcW w:w="1297" w:type="dxa"/>
          </w:tcPr>
          <w:p w14:paraId="148AE494"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2305.5±</w:t>
            </w:r>
          </w:p>
          <w:p w14:paraId="2F6FBD09"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1124.4</w:t>
            </w:r>
          </w:p>
        </w:tc>
        <w:tc>
          <w:tcPr>
            <w:tcW w:w="1282" w:type="dxa"/>
          </w:tcPr>
          <w:p w14:paraId="6CB3CFBE"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2953.1±</w:t>
            </w:r>
          </w:p>
          <w:p w14:paraId="4935A52F"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804.6</w:t>
            </w:r>
          </w:p>
        </w:tc>
        <w:tc>
          <w:tcPr>
            <w:tcW w:w="1791" w:type="dxa"/>
          </w:tcPr>
          <w:p w14:paraId="2A0ECAFA"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-647.5[-1258—37]</w:t>
            </w:r>
          </w:p>
        </w:tc>
        <w:tc>
          <w:tcPr>
            <w:tcW w:w="1076" w:type="dxa"/>
          </w:tcPr>
          <w:p w14:paraId="148D9690" w14:textId="77777777" w:rsidR="0042650A" w:rsidRPr="00792B8A" w:rsidRDefault="0042650A" w:rsidP="00E31A84">
            <w:pPr>
              <w:keepNext/>
              <w:keepLines/>
              <w:spacing w:line="360" w:lineRule="auto"/>
              <w:jc w:val="both"/>
              <w:rPr>
                <w:rFonts w:ascii="Arial" w:hAnsi="Arial" w:cs="Arial"/>
              </w:rPr>
            </w:pPr>
            <w:r w:rsidRPr="00792B8A">
              <w:rPr>
                <w:rFonts w:ascii="Arial" w:hAnsi="Arial" w:cs="Arial"/>
              </w:rPr>
              <w:t>0.03</w:t>
            </w:r>
            <w:r w:rsidRPr="00792B8A">
              <w:rPr>
                <w:rFonts w:ascii="Arial" w:hAnsi="Arial" w:cs="Arial"/>
                <w:vertAlign w:val="superscript"/>
              </w:rPr>
              <w:t>1</w:t>
            </w:r>
          </w:p>
        </w:tc>
      </w:tr>
      <w:tr w:rsidR="0042650A" w:rsidRPr="00792B8A" w14:paraId="4D931A86" w14:textId="77777777" w:rsidTr="00AB57BC">
        <w:trPr>
          <w:trHeight w:val="457"/>
        </w:trPr>
        <w:tc>
          <w:tcPr>
            <w:tcW w:w="2014" w:type="dxa"/>
            <w:vMerge w:val="restart"/>
          </w:tcPr>
          <w:p w14:paraId="25EE7B92" w14:textId="77777777" w:rsidR="0042650A" w:rsidRPr="00792B8A" w:rsidRDefault="0042650A" w:rsidP="00E31A84">
            <w:pPr>
              <w:spacing w:line="360" w:lineRule="auto"/>
              <w:jc w:val="both"/>
              <w:rPr>
                <w:rFonts w:ascii="Arial" w:hAnsi="Arial" w:cs="Arial"/>
              </w:rPr>
            </w:pPr>
            <w:r w:rsidRPr="00792B8A">
              <w:rPr>
                <w:rFonts w:ascii="Arial" w:hAnsi="Arial" w:cs="Arial"/>
              </w:rPr>
              <w:t xml:space="preserve">Fetal sex </w:t>
            </w:r>
          </w:p>
        </w:tc>
        <w:tc>
          <w:tcPr>
            <w:tcW w:w="1056" w:type="dxa"/>
          </w:tcPr>
          <w:p w14:paraId="490744DD" w14:textId="77777777" w:rsidR="0042650A" w:rsidRPr="00792B8A" w:rsidRDefault="0042650A" w:rsidP="00E31A84">
            <w:pPr>
              <w:spacing w:line="360" w:lineRule="auto"/>
              <w:jc w:val="both"/>
              <w:rPr>
                <w:rFonts w:ascii="Arial" w:hAnsi="Arial" w:cs="Arial"/>
              </w:rPr>
            </w:pPr>
            <w:r w:rsidRPr="00792B8A">
              <w:rPr>
                <w:rFonts w:ascii="Arial" w:hAnsi="Arial" w:cs="Arial"/>
              </w:rPr>
              <w:t>Female</w:t>
            </w:r>
          </w:p>
        </w:tc>
        <w:tc>
          <w:tcPr>
            <w:tcW w:w="1297" w:type="dxa"/>
          </w:tcPr>
          <w:p w14:paraId="36E9AE4C" w14:textId="77777777" w:rsidR="0042650A" w:rsidRPr="00792B8A" w:rsidRDefault="0042650A" w:rsidP="00E31A84">
            <w:pPr>
              <w:spacing w:line="360" w:lineRule="auto"/>
              <w:jc w:val="both"/>
              <w:rPr>
                <w:rFonts w:ascii="Arial" w:hAnsi="Arial" w:cs="Arial"/>
              </w:rPr>
            </w:pPr>
            <w:r w:rsidRPr="00792B8A">
              <w:rPr>
                <w:rFonts w:ascii="Arial" w:hAnsi="Arial" w:cs="Arial"/>
              </w:rPr>
              <w:t>53.8%</w:t>
            </w:r>
          </w:p>
        </w:tc>
        <w:tc>
          <w:tcPr>
            <w:tcW w:w="1282" w:type="dxa"/>
          </w:tcPr>
          <w:p w14:paraId="3DD0758C" w14:textId="77777777" w:rsidR="0042650A" w:rsidRPr="00792B8A" w:rsidRDefault="0042650A" w:rsidP="00E31A84">
            <w:pPr>
              <w:spacing w:line="360" w:lineRule="auto"/>
              <w:jc w:val="both"/>
              <w:rPr>
                <w:rFonts w:ascii="Arial" w:hAnsi="Arial" w:cs="Arial"/>
              </w:rPr>
            </w:pPr>
            <w:r w:rsidRPr="00792B8A">
              <w:rPr>
                <w:rFonts w:ascii="Arial" w:hAnsi="Arial" w:cs="Arial"/>
              </w:rPr>
              <w:t>20.8%</w:t>
            </w:r>
          </w:p>
        </w:tc>
        <w:tc>
          <w:tcPr>
            <w:tcW w:w="1791" w:type="dxa"/>
            <w:vMerge w:val="restart"/>
          </w:tcPr>
          <w:p w14:paraId="013A50D5" w14:textId="77777777" w:rsidR="0042650A" w:rsidRPr="00792B8A" w:rsidRDefault="0042650A" w:rsidP="00E31A84">
            <w:pPr>
              <w:spacing w:line="360" w:lineRule="auto"/>
              <w:jc w:val="both"/>
              <w:rPr>
                <w:rFonts w:ascii="Arial" w:hAnsi="Arial" w:cs="Arial"/>
              </w:rPr>
            </w:pPr>
            <w:r w:rsidRPr="00792B8A">
              <w:rPr>
                <w:rFonts w:ascii="Arial" w:hAnsi="Arial" w:cs="Arial"/>
              </w:rPr>
              <w:t>N/A</w:t>
            </w:r>
          </w:p>
        </w:tc>
        <w:tc>
          <w:tcPr>
            <w:tcW w:w="1076" w:type="dxa"/>
            <w:vMerge w:val="restart"/>
          </w:tcPr>
          <w:p w14:paraId="353BAE1B" w14:textId="77777777" w:rsidR="0042650A" w:rsidRPr="00792B8A" w:rsidRDefault="0042650A" w:rsidP="00E31A84">
            <w:pPr>
              <w:spacing w:line="360" w:lineRule="auto"/>
              <w:jc w:val="both"/>
              <w:rPr>
                <w:rFonts w:ascii="Arial" w:hAnsi="Arial" w:cs="Arial"/>
              </w:rPr>
            </w:pPr>
            <w:r w:rsidRPr="00792B8A">
              <w:rPr>
                <w:rFonts w:ascii="Arial" w:hAnsi="Arial" w:cs="Arial"/>
              </w:rPr>
              <w:t>0.02</w:t>
            </w:r>
            <w:r w:rsidRPr="00792B8A">
              <w:rPr>
                <w:rFonts w:ascii="Arial" w:hAnsi="Arial" w:cs="Arial"/>
                <w:vertAlign w:val="superscript"/>
              </w:rPr>
              <w:t>3</w:t>
            </w:r>
          </w:p>
        </w:tc>
      </w:tr>
      <w:tr w:rsidR="0042650A" w:rsidRPr="00792B8A" w14:paraId="10C2E358" w14:textId="77777777" w:rsidTr="00AB57BC">
        <w:trPr>
          <w:trHeight w:val="154"/>
        </w:trPr>
        <w:tc>
          <w:tcPr>
            <w:tcW w:w="2014" w:type="dxa"/>
            <w:vMerge/>
          </w:tcPr>
          <w:p w14:paraId="1F6D6E6C" w14:textId="77777777" w:rsidR="0042650A" w:rsidRPr="00792B8A" w:rsidRDefault="0042650A" w:rsidP="00E31A84">
            <w:pPr>
              <w:spacing w:line="360" w:lineRule="auto"/>
              <w:jc w:val="both"/>
              <w:rPr>
                <w:rFonts w:ascii="Arial" w:hAnsi="Arial" w:cs="Arial"/>
              </w:rPr>
            </w:pPr>
          </w:p>
        </w:tc>
        <w:tc>
          <w:tcPr>
            <w:tcW w:w="1056" w:type="dxa"/>
          </w:tcPr>
          <w:p w14:paraId="4431D809" w14:textId="77777777" w:rsidR="0042650A" w:rsidRPr="00792B8A" w:rsidRDefault="0042650A" w:rsidP="00E31A84">
            <w:pPr>
              <w:spacing w:line="360" w:lineRule="auto"/>
              <w:jc w:val="both"/>
              <w:rPr>
                <w:rFonts w:ascii="Arial" w:hAnsi="Arial" w:cs="Arial"/>
              </w:rPr>
            </w:pPr>
            <w:r w:rsidRPr="00792B8A">
              <w:rPr>
                <w:rFonts w:ascii="Arial" w:hAnsi="Arial" w:cs="Arial"/>
              </w:rPr>
              <w:t xml:space="preserve">Male </w:t>
            </w:r>
          </w:p>
        </w:tc>
        <w:tc>
          <w:tcPr>
            <w:tcW w:w="1297" w:type="dxa"/>
          </w:tcPr>
          <w:p w14:paraId="4739B0F4" w14:textId="77777777" w:rsidR="0042650A" w:rsidRPr="00792B8A" w:rsidRDefault="0042650A" w:rsidP="00E31A84">
            <w:pPr>
              <w:spacing w:line="360" w:lineRule="auto"/>
              <w:jc w:val="both"/>
              <w:rPr>
                <w:rFonts w:ascii="Arial" w:hAnsi="Arial" w:cs="Arial"/>
              </w:rPr>
            </w:pPr>
            <w:r w:rsidRPr="00792B8A">
              <w:rPr>
                <w:rFonts w:ascii="Arial" w:hAnsi="Arial" w:cs="Arial"/>
              </w:rPr>
              <w:t>46.2%</w:t>
            </w:r>
          </w:p>
        </w:tc>
        <w:tc>
          <w:tcPr>
            <w:tcW w:w="1282" w:type="dxa"/>
          </w:tcPr>
          <w:p w14:paraId="0B4658C3" w14:textId="77777777" w:rsidR="0042650A" w:rsidRPr="00792B8A" w:rsidRDefault="0042650A" w:rsidP="00E31A84">
            <w:pPr>
              <w:spacing w:line="360" w:lineRule="auto"/>
              <w:jc w:val="both"/>
              <w:rPr>
                <w:rFonts w:ascii="Arial" w:hAnsi="Arial" w:cs="Arial"/>
              </w:rPr>
            </w:pPr>
            <w:r w:rsidRPr="00792B8A">
              <w:rPr>
                <w:rFonts w:ascii="Arial" w:hAnsi="Arial" w:cs="Arial"/>
              </w:rPr>
              <w:t>79.2%</w:t>
            </w:r>
          </w:p>
        </w:tc>
        <w:tc>
          <w:tcPr>
            <w:tcW w:w="1791" w:type="dxa"/>
            <w:vMerge/>
          </w:tcPr>
          <w:p w14:paraId="24C7D555" w14:textId="77777777" w:rsidR="0042650A" w:rsidRPr="00792B8A" w:rsidRDefault="0042650A" w:rsidP="00E31A84">
            <w:pPr>
              <w:spacing w:line="360" w:lineRule="auto"/>
              <w:jc w:val="both"/>
              <w:rPr>
                <w:rFonts w:ascii="Arial" w:hAnsi="Arial" w:cs="Arial"/>
              </w:rPr>
            </w:pPr>
          </w:p>
        </w:tc>
        <w:tc>
          <w:tcPr>
            <w:tcW w:w="1076" w:type="dxa"/>
            <w:vMerge/>
          </w:tcPr>
          <w:p w14:paraId="214FE2F7" w14:textId="77777777" w:rsidR="0042650A" w:rsidRPr="00792B8A" w:rsidRDefault="0042650A" w:rsidP="00E31A84">
            <w:pPr>
              <w:spacing w:line="360" w:lineRule="auto"/>
              <w:jc w:val="both"/>
              <w:rPr>
                <w:rFonts w:ascii="Arial" w:hAnsi="Arial" w:cs="Arial"/>
              </w:rPr>
            </w:pPr>
          </w:p>
        </w:tc>
      </w:tr>
    </w:tbl>
    <w:p w14:paraId="1F9850A2" w14:textId="77777777" w:rsidR="0042650A" w:rsidRPr="00792B8A" w:rsidRDefault="0042650A" w:rsidP="0042650A">
      <w:pPr>
        <w:spacing w:line="360" w:lineRule="auto"/>
        <w:jc w:val="both"/>
        <w:rPr>
          <w:rFonts w:ascii="Arial" w:hAnsi="Arial" w:cs="Arial"/>
        </w:rPr>
      </w:pPr>
      <w:r w:rsidRPr="00792B8A">
        <w:rPr>
          <w:rFonts w:ascii="Arial" w:hAnsi="Arial" w:cs="Arial"/>
          <w:vertAlign w:val="superscript"/>
        </w:rPr>
        <w:t>1</w:t>
      </w:r>
      <w:r w:rsidRPr="00792B8A">
        <w:rPr>
          <w:rFonts w:ascii="Arial" w:hAnsi="Arial" w:cs="Arial"/>
        </w:rPr>
        <w:t>Independent</w:t>
      </w:r>
      <w:r w:rsidRPr="00792B8A">
        <w:rPr>
          <w:rFonts w:ascii="Arial" w:hAnsi="Arial" w:cs="Arial"/>
          <w:vertAlign w:val="superscript"/>
        </w:rPr>
        <w:t xml:space="preserve"> </w:t>
      </w:r>
      <w:r w:rsidRPr="00792B8A">
        <w:rPr>
          <w:rFonts w:ascii="Arial" w:hAnsi="Arial" w:cs="Arial"/>
        </w:rPr>
        <w:t>Student t-Test</w:t>
      </w:r>
    </w:p>
    <w:p w14:paraId="315A0A07" w14:textId="77777777" w:rsidR="0042650A" w:rsidRPr="00792B8A" w:rsidRDefault="0042650A" w:rsidP="0042650A">
      <w:pPr>
        <w:spacing w:line="360" w:lineRule="auto"/>
        <w:jc w:val="both"/>
        <w:rPr>
          <w:rFonts w:ascii="Arial" w:hAnsi="Arial" w:cs="Arial"/>
        </w:rPr>
      </w:pPr>
      <w:r w:rsidRPr="00792B8A">
        <w:rPr>
          <w:rFonts w:ascii="Arial" w:hAnsi="Arial" w:cs="Arial"/>
          <w:vertAlign w:val="superscript"/>
        </w:rPr>
        <w:t>2</w:t>
      </w:r>
      <w:r w:rsidRPr="00792B8A">
        <w:rPr>
          <w:rFonts w:ascii="Arial" w:hAnsi="Arial" w:cs="Arial"/>
        </w:rPr>
        <w:t>Independent samples Mann-Whitney U Test</w:t>
      </w:r>
    </w:p>
    <w:p w14:paraId="663F8AB4" w14:textId="77777777" w:rsidR="0042650A" w:rsidRDefault="0042650A" w:rsidP="0042650A">
      <w:pPr>
        <w:spacing w:line="360" w:lineRule="auto"/>
        <w:jc w:val="both"/>
        <w:rPr>
          <w:rFonts w:ascii="Arial" w:hAnsi="Arial" w:cs="Arial"/>
        </w:rPr>
      </w:pPr>
      <w:r w:rsidRPr="00792B8A">
        <w:rPr>
          <w:rFonts w:ascii="Arial" w:hAnsi="Arial" w:cs="Arial"/>
          <w:vertAlign w:val="superscript"/>
        </w:rPr>
        <w:t>3</w:t>
      </w:r>
      <w:r w:rsidRPr="00792B8A">
        <w:rPr>
          <w:rFonts w:ascii="Arial" w:hAnsi="Arial" w:cs="Arial"/>
        </w:rPr>
        <w:t>Pearson Chi-Square</w:t>
      </w:r>
    </w:p>
    <w:p w14:paraId="315410AC" w14:textId="77777777" w:rsidR="00AD3408" w:rsidRDefault="00AD3408" w:rsidP="0042650A">
      <w:pPr>
        <w:spacing w:line="360" w:lineRule="auto"/>
        <w:jc w:val="both"/>
        <w:rPr>
          <w:rFonts w:ascii="Arial" w:hAnsi="Arial" w:cs="Arial"/>
        </w:rPr>
      </w:pPr>
    </w:p>
    <w:p w14:paraId="552EBACB" w14:textId="77777777" w:rsidR="007C6BAE" w:rsidRDefault="00AD3408" w:rsidP="007C6BAE">
      <w:pPr>
        <w:keepNext/>
        <w:keepLines/>
        <w:spacing w:line="360" w:lineRule="auto"/>
        <w:jc w:val="both"/>
      </w:pPr>
      <w:r>
        <w:rPr>
          <w:noProof/>
        </w:rPr>
        <w:drawing>
          <wp:inline distT="0" distB="0" distL="0" distR="0" wp14:anchorId="6BD88701" wp14:editId="255505FC">
            <wp:extent cx="2630416" cy="2016120"/>
            <wp:effectExtent l="0" t="0" r="11430" b="0"/>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31064" cy="2016616"/>
                    </a:xfrm>
                    <a:prstGeom prst="rect">
                      <a:avLst/>
                    </a:prstGeom>
                    <a:noFill/>
                    <a:ln>
                      <a:noFill/>
                    </a:ln>
                  </pic:spPr>
                </pic:pic>
              </a:graphicData>
            </a:graphic>
          </wp:inline>
        </w:drawing>
      </w:r>
      <w:r>
        <w:rPr>
          <w:rFonts w:ascii="Arial" w:hAnsi="Arial" w:cs="Arial"/>
          <w:noProof/>
        </w:rPr>
        <w:drawing>
          <wp:inline distT="0" distB="0" distL="0" distR="0" wp14:anchorId="29222DDE" wp14:editId="54F85A2A">
            <wp:extent cx="2703072" cy="2003364"/>
            <wp:effectExtent l="0" t="0" r="0" b="381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06934" cy="2006226"/>
                    </a:xfrm>
                    <a:prstGeom prst="rect">
                      <a:avLst/>
                    </a:prstGeom>
                    <a:noFill/>
                    <a:ln>
                      <a:noFill/>
                    </a:ln>
                  </pic:spPr>
                </pic:pic>
              </a:graphicData>
            </a:graphic>
          </wp:inline>
        </w:drawing>
      </w:r>
    </w:p>
    <w:p w14:paraId="01C0B839" w14:textId="381B522C" w:rsidR="00C67B1A" w:rsidRPr="00796191" w:rsidRDefault="007C6BAE" w:rsidP="007C6BAE">
      <w:pPr>
        <w:pStyle w:val="Caption"/>
      </w:pPr>
      <w:bookmarkStart w:id="160" w:name="_Toc319511368"/>
      <w:r>
        <w:t xml:space="preserve">Figure </w:t>
      </w:r>
      <w:fldSimple w:instr=" STYLEREF 1 \s ">
        <w:r w:rsidR="00DA5420">
          <w:rPr>
            <w:noProof/>
          </w:rPr>
          <w:t>4</w:t>
        </w:r>
      </w:fldSimple>
      <w:r w:rsidR="00FA2A62">
        <w:t>.</w:t>
      </w:r>
      <w:fldSimple w:instr=" SEQ Figure \* ARABIC \s 1 ">
        <w:r w:rsidR="00DA5420">
          <w:rPr>
            <w:noProof/>
          </w:rPr>
          <w:t>1</w:t>
        </w:r>
      </w:fldSimple>
      <w:r w:rsidRPr="007C6BAE">
        <w:t xml:space="preserve"> </w:t>
      </w:r>
      <w:r w:rsidRPr="00792B8A">
        <w:t>The sensitivity and specificity of MRI (A) and US (B) in diagnosis of CCM</w:t>
      </w:r>
      <w:bookmarkEnd w:id="160"/>
    </w:p>
    <w:p w14:paraId="24F9EB29" w14:textId="77777777" w:rsidR="00C67B1A" w:rsidRPr="00792B8A" w:rsidRDefault="00C67B1A" w:rsidP="00C67B1A">
      <w:pPr>
        <w:rPr>
          <w:rFonts w:ascii="Arial" w:hAnsi="Arial" w:cs="Arial"/>
        </w:rPr>
      </w:pPr>
    </w:p>
    <w:p w14:paraId="52228C0F" w14:textId="77777777" w:rsidR="0042650A" w:rsidRPr="00792B8A" w:rsidRDefault="0042650A" w:rsidP="008A63C1">
      <w:pPr>
        <w:pStyle w:val="Heading3"/>
      </w:pPr>
      <w:bookmarkStart w:id="161" w:name="_Toc319528989"/>
      <w:r w:rsidRPr="00792B8A">
        <w:t>Diagnostic accuracy of MRI and US in diagnosis of CCM</w:t>
      </w:r>
      <w:bookmarkEnd w:id="161"/>
      <w:r w:rsidRPr="00792B8A">
        <w:t xml:space="preserve"> </w:t>
      </w:r>
    </w:p>
    <w:p w14:paraId="12640DCB" w14:textId="77777777" w:rsidR="0042650A" w:rsidRPr="00792B8A" w:rsidRDefault="0042650A" w:rsidP="00215585">
      <w:pPr>
        <w:spacing w:line="480" w:lineRule="auto"/>
        <w:jc w:val="both"/>
        <w:rPr>
          <w:rFonts w:ascii="Arial" w:hAnsi="Arial" w:cs="Arial"/>
        </w:rPr>
      </w:pPr>
      <w:r w:rsidRPr="00792B8A">
        <w:rPr>
          <w:rFonts w:ascii="Arial" w:hAnsi="Arial" w:cs="Arial"/>
        </w:rPr>
        <w:t xml:space="preserve">MRI had a higher diagnostic accuracy than that of US in diagnosis of CCM. </w:t>
      </w:r>
    </w:p>
    <w:p w14:paraId="2371DF44" w14:textId="3A1B6A5A" w:rsidR="0042650A" w:rsidRPr="00792B8A" w:rsidRDefault="0042650A" w:rsidP="00215585">
      <w:pPr>
        <w:spacing w:line="480" w:lineRule="auto"/>
        <w:jc w:val="both"/>
        <w:rPr>
          <w:rFonts w:ascii="Arial" w:hAnsi="Arial" w:cs="Arial"/>
        </w:rPr>
      </w:pPr>
      <w:r w:rsidRPr="00792B8A">
        <w:rPr>
          <w:rFonts w:ascii="Arial" w:hAnsi="Arial" w:cs="Arial"/>
        </w:rPr>
        <w:t>MRI has 100% sensitivity and specificity in detection of congenital diaphragmatic hernia (CDH) and 94%, 95% sensitivity and specificity for diagnosis of the other congenital</w:t>
      </w:r>
      <w:r w:rsidR="00A665E9">
        <w:rPr>
          <w:rFonts w:ascii="Arial" w:hAnsi="Arial" w:cs="Arial"/>
        </w:rPr>
        <w:t xml:space="preserve"> lung lesions (CLL) (Figure 4.1</w:t>
      </w:r>
      <w:r w:rsidRPr="00792B8A">
        <w:rPr>
          <w:rFonts w:ascii="Arial" w:hAnsi="Arial" w:cs="Arial"/>
        </w:rPr>
        <w:t>). Whereas, US has 85%, 100% sensitivity and specificity for diagnosis of CDH and 94% and 78% for identification o</w:t>
      </w:r>
      <w:r w:rsidR="00A665E9">
        <w:rPr>
          <w:rFonts w:ascii="Arial" w:hAnsi="Arial" w:cs="Arial"/>
        </w:rPr>
        <w:t>f other type of CLL (Figure 4.1</w:t>
      </w:r>
      <w:r w:rsidRPr="00792B8A">
        <w:rPr>
          <w:rFonts w:ascii="Arial" w:hAnsi="Arial" w:cs="Arial"/>
        </w:rPr>
        <w:t xml:space="preserve">). </w:t>
      </w:r>
    </w:p>
    <w:p w14:paraId="628F0838" w14:textId="77777777" w:rsidR="0042650A" w:rsidRPr="00792B8A" w:rsidRDefault="0042650A" w:rsidP="00215585">
      <w:pPr>
        <w:spacing w:line="480" w:lineRule="auto"/>
        <w:jc w:val="both"/>
        <w:rPr>
          <w:rFonts w:ascii="Arial" w:hAnsi="Arial" w:cs="Arial"/>
        </w:rPr>
      </w:pPr>
    </w:p>
    <w:p w14:paraId="59B76D1B" w14:textId="5B55D52D" w:rsidR="004B1FAB" w:rsidRDefault="004B1FAB" w:rsidP="004B1FAB">
      <w:pPr>
        <w:pStyle w:val="Heading3"/>
      </w:pPr>
      <w:bookmarkStart w:id="162" w:name="_Toc319528990"/>
      <w:r>
        <w:t>The clinical value of the MRI report over time in comparison to US report</w:t>
      </w:r>
      <w:bookmarkEnd w:id="162"/>
    </w:p>
    <w:p w14:paraId="5857155D" w14:textId="0CD4A496" w:rsidR="003B07D3" w:rsidRDefault="00087B40" w:rsidP="00796191">
      <w:pPr>
        <w:spacing w:line="480" w:lineRule="auto"/>
        <w:jc w:val="both"/>
        <w:rPr>
          <w:rFonts w:ascii="Arial" w:hAnsi="Arial" w:cs="Arial"/>
          <w:color w:val="000000" w:themeColor="text1"/>
        </w:rPr>
      </w:pPr>
      <w:r>
        <w:rPr>
          <w:rFonts w:ascii="Arial" w:hAnsi="Arial" w:cs="Arial"/>
          <w:color w:val="000000" w:themeColor="text1"/>
        </w:rPr>
        <w:t>T</w:t>
      </w:r>
      <w:r w:rsidR="0042650A" w:rsidRPr="00792B8A">
        <w:rPr>
          <w:rFonts w:ascii="Arial" w:hAnsi="Arial" w:cs="Arial"/>
          <w:color w:val="000000" w:themeColor="text1"/>
        </w:rPr>
        <w:t>he</w:t>
      </w:r>
      <w:r>
        <w:rPr>
          <w:rFonts w:ascii="Arial" w:hAnsi="Arial" w:cs="Arial"/>
          <w:color w:val="000000" w:themeColor="text1"/>
        </w:rPr>
        <w:t>re is</w:t>
      </w:r>
      <w:r w:rsidR="0042650A" w:rsidRPr="00792B8A">
        <w:rPr>
          <w:rFonts w:ascii="Arial" w:hAnsi="Arial" w:cs="Arial"/>
          <w:color w:val="000000" w:themeColor="text1"/>
        </w:rPr>
        <w:t xml:space="preserve"> </w:t>
      </w:r>
      <w:r w:rsidR="00321E43">
        <w:rPr>
          <w:rFonts w:ascii="Arial" w:hAnsi="Arial" w:cs="Arial"/>
          <w:color w:val="000000" w:themeColor="text1"/>
        </w:rPr>
        <w:t>change in MRI report value in comparison to US</w:t>
      </w:r>
      <w:r>
        <w:rPr>
          <w:rFonts w:ascii="Arial" w:hAnsi="Arial" w:cs="Arial"/>
          <w:color w:val="000000" w:themeColor="text1"/>
        </w:rPr>
        <w:t xml:space="preserve"> over time. The</w:t>
      </w:r>
      <w:r w:rsidR="0042650A" w:rsidRPr="00792B8A">
        <w:rPr>
          <w:rFonts w:ascii="Arial" w:hAnsi="Arial" w:cs="Arial"/>
          <w:color w:val="000000" w:themeColor="text1"/>
        </w:rPr>
        <w:t xml:space="preserve"> radiologists were able in the second cohort to add information (45%vs8%) and change diagnosis (20%vs16%)</w:t>
      </w:r>
      <w:r>
        <w:rPr>
          <w:rFonts w:ascii="Arial" w:hAnsi="Arial" w:cs="Arial"/>
          <w:color w:val="000000" w:themeColor="text1"/>
        </w:rPr>
        <w:t xml:space="preserve"> </w:t>
      </w:r>
      <w:r w:rsidR="0042650A" w:rsidRPr="00792B8A">
        <w:rPr>
          <w:rFonts w:ascii="Arial" w:hAnsi="Arial" w:cs="Arial"/>
          <w:color w:val="000000" w:themeColor="text1"/>
        </w:rPr>
        <w:t>more than they did in the first cohort (Figure 4.2).</w:t>
      </w:r>
    </w:p>
    <w:p w14:paraId="26C66D37" w14:textId="78D64989" w:rsidR="00087B40" w:rsidRPr="00792B8A" w:rsidRDefault="00087B40" w:rsidP="00796191">
      <w:pPr>
        <w:spacing w:line="480" w:lineRule="auto"/>
        <w:jc w:val="both"/>
        <w:rPr>
          <w:rFonts w:ascii="Arial" w:hAnsi="Arial" w:cs="Arial"/>
          <w:color w:val="000000" w:themeColor="text1"/>
        </w:rPr>
      </w:pPr>
      <w:r>
        <w:rPr>
          <w:rFonts w:ascii="Arial" w:hAnsi="Arial" w:cs="Arial"/>
          <w:color w:val="000000" w:themeColor="text1"/>
        </w:rPr>
        <w:t xml:space="preserve">They were tending less toward confirming diagnosis in the second cohort in comparison to the earlier cohort (35%Vs76%). </w:t>
      </w:r>
    </w:p>
    <w:p w14:paraId="5D7A4CB7" w14:textId="77777777" w:rsidR="00F57BFC" w:rsidRPr="00792B8A" w:rsidRDefault="00F57BFC" w:rsidP="0042650A">
      <w:pPr>
        <w:spacing w:line="360" w:lineRule="auto"/>
        <w:jc w:val="both"/>
        <w:rPr>
          <w:rFonts w:ascii="Arial" w:hAnsi="Arial" w:cs="Arial"/>
          <w:color w:val="000000" w:themeColor="text1"/>
        </w:rPr>
      </w:pPr>
    </w:p>
    <w:p w14:paraId="14215FDF" w14:textId="70553827" w:rsidR="0042650A" w:rsidRPr="00792B8A" w:rsidRDefault="0042650A" w:rsidP="00215585">
      <w:pPr>
        <w:spacing w:line="480" w:lineRule="auto"/>
        <w:jc w:val="both"/>
        <w:rPr>
          <w:rFonts w:ascii="Arial" w:hAnsi="Arial" w:cs="Arial"/>
        </w:rPr>
      </w:pPr>
      <w:r w:rsidRPr="00792B8A">
        <w:rPr>
          <w:rFonts w:ascii="Arial" w:hAnsi="Arial" w:cs="Arial"/>
        </w:rPr>
        <w:t>The MRI diagnostic value increased over time (Figure 4.2).  It was able to add more details and change the diagnosis provided by US in the second cohort in comparison to that of the first cohort, despite the fact that the incidence rate of the studied diseases, and the median gestational age at MRI examination are approximately the same in the two cohorts (</w:t>
      </w:r>
      <w:r w:rsidR="00A665E9">
        <w:rPr>
          <w:rFonts w:ascii="Arial" w:hAnsi="Arial" w:cs="Arial"/>
        </w:rPr>
        <w:t>Table</w:t>
      </w:r>
      <w:r w:rsidR="00381C11">
        <w:rPr>
          <w:rFonts w:ascii="Arial" w:hAnsi="Arial" w:cs="Arial"/>
        </w:rPr>
        <w:t xml:space="preserve"> 4.3).</w:t>
      </w:r>
      <w:r w:rsidR="00A665E9">
        <w:rPr>
          <w:rFonts w:ascii="Arial" w:hAnsi="Arial" w:cs="Arial"/>
        </w:rPr>
        <w:t xml:space="preserve"> </w:t>
      </w:r>
    </w:p>
    <w:p w14:paraId="5F67AA41" w14:textId="77777777" w:rsidR="0042650A" w:rsidRPr="00792B8A" w:rsidRDefault="0042650A" w:rsidP="0042650A">
      <w:pPr>
        <w:spacing w:line="360" w:lineRule="auto"/>
        <w:jc w:val="both"/>
        <w:rPr>
          <w:rFonts w:ascii="Arial" w:hAnsi="Arial" w:cs="Arial"/>
          <w:color w:val="000000" w:themeColor="text1"/>
        </w:rPr>
      </w:pPr>
    </w:p>
    <w:p w14:paraId="48C3BCBC" w14:textId="77777777" w:rsidR="007C6BAE" w:rsidRDefault="0042650A" w:rsidP="007C6BAE">
      <w:pPr>
        <w:keepNext/>
        <w:spacing w:line="360" w:lineRule="auto"/>
        <w:jc w:val="both"/>
      </w:pPr>
      <w:r w:rsidRPr="00792B8A">
        <w:rPr>
          <w:rFonts w:ascii="Arial" w:hAnsi="Arial" w:cs="Arial"/>
          <w:noProof/>
        </w:rPr>
        <w:drawing>
          <wp:inline distT="0" distB="0" distL="0" distR="0" wp14:anchorId="108B35C8" wp14:editId="479AF84C">
            <wp:extent cx="4572000" cy="2743200"/>
            <wp:effectExtent l="0" t="0" r="25400" b="254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EC12CA8" w14:textId="135375CF" w:rsidR="007C6BAE" w:rsidRPr="00792B8A" w:rsidRDefault="007C6BAE" w:rsidP="007C6BAE">
      <w:pPr>
        <w:pStyle w:val="Caption"/>
        <w:rPr>
          <w:color w:val="000000" w:themeColor="text1"/>
        </w:rPr>
      </w:pPr>
      <w:bookmarkStart w:id="163" w:name="_Toc319511369"/>
      <w:r>
        <w:t xml:space="preserve">Figure </w:t>
      </w:r>
      <w:fldSimple w:instr=" STYLEREF 1 \s ">
        <w:r w:rsidR="00DA5420">
          <w:rPr>
            <w:noProof/>
          </w:rPr>
          <w:t>4</w:t>
        </w:r>
      </w:fldSimple>
      <w:r w:rsidR="00FA2A62">
        <w:t>.</w:t>
      </w:r>
      <w:fldSimple w:instr=" SEQ Figure \* ARABIC \s 1 ">
        <w:r w:rsidR="00DA5420">
          <w:rPr>
            <w:noProof/>
          </w:rPr>
          <w:t>2</w:t>
        </w:r>
      </w:fldSimple>
      <w:bookmarkStart w:id="164" w:name="_Toc318885171"/>
      <w:r w:rsidRPr="007C6BAE">
        <w:t xml:space="preserve"> </w:t>
      </w:r>
      <w:r w:rsidRPr="00792B8A">
        <w:t xml:space="preserve">The </w:t>
      </w:r>
      <w:r>
        <w:t>change</w:t>
      </w:r>
      <w:r w:rsidRPr="00792B8A">
        <w:t xml:space="preserve"> in MRI on clinical value of the report</w:t>
      </w:r>
      <w:r>
        <w:t xml:space="preserve"> over time in comparison to US report</w:t>
      </w:r>
      <w:bookmarkEnd w:id="163"/>
      <w:bookmarkEnd w:id="164"/>
    </w:p>
    <w:p w14:paraId="65A3F61F" w14:textId="049C0F3B" w:rsidR="009A58C4" w:rsidRPr="00792B8A" w:rsidRDefault="009A58C4" w:rsidP="007C6BAE">
      <w:pPr>
        <w:pStyle w:val="Caption"/>
        <w:rPr>
          <w:rFonts w:cs="Arial"/>
        </w:rPr>
      </w:pPr>
    </w:p>
    <w:p w14:paraId="1CB3A5BD" w14:textId="626944F6" w:rsidR="00DA6576" w:rsidRDefault="00DA6576" w:rsidP="00DA6576">
      <w:pPr>
        <w:pStyle w:val="Caption"/>
      </w:pPr>
      <w:bookmarkStart w:id="165" w:name="_Toc319514942"/>
      <w:bookmarkStart w:id="166" w:name="_Toc319515697"/>
      <w:bookmarkStart w:id="167" w:name="_Toc319516449"/>
      <w:r>
        <w:t xml:space="preserve">Table </w:t>
      </w:r>
      <w:fldSimple w:instr=" STYLEREF 1 \s ">
        <w:r w:rsidR="00DA5420">
          <w:rPr>
            <w:noProof/>
          </w:rPr>
          <w:t>4</w:t>
        </w:r>
      </w:fldSimple>
      <w:r w:rsidR="00E43B7C">
        <w:t>.</w:t>
      </w:r>
      <w:fldSimple w:instr=" SEQ Table \* ARABIC \s 1 ">
        <w:r w:rsidR="00DA5420">
          <w:rPr>
            <w:noProof/>
          </w:rPr>
          <w:t>3</w:t>
        </w:r>
      </w:fldSimple>
      <w:r w:rsidRPr="00DA6576">
        <w:rPr>
          <w:rFonts w:cs="Arial"/>
        </w:rPr>
        <w:t xml:space="preserve"> </w:t>
      </w:r>
      <w:r>
        <w:rPr>
          <w:rFonts w:cs="Arial"/>
        </w:rPr>
        <w:t>Comparison of distribution of the incidence of the studied pathology over the tow cohorts</w:t>
      </w:r>
      <w:bookmarkEnd w:id="165"/>
      <w:bookmarkEnd w:id="166"/>
      <w:bookmarkEnd w:id="167"/>
    </w:p>
    <w:tbl>
      <w:tblPr>
        <w:tblStyle w:val="TableGrid"/>
        <w:tblW w:w="0" w:type="auto"/>
        <w:tblLook w:val="04A0" w:firstRow="1" w:lastRow="0" w:firstColumn="1" w:lastColumn="0" w:noHBand="0" w:noVBand="1"/>
      </w:tblPr>
      <w:tblGrid>
        <w:gridCol w:w="2838"/>
        <w:gridCol w:w="2839"/>
        <w:gridCol w:w="2839"/>
      </w:tblGrid>
      <w:tr w:rsidR="0000614B" w14:paraId="0ED8004D" w14:textId="77777777" w:rsidTr="003C4AF6">
        <w:tc>
          <w:tcPr>
            <w:tcW w:w="2838" w:type="dxa"/>
          </w:tcPr>
          <w:p w14:paraId="2741D41B" w14:textId="77777777" w:rsidR="0000614B" w:rsidRDefault="0000614B" w:rsidP="003C4AF6"/>
        </w:tc>
        <w:tc>
          <w:tcPr>
            <w:tcW w:w="2839" w:type="dxa"/>
          </w:tcPr>
          <w:p w14:paraId="2372DA84" w14:textId="77777777" w:rsidR="0000614B" w:rsidRDefault="0000614B" w:rsidP="003C4AF6">
            <w:r>
              <w:t>2000-2008</w:t>
            </w:r>
          </w:p>
        </w:tc>
        <w:tc>
          <w:tcPr>
            <w:tcW w:w="2839" w:type="dxa"/>
          </w:tcPr>
          <w:p w14:paraId="0835B11B" w14:textId="77777777" w:rsidR="0000614B" w:rsidRDefault="0000614B" w:rsidP="003C4AF6">
            <w:r>
              <w:t>2011-2014</w:t>
            </w:r>
          </w:p>
        </w:tc>
      </w:tr>
      <w:tr w:rsidR="0000614B" w14:paraId="0CC11A42" w14:textId="77777777" w:rsidTr="003C4AF6">
        <w:tc>
          <w:tcPr>
            <w:tcW w:w="2838" w:type="dxa"/>
          </w:tcPr>
          <w:p w14:paraId="0F9032E3" w14:textId="77777777" w:rsidR="0000614B" w:rsidRDefault="0000614B" w:rsidP="003C4AF6">
            <w:r>
              <w:t>CDH</w:t>
            </w:r>
          </w:p>
        </w:tc>
        <w:tc>
          <w:tcPr>
            <w:tcW w:w="2839" w:type="dxa"/>
          </w:tcPr>
          <w:p w14:paraId="29FCE8B0" w14:textId="77777777" w:rsidR="0000614B" w:rsidRDefault="0000614B" w:rsidP="003C4AF6">
            <w:r>
              <w:t>58%</w:t>
            </w:r>
          </w:p>
        </w:tc>
        <w:tc>
          <w:tcPr>
            <w:tcW w:w="2839" w:type="dxa"/>
          </w:tcPr>
          <w:p w14:paraId="66776095" w14:textId="77777777" w:rsidR="0000614B" w:rsidRDefault="0000614B" w:rsidP="003C4AF6">
            <w:r>
              <w:t>63%</w:t>
            </w:r>
          </w:p>
        </w:tc>
      </w:tr>
      <w:tr w:rsidR="0000614B" w14:paraId="709976AE" w14:textId="77777777" w:rsidTr="003C4AF6">
        <w:tc>
          <w:tcPr>
            <w:tcW w:w="2838" w:type="dxa"/>
          </w:tcPr>
          <w:p w14:paraId="67191F8E" w14:textId="77777777" w:rsidR="0000614B" w:rsidRDefault="0000614B" w:rsidP="003C4AF6">
            <w:r>
              <w:t>CPAM</w:t>
            </w:r>
          </w:p>
        </w:tc>
        <w:tc>
          <w:tcPr>
            <w:tcW w:w="2839" w:type="dxa"/>
          </w:tcPr>
          <w:p w14:paraId="49DC72A9" w14:textId="77777777" w:rsidR="0000614B" w:rsidRDefault="0000614B" w:rsidP="003C4AF6">
            <w:r>
              <w:t>15%</w:t>
            </w:r>
          </w:p>
        </w:tc>
        <w:tc>
          <w:tcPr>
            <w:tcW w:w="2839" w:type="dxa"/>
          </w:tcPr>
          <w:p w14:paraId="2927A2B3" w14:textId="77777777" w:rsidR="0000614B" w:rsidRDefault="0000614B" w:rsidP="003C4AF6">
            <w:r>
              <w:t>23%</w:t>
            </w:r>
          </w:p>
        </w:tc>
      </w:tr>
      <w:tr w:rsidR="0000614B" w14:paraId="3285D805" w14:textId="77777777" w:rsidTr="003C4AF6">
        <w:tc>
          <w:tcPr>
            <w:tcW w:w="2838" w:type="dxa"/>
          </w:tcPr>
          <w:p w14:paraId="4A6AE041" w14:textId="77777777" w:rsidR="0000614B" w:rsidRDefault="0000614B" w:rsidP="003C4AF6">
            <w:r>
              <w:t>BPS</w:t>
            </w:r>
          </w:p>
        </w:tc>
        <w:tc>
          <w:tcPr>
            <w:tcW w:w="2839" w:type="dxa"/>
          </w:tcPr>
          <w:p w14:paraId="0129FEF3" w14:textId="77777777" w:rsidR="0000614B" w:rsidRDefault="0000614B" w:rsidP="003C4AF6">
            <w:r>
              <w:t>4%</w:t>
            </w:r>
          </w:p>
        </w:tc>
        <w:tc>
          <w:tcPr>
            <w:tcW w:w="2839" w:type="dxa"/>
          </w:tcPr>
          <w:p w14:paraId="432661E1" w14:textId="77777777" w:rsidR="0000614B" w:rsidRDefault="0000614B" w:rsidP="003C4AF6">
            <w:r>
              <w:t>3%</w:t>
            </w:r>
          </w:p>
        </w:tc>
      </w:tr>
      <w:tr w:rsidR="0000614B" w14:paraId="6DF5710A" w14:textId="77777777" w:rsidTr="003C4AF6">
        <w:tc>
          <w:tcPr>
            <w:tcW w:w="2838" w:type="dxa"/>
          </w:tcPr>
          <w:p w14:paraId="53BD109B" w14:textId="77777777" w:rsidR="0000614B" w:rsidRDefault="0000614B" w:rsidP="003C4AF6">
            <w:r>
              <w:t xml:space="preserve">Hybrid lesion </w:t>
            </w:r>
          </w:p>
        </w:tc>
        <w:tc>
          <w:tcPr>
            <w:tcW w:w="2839" w:type="dxa"/>
          </w:tcPr>
          <w:p w14:paraId="1732ED84" w14:textId="77777777" w:rsidR="0000614B" w:rsidRDefault="0000614B" w:rsidP="003C4AF6">
            <w:r>
              <w:t>8%</w:t>
            </w:r>
          </w:p>
        </w:tc>
        <w:tc>
          <w:tcPr>
            <w:tcW w:w="2839" w:type="dxa"/>
          </w:tcPr>
          <w:p w14:paraId="17CEA750" w14:textId="77777777" w:rsidR="0000614B" w:rsidRDefault="0000614B" w:rsidP="003C4AF6">
            <w:r>
              <w:t>7%</w:t>
            </w:r>
          </w:p>
        </w:tc>
      </w:tr>
      <w:tr w:rsidR="0000614B" w14:paraId="20534D1A" w14:textId="77777777" w:rsidTr="003C4AF6">
        <w:tc>
          <w:tcPr>
            <w:tcW w:w="2838" w:type="dxa"/>
          </w:tcPr>
          <w:p w14:paraId="7BFE89AF" w14:textId="77777777" w:rsidR="0000614B" w:rsidRDefault="0000614B" w:rsidP="003C4AF6">
            <w:r>
              <w:t>Bronchial cyst</w:t>
            </w:r>
          </w:p>
        </w:tc>
        <w:tc>
          <w:tcPr>
            <w:tcW w:w="2839" w:type="dxa"/>
          </w:tcPr>
          <w:p w14:paraId="6EF504EB" w14:textId="77777777" w:rsidR="0000614B" w:rsidRDefault="0000614B" w:rsidP="003C4AF6">
            <w:r>
              <w:t>0%</w:t>
            </w:r>
          </w:p>
        </w:tc>
        <w:tc>
          <w:tcPr>
            <w:tcW w:w="2839" w:type="dxa"/>
          </w:tcPr>
          <w:p w14:paraId="48CA9F6F" w14:textId="77777777" w:rsidR="0000614B" w:rsidRDefault="0000614B" w:rsidP="003C4AF6">
            <w:r>
              <w:t>0%</w:t>
            </w:r>
          </w:p>
        </w:tc>
      </w:tr>
      <w:tr w:rsidR="0000614B" w14:paraId="3DD1409F" w14:textId="77777777" w:rsidTr="003C4AF6">
        <w:tc>
          <w:tcPr>
            <w:tcW w:w="2838" w:type="dxa"/>
          </w:tcPr>
          <w:p w14:paraId="36C1A7E0" w14:textId="77777777" w:rsidR="0000614B" w:rsidRDefault="0000614B" w:rsidP="003C4AF6">
            <w:r>
              <w:t>Jejuneal duplication cyst</w:t>
            </w:r>
          </w:p>
        </w:tc>
        <w:tc>
          <w:tcPr>
            <w:tcW w:w="2839" w:type="dxa"/>
          </w:tcPr>
          <w:p w14:paraId="3E521684" w14:textId="77777777" w:rsidR="0000614B" w:rsidRDefault="0000614B" w:rsidP="003C4AF6">
            <w:r>
              <w:t>4%</w:t>
            </w:r>
          </w:p>
        </w:tc>
        <w:tc>
          <w:tcPr>
            <w:tcW w:w="2839" w:type="dxa"/>
          </w:tcPr>
          <w:p w14:paraId="6E368D22" w14:textId="77777777" w:rsidR="0000614B" w:rsidRDefault="0000614B" w:rsidP="003C4AF6">
            <w:r>
              <w:t>0%</w:t>
            </w:r>
          </w:p>
        </w:tc>
      </w:tr>
      <w:tr w:rsidR="0000614B" w14:paraId="42163470" w14:textId="77777777" w:rsidTr="003C4AF6">
        <w:tc>
          <w:tcPr>
            <w:tcW w:w="2838" w:type="dxa"/>
          </w:tcPr>
          <w:p w14:paraId="1FA8E390" w14:textId="77777777" w:rsidR="0000614B" w:rsidRDefault="0000614B" w:rsidP="003C4AF6">
            <w:r>
              <w:t>Tracheal stenosis</w:t>
            </w:r>
          </w:p>
        </w:tc>
        <w:tc>
          <w:tcPr>
            <w:tcW w:w="2839" w:type="dxa"/>
          </w:tcPr>
          <w:p w14:paraId="2D2ECFF3" w14:textId="77777777" w:rsidR="0000614B" w:rsidRDefault="0000614B" w:rsidP="003C4AF6">
            <w:r>
              <w:t>4%</w:t>
            </w:r>
          </w:p>
        </w:tc>
        <w:tc>
          <w:tcPr>
            <w:tcW w:w="2839" w:type="dxa"/>
          </w:tcPr>
          <w:p w14:paraId="77EC5F70" w14:textId="77777777" w:rsidR="0000614B" w:rsidRDefault="0000614B" w:rsidP="003C4AF6">
            <w:r>
              <w:t>0%</w:t>
            </w:r>
          </w:p>
        </w:tc>
      </w:tr>
      <w:tr w:rsidR="0000614B" w14:paraId="47824DD3" w14:textId="77777777" w:rsidTr="003C4AF6">
        <w:tc>
          <w:tcPr>
            <w:tcW w:w="2838" w:type="dxa"/>
          </w:tcPr>
          <w:p w14:paraId="68E68420" w14:textId="77777777" w:rsidR="0000614B" w:rsidRDefault="0000614B" w:rsidP="003C4AF6">
            <w:r>
              <w:t>Pericardial tumor</w:t>
            </w:r>
          </w:p>
        </w:tc>
        <w:tc>
          <w:tcPr>
            <w:tcW w:w="2839" w:type="dxa"/>
          </w:tcPr>
          <w:p w14:paraId="6E67BEDA" w14:textId="77777777" w:rsidR="0000614B" w:rsidRDefault="0000614B" w:rsidP="003C4AF6">
            <w:r>
              <w:t>4%</w:t>
            </w:r>
          </w:p>
        </w:tc>
        <w:tc>
          <w:tcPr>
            <w:tcW w:w="2839" w:type="dxa"/>
          </w:tcPr>
          <w:p w14:paraId="1D119B5F" w14:textId="77777777" w:rsidR="0000614B" w:rsidRDefault="0000614B" w:rsidP="003C4AF6">
            <w:r>
              <w:t>0%</w:t>
            </w:r>
          </w:p>
        </w:tc>
      </w:tr>
      <w:tr w:rsidR="0000614B" w14:paraId="1F8AF92F" w14:textId="77777777" w:rsidTr="003C4AF6">
        <w:tc>
          <w:tcPr>
            <w:tcW w:w="2838" w:type="dxa"/>
          </w:tcPr>
          <w:p w14:paraId="6CF067F9" w14:textId="77777777" w:rsidR="0000614B" w:rsidRDefault="0000614B" w:rsidP="003C4AF6">
            <w:r>
              <w:t>Bronchial atresia</w:t>
            </w:r>
          </w:p>
        </w:tc>
        <w:tc>
          <w:tcPr>
            <w:tcW w:w="2839" w:type="dxa"/>
          </w:tcPr>
          <w:p w14:paraId="5DD1B0DE" w14:textId="77777777" w:rsidR="0000614B" w:rsidRDefault="0000614B" w:rsidP="003C4AF6">
            <w:r>
              <w:t>4%</w:t>
            </w:r>
          </w:p>
        </w:tc>
        <w:tc>
          <w:tcPr>
            <w:tcW w:w="2839" w:type="dxa"/>
          </w:tcPr>
          <w:p w14:paraId="507B26C3" w14:textId="77777777" w:rsidR="0000614B" w:rsidRDefault="0000614B" w:rsidP="003C4AF6">
            <w:r>
              <w:t>0%</w:t>
            </w:r>
          </w:p>
        </w:tc>
      </w:tr>
    </w:tbl>
    <w:p w14:paraId="4862D275" w14:textId="586A37F6" w:rsidR="0042650A" w:rsidRPr="00792B8A" w:rsidRDefault="004B01BE" w:rsidP="0042650A">
      <w:pPr>
        <w:spacing w:line="360" w:lineRule="auto"/>
        <w:jc w:val="both"/>
        <w:rPr>
          <w:rFonts w:ascii="Arial" w:hAnsi="Arial" w:cs="Arial"/>
          <w:color w:val="000000" w:themeColor="text1"/>
          <w:sz w:val="20"/>
          <w:szCs w:val="20"/>
        </w:rPr>
      </w:pPr>
      <w:r w:rsidRPr="00792B8A">
        <w:rPr>
          <w:rFonts w:ascii="Arial" w:hAnsi="Arial" w:cs="Arial"/>
          <w:color w:val="000000" w:themeColor="text1"/>
          <w:sz w:val="20"/>
          <w:szCs w:val="20"/>
        </w:rPr>
        <w:t>T</w:t>
      </w:r>
      <w:r w:rsidR="00FC203E">
        <w:rPr>
          <w:rFonts w:ascii="Arial" w:hAnsi="Arial" w:cs="Arial"/>
          <w:color w:val="000000" w:themeColor="text1"/>
          <w:sz w:val="20"/>
          <w:szCs w:val="20"/>
        </w:rPr>
        <w:t>he incidence</w:t>
      </w:r>
      <w:r w:rsidR="0042650A" w:rsidRPr="00792B8A">
        <w:rPr>
          <w:rFonts w:ascii="Arial" w:hAnsi="Arial" w:cs="Arial"/>
          <w:color w:val="000000" w:themeColor="text1"/>
          <w:sz w:val="20"/>
          <w:szCs w:val="20"/>
        </w:rPr>
        <w:t xml:space="preserve"> of the different type of studied pathology is almo</w:t>
      </w:r>
      <w:r w:rsidR="00381C11">
        <w:rPr>
          <w:rFonts w:ascii="Arial" w:hAnsi="Arial" w:cs="Arial"/>
          <w:color w:val="000000" w:themeColor="text1"/>
          <w:sz w:val="20"/>
          <w:szCs w:val="20"/>
        </w:rPr>
        <w:t xml:space="preserve">st the same </w:t>
      </w:r>
      <w:r w:rsidR="00FC203E">
        <w:rPr>
          <w:rFonts w:ascii="Arial" w:hAnsi="Arial" w:cs="Arial"/>
          <w:color w:val="000000" w:themeColor="text1"/>
          <w:sz w:val="20"/>
          <w:szCs w:val="20"/>
        </w:rPr>
        <w:t>in</w:t>
      </w:r>
      <w:r w:rsidR="00381C11">
        <w:rPr>
          <w:rFonts w:ascii="Arial" w:hAnsi="Arial" w:cs="Arial"/>
          <w:color w:val="000000" w:themeColor="text1"/>
          <w:sz w:val="20"/>
          <w:szCs w:val="20"/>
        </w:rPr>
        <w:t xml:space="preserve"> the two cohorts. </w:t>
      </w:r>
      <w:r w:rsidR="009A4E9B">
        <w:rPr>
          <w:rFonts w:ascii="Arial" w:hAnsi="Arial" w:cs="Arial"/>
          <w:color w:val="000000" w:themeColor="text1"/>
          <w:sz w:val="20"/>
          <w:szCs w:val="20"/>
        </w:rPr>
        <w:t>There is no significant difference between the two cohort</w:t>
      </w:r>
      <w:r w:rsidR="00E91939">
        <w:rPr>
          <w:rFonts w:ascii="Arial" w:hAnsi="Arial" w:cs="Arial"/>
          <w:color w:val="000000" w:themeColor="text1"/>
          <w:sz w:val="20"/>
          <w:szCs w:val="20"/>
        </w:rPr>
        <w:t>s</w:t>
      </w:r>
      <w:r w:rsidR="009A4E9B">
        <w:rPr>
          <w:rFonts w:ascii="Arial" w:hAnsi="Arial" w:cs="Arial"/>
          <w:color w:val="000000" w:themeColor="text1"/>
          <w:sz w:val="20"/>
          <w:szCs w:val="20"/>
        </w:rPr>
        <w:t xml:space="preserve"> in the incidence of the studied pathology (Fisher exact test, P&gt;0.05)</w:t>
      </w:r>
    </w:p>
    <w:p w14:paraId="1230BA35" w14:textId="77777777" w:rsidR="0042650A" w:rsidRPr="00792B8A" w:rsidRDefault="0042650A" w:rsidP="0042650A">
      <w:pPr>
        <w:spacing w:line="360" w:lineRule="auto"/>
        <w:jc w:val="both"/>
        <w:rPr>
          <w:rFonts w:ascii="Arial" w:hAnsi="Arial" w:cs="Arial"/>
          <w:color w:val="000000" w:themeColor="text1"/>
        </w:rPr>
      </w:pPr>
    </w:p>
    <w:p w14:paraId="090C7058" w14:textId="2DDE7C8D" w:rsidR="00DA5470" w:rsidRPr="00792B8A" w:rsidRDefault="008F321B" w:rsidP="008F321B">
      <w:pPr>
        <w:spacing w:line="360" w:lineRule="auto"/>
        <w:jc w:val="both"/>
        <w:rPr>
          <w:rFonts w:ascii="Arial" w:hAnsi="Arial" w:cs="Arial"/>
          <w:color w:val="000000" w:themeColor="text1"/>
        </w:rPr>
      </w:pPr>
      <w:r w:rsidRPr="00792B8A">
        <w:rPr>
          <w:rFonts w:ascii="Arial" w:hAnsi="Arial" w:cs="Arial"/>
          <w:color w:val="000000" w:themeColor="text1"/>
        </w:rPr>
        <w:br w:type="page"/>
      </w:r>
    </w:p>
    <w:p w14:paraId="1D3F4FF3" w14:textId="77777777" w:rsidR="0042650A" w:rsidRPr="0023486E" w:rsidRDefault="0042650A" w:rsidP="009F01DE">
      <w:pPr>
        <w:pStyle w:val="Heading2"/>
      </w:pPr>
      <w:bookmarkStart w:id="168" w:name="_Toc319528991"/>
      <w:r w:rsidRPr="0023486E">
        <w:t>Discussion</w:t>
      </w:r>
      <w:bookmarkEnd w:id="168"/>
    </w:p>
    <w:p w14:paraId="20EAD9D2" w14:textId="42439D4B" w:rsidR="0042650A" w:rsidRPr="00792B8A" w:rsidRDefault="0042650A" w:rsidP="00215585">
      <w:pPr>
        <w:spacing w:line="480" w:lineRule="auto"/>
        <w:jc w:val="both"/>
        <w:rPr>
          <w:rFonts w:ascii="Arial" w:hAnsi="Arial" w:cs="Arial"/>
        </w:rPr>
      </w:pPr>
      <w:r w:rsidRPr="00792B8A">
        <w:rPr>
          <w:rFonts w:ascii="Arial" w:hAnsi="Arial" w:cs="Arial"/>
        </w:rPr>
        <w:t xml:space="preserve"> MRI and US have been able to detect CCM with high accuracy, however MRI has higher sensitivity than that of US. MRI has been able to discriminate between the CDH </w:t>
      </w:r>
      <w:r w:rsidR="003F3FF5">
        <w:rPr>
          <w:rFonts w:ascii="Arial" w:hAnsi="Arial" w:cs="Arial"/>
        </w:rPr>
        <w:t>and CLL better than US. In addition,</w:t>
      </w:r>
      <w:r w:rsidRPr="00792B8A">
        <w:rPr>
          <w:rFonts w:ascii="Arial" w:hAnsi="Arial" w:cs="Arial"/>
        </w:rPr>
        <w:t xml:space="preserve"> more details </w:t>
      </w:r>
      <w:r w:rsidR="003F3FF5">
        <w:rPr>
          <w:rFonts w:ascii="Arial" w:hAnsi="Arial" w:cs="Arial"/>
        </w:rPr>
        <w:t xml:space="preserve">have been added </w:t>
      </w:r>
      <w:r w:rsidR="00E56B37">
        <w:rPr>
          <w:rFonts w:ascii="Arial" w:hAnsi="Arial" w:cs="Arial"/>
        </w:rPr>
        <w:t xml:space="preserve">by MRI </w:t>
      </w:r>
      <w:r w:rsidRPr="00792B8A">
        <w:rPr>
          <w:rFonts w:ascii="Arial" w:hAnsi="Arial" w:cs="Arial"/>
        </w:rPr>
        <w:t>to that obtain</w:t>
      </w:r>
      <w:r w:rsidR="00625658">
        <w:rPr>
          <w:rFonts w:ascii="Arial" w:hAnsi="Arial" w:cs="Arial"/>
        </w:rPr>
        <w:t>ed</w:t>
      </w:r>
      <w:r w:rsidRPr="00792B8A">
        <w:rPr>
          <w:rFonts w:ascii="Arial" w:hAnsi="Arial" w:cs="Arial"/>
        </w:rPr>
        <w:t xml:space="preserve"> by US in the second cohort. </w:t>
      </w:r>
    </w:p>
    <w:p w14:paraId="6CB31E22" w14:textId="77777777" w:rsidR="0042650A" w:rsidRPr="00792B8A" w:rsidRDefault="0042650A" w:rsidP="00215585">
      <w:pPr>
        <w:spacing w:line="480" w:lineRule="auto"/>
        <w:jc w:val="both"/>
        <w:rPr>
          <w:rFonts w:ascii="Arial" w:hAnsi="Arial" w:cs="Arial"/>
        </w:rPr>
      </w:pPr>
    </w:p>
    <w:p w14:paraId="2E97FE2E" w14:textId="597F1514" w:rsidR="0042650A" w:rsidRPr="00792B8A" w:rsidRDefault="0042650A" w:rsidP="00215585">
      <w:pPr>
        <w:spacing w:line="480" w:lineRule="auto"/>
        <w:jc w:val="both"/>
        <w:rPr>
          <w:rFonts w:ascii="Arial" w:hAnsi="Arial" w:cs="Arial"/>
        </w:rPr>
      </w:pPr>
      <w:r w:rsidRPr="00792B8A">
        <w:rPr>
          <w:rFonts w:ascii="Arial" w:hAnsi="Arial" w:cs="Arial"/>
        </w:rPr>
        <w:t xml:space="preserve">The natural history of CCM, management and outcome depend on the type of lesion. CCM are commonly associated with other organ anomalies </w:t>
      </w:r>
      <w:r w:rsidRPr="00792B8A">
        <w:rPr>
          <w:rFonts w:ascii="Arial" w:hAnsi="Arial" w:cs="Arial"/>
        </w:rPr>
        <w:fldChar w:fldCharType="begin"/>
      </w:r>
      <w:r w:rsidR="00007796">
        <w:rPr>
          <w:rFonts w:ascii="Arial" w:hAnsi="Arial" w:cs="Arial"/>
        </w:rPr>
        <w:instrText xml:space="preserve"> ADDIN EN.CITE &lt;EndNote&gt;&lt;Cite&gt;&lt;Author&gt;Mehollin-Ray&lt;/Author&gt;&lt;Year&gt;2012&lt;/Year&gt;&lt;RecNum&gt;1&lt;/RecNum&gt;&lt;DisplayText&gt;(160)&lt;/DisplayText&gt;&lt;record&gt;&lt;rec-number&gt;1&lt;/rec-number&gt;&lt;foreign-keys&gt;&lt;key app="EN" db-id="zpv9wxszop2fe9ewstrx2xw2p2fp0wss9a2a" timestamp="0"&gt;1&lt;/key&gt;&lt;/foreign-keys&gt;&lt;ref-type name="Journal Article"&gt;17&lt;/ref-type&gt;&lt;contributors&gt;&lt;authors&gt;&lt;author&gt;Mehollin-Ray, A. R.&lt;/author&gt;&lt;author&gt;Cassady, C. I.&lt;/author&gt;&lt;author&gt;Cass, D. L.&lt;/author&gt;&lt;author&gt;Olutoye, O. O.&lt;/author&gt;&lt;/authors&gt;&lt;/contributors&gt;&lt;auth-address&gt;E.B. Singleton Department of Pediatric Radiology, Texas Children&amp;apos;s Hospital, Baylor College of Medicine, 6701 Fannin St, Suite 470, Houston, TX 77030, USA. armehll@texaschildrens.org&lt;/auth-address&gt;&lt;titles&gt;&lt;title&gt;Fetal MR imaging of congenital diaphragmatic hernia&lt;/title&gt;&lt;secondary-title&gt;Radiographics&lt;/secondary-title&gt;&lt;alt-title&gt;Radiographics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Inc&lt;/abbr-1&gt;&lt;/alt-periodical&gt;&lt;pages&gt;1067-84&lt;/pages&gt;&lt;volume&gt;32&lt;/volume&gt;&lt;number&gt;4&lt;/number&gt;&lt;keywords&gt;&lt;keyword&gt;Female&lt;/keyword&gt;&lt;keyword&gt;Hernia, Diaphragmatic/*pathology&lt;/keyword&gt;&lt;keyword&gt;*Hernias, Diaphragmatic, Congenital&lt;/keyword&gt;&lt;keyword&gt;Humans&lt;/keyword&gt;&lt;keyword&gt;Image Enhancement/*methods&lt;/keyword&gt;&lt;keyword&gt;Magnetic Resonance Imaging/*methods&lt;/keyword&gt;&lt;keyword&gt;Male&lt;/keyword&gt;&lt;keyword&gt;Prenatal Diagnosis/*methods&lt;/keyword&gt;&lt;/keywords&gt;&lt;dates&gt;&lt;year&gt;2012&lt;/year&gt;&lt;pub-dates&gt;&lt;date&gt;Jul-Aug&lt;/date&gt;&lt;/pub-dates&gt;&lt;/dates&gt;&lt;isbn&gt;1527-1323 (Electronic)&amp;#xD;0271-5333 (Linking)&lt;/isbn&gt;&lt;accession-num&gt;22786994&lt;/accession-num&gt;&lt;urls&gt;&lt;related-urls&gt;&lt;url&gt;http://www.ncbi.nlm.nih.gov/pubmed/22786994&lt;/url&gt;&lt;/related-urls&gt;&lt;/urls&gt;&lt;electronic-resource-num&gt;10.1148/rg.324115155&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60" w:tooltip="Mehollin-Ray, 2012 #1" w:history="1">
        <w:r w:rsidR="00D02C83">
          <w:rPr>
            <w:rFonts w:ascii="Arial" w:hAnsi="Arial" w:cs="Arial"/>
            <w:noProof/>
          </w:rPr>
          <w:t>160</w:t>
        </w:r>
      </w:hyperlink>
      <w:r w:rsidR="00007796">
        <w:rPr>
          <w:rFonts w:ascii="Arial" w:hAnsi="Arial" w:cs="Arial"/>
          <w:noProof/>
        </w:rPr>
        <w:t>)</w:t>
      </w:r>
      <w:r w:rsidRPr="00792B8A">
        <w:rPr>
          <w:rFonts w:ascii="Arial" w:hAnsi="Arial" w:cs="Arial"/>
        </w:rPr>
        <w:fldChar w:fldCharType="end"/>
      </w:r>
      <w:r w:rsidRPr="00792B8A">
        <w:rPr>
          <w:rFonts w:ascii="Arial" w:hAnsi="Arial" w:cs="Arial"/>
        </w:rPr>
        <w:t>, therefore accurate location and morphology characterization of the lesion are important.  The prenatal diagnoses of congenital anomalies ensure better management at delivery and planned postnatal care based on a well-informed decision by both the care team and parents.  US is a noninvasive and useful imaging modality for routine screening of fetal anomalies. It is wid</w:t>
      </w:r>
      <w:r w:rsidR="00D143D5" w:rsidRPr="00792B8A">
        <w:rPr>
          <w:rFonts w:ascii="Arial" w:hAnsi="Arial" w:cs="Arial"/>
        </w:rPr>
        <w:t>ely available, safe, cheap and</w:t>
      </w:r>
      <w:r w:rsidRPr="00792B8A">
        <w:rPr>
          <w:rFonts w:ascii="Arial" w:hAnsi="Arial" w:cs="Arial"/>
        </w:rPr>
        <w:t xml:space="preserve"> real-time. It has a high diagnostic accuracy for CCM as indicated in our results. In published evidence the detection rate of CDH is 59% mainly after 24 weeks of gestation with improved diagnosis as gestation advances </w:t>
      </w:r>
      <w:r w:rsidRPr="00792B8A">
        <w:rPr>
          <w:rFonts w:ascii="Arial" w:hAnsi="Arial" w:cs="Arial"/>
        </w:rPr>
        <w:fldChar w:fldCharType="begin">
          <w:fldData xml:space="preserve">PEVuZE5vdGU+PENpdGU+PEF1dGhvcj5HYXJuZTwvQXV0aG9yPjxZZWFyPjIwMDI8L1llYXI+PFJl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ZXJpb2RpY2FsPjxwYWdlcz4zMjktMzM8L3BhZ2VzPjx2b2x1bWU+MTk8L3ZvbHVtZT48bnVtYmVy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PEVuZE5vdGU+PENpdGU+PEF1dGhvcj5HYXJuZTwvQXV0aG9yPjxZZWFyPjIwMDI8L1llYXI+PFJl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ZXJpb2RpY2FsPjxwYWdlcz4zMjktMzM8L3BhZ2VzPjx2b2x1bWU+MTk8L3ZvbHVtZT48bnVtYmVy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1" w:tooltip="Garne, 2002 #51" w:history="1">
        <w:r w:rsidR="00D02C83">
          <w:rPr>
            <w:rFonts w:ascii="Arial" w:hAnsi="Arial" w:cs="Arial"/>
            <w:noProof/>
          </w:rPr>
          <w:t>161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in some scenarios even in experienced hands, technical limitations exist such as late in pregnancy, obesity, oligohydramnios and fetal malposition. It also </w:t>
      </w:r>
      <w:r w:rsidR="00D143D5" w:rsidRPr="00792B8A">
        <w:rPr>
          <w:rFonts w:ascii="Arial" w:hAnsi="Arial" w:cs="Arial"/>
        </w:rPr>
        <w:t>has low soft tissue contrast. non</w:t>
      </w:r>
      <w:r w:rsidRPr="00792B8A">
        <w:rPr>
          <w:rFonts w:ascii="Arial" w:hAnsi="Arial" w:cs="Arial"/>
        </w:rPr>
        <w:t xml:space="preserve"> definitive prenatal US assessment of fetal anomalies always leads to stressful times for parents.</w:t>
      </w:r>
    </w:p>
    <w:p w14:paraId="17FF000F" w14:textId="77777777" w:rsidR="0042650A" w:rsidRPr="00792B8A" w:rsidRDefault="0042650A" w:rsidP="00215585">
      <w:pPr>
        <w:spacing w:line="480" w:lineRule="auto"/>
        <w:jc w:val="both"/>
        <w:rPr>
          <w:rFonts w:ascii="Arial" w:hAnsi="Arial" w:cs="Arial"/>
        </w:rPr>
      </w:pPr>
    </w:p>
    <w:p w14:paraId="2CB1EEA8" w14:textId="16B0933B" w:rsidR="0042650A" w:rsidRPr="00792B8A" w:rsidRDefault="0042650A" w:rsidP="00215585">
      <w:pPr>
        <w:spacing w:line="480" w:lineRule="auto"/>
        <w:jc w:val="both"/>
        <w:rPr>
          <w:rFonts w:ascii="Arial" w:hAnsi="Arial" w:cs="Arial"/>
        </w:rPr>
      </w:pPr>
      <w:r w:rsidRPr="00792B8A">
        <w:rPr>
          <w:rFonts w:ascii="Arial" w:hAnsi="Arial" w:cs="Arial"/>
          <w:lang w:val="en-GB"/>
        </w:rPr>
        <w:t>Some of the CCM are associated with significant morbidity and mortality, with the advances in prenatal assessment the diagnosis can and should be made antenatally. Beside the advances in other imaging modalities, fetal MRI is evolving rapidly and becoming an important part of clinical practice.</w:t>
      </w:r>
      <w:r w:rsidRPr="00792B8A">
        <w:rPr>
          <w:rFonts w:ascii="Arial" w:hAnsi="Arial" w:cs="Arial"/>
        </w:rPr>
        <w:t xml:space="preserve">  Evidence shows that combined US and MRI in </w:t>
      </w:r>
      <w:r w:rsidR="00D143D5" w:rsidRPr="00792B8A">
        <w:rPr>
          <w:rFonts w:ascii="Arial" w:hAnsi="Arial" w:cs="Arial"/>
        </w:rPr>
        <w:t>a tertiary center</w:t>
      </w:r>
      <w:r w:rsidR="00737911" w:rsidRPr="00792B8A">
        <w:rPr>
          <w:rFonts w:ascii="Arial" w:hAnsi="Arial" w:cs="Arial"/>
        </w:rPr>
        <w:t xml:space="preserve"> allowed a</w:t>
      </w:r>
      <w:r w:rsidRPr="00792B8A">
        <w:rPr>
          <w:rFonts w:ascii="Arial" w:hAnsi="Arial" w:cs="Arial"/>
        </w:rPr>
        <w:t xml:space="preserve"> correct diagnosis in 57% </w:t>
      </w:r>
      <w:r w:rsidR="00737911" w:rsidRPr="00792B8A">
        <w:rPr>
          <w:rFonts w:ascii="Arial" w:hAnsi="Arial" w:cs="Arial"/>
        </w:rPr>
        <w:t>more</w:t>
      </w:r>
      <w:r w:rsidRPr="00792B8A">
        <w:rPr>
          <w:rFonts w:ascii="Arial" w:hAnsi="Arial" w:cs="Arial"/>
        </w:rPr>
        <w:t xml:space="preserve"> cases than </w:t>
      </w:r>
      <w:r w:rsidR="00737911" w:rsidRPr="00792B8A">
        <w:rPr>
          <w:rFonts w:ascii="Arial" w:hAnsi="Arial" w:cs="Arial"/>
        </w:rPr>
        <w:t>the</w:t>
      </w:r>
      <w:r w:rsidRPr="00792B8A">
        <w:rPr>
          <w:rFonts w:ascii="Arial" w:hAnsi="Arial" w:cs="Arial"/>
        </w:rPr>
        <w:t xml:space="preserve"> referral US </w:t>
      </w:r>
      <w:r w:rsidRPr="00792B8A">
        <w:rPr>
          <w:rFonts w:ascii="Arial" w:hAnsi="Arial" w:cs="Arial"/>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56" w:tooltip="Santos, 2010 #7" w:history="1">
        <w:r w:rsidR="00D02C83">
          <w:rPr>
            <w:rFonts w:ascii="Arial" w:hAnsi="Arial" w:cs="Arial"/>
            <w:noProof/>
          </w:rPr>
          <w:t>156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when all types of congenital lesion that affect the fetus is addressed. In CDH combined US and MRI yielded additional findings in 10.3% of cases </w:t>
      </w:r>
      <w:r w:rsidRPr="00792B8A">
        <w:rPr>
          <w:rFonts w:ascii="Arial" w:hAnsi="Arial" w:cs="Arial"/>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56" w:tooltip="Santos, 2010 #7" w:history="1">
        <w:r w:rsidR="00D02C83">
          <w:rPr>
            <w:rFonts w:ascii="Arial" w:hAnsi="Arial" w:cs="Arial"/>
            <w:noProof/>
          </w:rPr>
          <w:t>156</w:t>
        </w:r>
      </w:hyperlink>
      <w:r w:rsidR="00007796">
        <w:rPr>
          <w:rFonts w:ascii="Arial" w:hAnsi="Arial" w:cs="Arial"/>
          <w:noProof/>
        </w:rPr>
        <w:t>)</w:t>
      </w:r>
      <w:r w:rsidRPr="00792B8A">
        <w:rPr>
          <w:rFonts w:ascii="Arial" w:hAnsi="Arial" w:cs="Arial"/>
        </w:rPr>
        <w:fldChar w:fldCharType="end"/>
      </w:r>
      <w:r w:rsidRPr="00792B8A">
        <w:rPr>
          <w:rFonts w:ascii="Arial" w:hAnsi="Arial" w:cs="Arial"/>
        </w:rPr>
        <w:t>.</w:t>
      </w:r>
    </w:p>
    <w:p w14:paraId="411D6724" w14:textId="77777777" w:rsidR="0042650A" w:rsidRPr="00792B8A" w:rsidRDefault="0042650A" w:rsidP="00215585">
      <w:pPr>
        <w:spacing w:line="480" w:lineRule="auto"/>
        <w:jc w:val="both"/>
        <w:rPr>
          <w:rFonts w:ascii="Arial" w:hAnsi="Arial" w:cs="Arial"/>
          <w:lang w:val="en-GB"/>
        </w:rPr>
      </w:pPr>
    </w:p>
    <w:p w14:paraId="200AAE31" w14:textId="5A47BE0C" w:rsidR="0042650A" w:rsidRPr="00792B8A" w:rsidRDefault="0042650A" w:rsidP="00215585">
      <w:pPr>
        <w:spacing w:line="480" w:lineRule="auto"/>
        <w:jc w:val="both"/>
        <w:rPr>
          <w:rFonts w:ascii="Arial" w:hAnsi="Arial" w:cs="Arial"/>
          <w:lang w:val="en-GB"/>
        </w:rPr>
      </w:pPr>
      <w:r w:rsidRPr="00792B8A">
        <w:rPr>
          <w:rFonts w:ascii="Arial" w:hAnsi="Arial" w:cs="Arial"/>
          <w:lang w:val="en-GB"/>
        </w:rPr>
        <w:t>MRI provides a large field of view, excellent tissue discrimination, multi-planner and multi-</w:t>
      </w:r>
      <w:r w:rsidR="002E79F2">
        <w:rPr>
          <w:rFonts w:ascii="Arial" w:hAnsi="Arial" w:cs="Arial"/>
          <w:lang w:val="en-GB"/>
        </w:rPr>
        <w:t>sequence capability</w:t>
      </w:r>
      <w:r w:rsidRPr="00792B8A">
        <w:rPr>
          <w:rFonts w:ascii="Arial" w:hAnsi="Arial" w:cs="Arial"/>
          <w:lang w:val="en-GB"/>
        </w:rPr>
        <w:t xml:space="preserve"> making it more than a useful adjunct to US in defining fetal morphology and pathology </w:t>
      </w:r>
      <w:r w:rsidRPr="00792B8A">
        <w:rPr>
          <w:rFonts w:ascii="Arial" w:hAnsi="Arial" w:cs="Arial"/>
          <w:lang w:val="en-GB"/>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56" w:tooltip="Santos, 2010 #7" w:history="1">
        <w:r w:rsidR="00D02C83">
          <w:rPr>
            <w:rFonts w:ascii="Arial" w:hAnsi="Arial" w:cs="Arial"/>
            <w:noProof/>
            <w:lang w:val="en-GB"/>
          </w:rPr>
          <w:t>156</w:t>
        </w:r>
      </w:hyperlink>
      <w:r w:rsidR="00007796">
        <w:rPr>
          <w:rFonts w:ascii="Arial" w:hAnsi="Arial" w:cs="Arial"/>
          <w:noProof/>
          <w:lang w:val="en-GB"/>
        </w:rPr>
        <w:t>)</w:t>
      </w:r>
      <w:r w:rsidRPr="00792B8A">
        <w:rPr>
          <w:rFonts w:ascii="Arial" w:hAnsi="Arial" w:cs="Arial"/>
          <w:lang w:val="en-GB"/>
        </w:rPr>
        <w:fldChar w:fldCharType="end"/>
      </w:r>
      <w:r w:rsidR="00356D25">
        <w:rPr>
          <w:rFonts w:ascii="Arial" w:hAnsi="Arial" w:cs="Arial"/>
          <w:lang w:val="en-GB"/>
        </w:rPr>
        <w:t>.</w:t>
      </w:r>
      <w:r w:rsidRPr="00792B8A">
        <w:rPr>
          <w:rFonts w:ascii="Arial" w:hAnsi="Arial" w:cs="Arial"/>
          <w:lang w:val="en-GB"/>
        </w:rPr>
        <w:t xml:space="preserve"> These advantages of MRI explain the high diagnostic accuracy it has in this cohort for CCM and in </w:t>
      </w:r>
      <w:r w:rsidR="00737911" w:rsidRPr="00792B8A">
        <w:rPr>
          <w:rFonts w:ascii="Arial" w:hAnsi="Arial" w:cs="Arial"/>
          <w:lang w:val="en-GB"/>
        </w:rPr>
        <w:t>an</w:t>
      </w:r>
      <w:r w:rsidRPr="00792B8A">
        <w:rPr>
          <w:rFonts w:ascii="Arial" w:hAnsi="Arial" w:cs="Arial"/>
          <w:lang w:val="en-GB"/>
        </w:rPr>
        <w:t xml:space="preserve">other published series, which report that antenatal diagnosis was in concordance with the postnatal finding in 94.9% of their cohort </w:t>
      </w:r>
      <w:r w:rsidRPr="00792B8A">
        <w:rPr>
          <w:rFonts w:ascii="Arial" w:hAnsi="Arial" w:cs="Arial"/>
          <w:lang w:val="en-GB"/>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56" w:tooltip="Santos, 2010 #7" w:history="1">
        <w:r w:rsidR="00D02C83">
          <w:rPr>
            <w:rFonts w:ascii="Arial" w:hAnsi="Arial" w:cs="Arial"/>
            <w:noProof/>
            <w:lang w:val="en-GB"/>
          </w:rPr>
          <w:t>156</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w:t>
      </w:r>
    </w:p>
    <w:p w14:paraId="54C946AC" w14:textId="77777777" w:rsidR="0042650A" w:rsidRPr="00792B8A" w:rsidRDefault="0042650A" w:rsidP="00215585">
      <w:pPr>
        <w:spacing w:line="480" w:lineRule="auto"/>
        <w:jc w:val="both"/>
        <w:rPr>
          <w:rFonts w:ascii="Arial" w:hAnsi="Arial" w:cs="Arial"/>
          <w:lang w:val="en-GB"/>
        </w:rPr>
      </w:pPr>
    </w:p>
    <w:p w14:paraId="48A90927" w14:textId="38F8CFB0"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In the recent cohort (2011-2014) MRI was able to add more details to the information provided by US in 45% of cases and change diagnosis in 20%. This is in agreement with earlier published evidence that reported in 38% of cases MRI either changed or added extra information to that acquired with US </w:t>
      </w:r>
      <w:r w:rsidRPr="00792B8A">
        <w:rPr>
          <w:rFonts w:ascii="Arial" w:hAnsi="Arial" w:cs="Arial"/>
          <w:lang w:val="en-GB"/>
        </w:rPr>
        <w:fldChar w:fldCharType="begin"/>
      </w:r>
      <w:r w:rsidR="00691A3D">
        <w:rPr>
          <w:rFonts w:ascii="Arial" w:hAnsi="Arial" w:cs="Arial"/>
          <w:lang w:val="en-GB"/>
        </w:rPr>
        <w:instrText xml:space="preserve"> ADDIN EN.CITE &lt;EndNote&gt;&lt;Cite&gt;&lt;Author&gt;Levine&lt;/Author&gt;&lt;Year&gt;2003&lt;/Year&gt;&lt;RecNum&gt;6&lt;/RecNum&gt;&lt;DisplayText&gt;(76)&lt;/DisplayText&gt;&lt;record&gt;&lt;rec-number&gt;6&lt;/rec-number&gt;&lt;foreign-keys&gt;&lt;key app="EN" db-id="zpv9wxszop2fe9ewstrx2xw2p2fp0wss9a2a" timestamp="0"&gt;6&lt;/key&gt;&lt;/foreign-keys&gt;&lt;ref-type name="Journal Article"&gt;17&lt;/ref-type&gt;&lt;contributors&gt;&lt;authors&gt;&lt;author&gt;Levine, D.&lt;/author&gt;&lt;author&gt;Barnewolt, C. E.&lt;/author&gt;&lt;author&gt;Mehta, T. S.&lt;/author&gt;&lt;author&gt;Trop, I.&lt;/author&gt;&lt;author&gt;Estroff, J.&lt;/author&gt;&lt;author&gt;Wong, G.&lt;/author&gt;&lt;/authors&gt;&lt;/contributors&gt;&lt;auth-address&gt;Departments of Radiology and Obstetrics and Gynecology, Beth Israel Deaconess Medical Center, 330 Brookline Ave, Boston, MA 02215, USA. dlevine@caregroup.harvard.edu&lt;/auth-address&gt;&lt;titles&gt;&lt;title&gt;Fetal thoracic abnormalities: MR imaging&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379-88&lt;/pages&gt;&lt;volume&gt;228&lt;/volume&gt;&lt;number&gt;2&lt;/number&gt;&lt;keywords&gt;&lt;keyword&gt;Analysis of Variance&lt;/keyword&gt;&lt;keyword&gt;Female&lt;/keyword&gt;&lt;keyword&gt;Humans&lt;/keyword&gt;&lt;keyword&gt;Magnetic Resonance Imaging/*methods&lt;/keyword&gt;&lt;keyword&gt;Pregnancy&lt;/keyword&gt;&lt;keyword&gt;*Prenatal Diagnosis&lt;/keyword&gt;&lt;keyword&gt;Retrospective Studies&lt;/keyword&gt;&lt;keyword&gt;Thorax/*abnormalities&lt;/keyword&gt;&lt;keyword&gt;Ultrasonography, Prenatal&lt;/keyword&gt;&lt;/keywords&gt;&lt;dates&gt;&lt;year&gt;2003&lt;/year&gt;&lt;pub-dates&gt;&lt;date&gt;Aug&lt;/date&gt;&lt;/pub-dates&gt;&lt;/dates&gt;&lt;isbn&gt;0033-8419 (Print)&amp;#xD;0033-8419 (Linking)&lt;/isbn&gt;&lt;accession-num&gt;12821772&lt;/accession-num&gt;&lt;urls&gt;&lt;related-urls&gt;&lt;url&gt;http://www.ncbi.nlm.nih.gov/pubmed/12821772&lt;/url&gt;&lt;/related-urls&gt;&lt;/urls&gt;&lt;electronic-resource-num&gt;10.1148/radiol.2282020604&lt;/electronic-resource-num&gt;&lt;/record&gt;&lt;/Cite&gt;&lt;/EndNote&gt;</w:instrText>
      </w:r>
      <w:r w:rsidRPr="00792B8A">
        <w:rPr>
          <w:rFonts w:ascii="Arial" w:hAnsi="Arial" w:cs="Arial"/>
          <w:lang w:val="en-GB"/>
        </w:rPr>
        <w:fldChar w:fldCharType="separate"/>
      </w:r>
      <w:r w:rsidR="00691A3D">
        <w:rPr>
          <w:rFonts w:ascii="Arial" w:hAnsi="Arial" w:cs="Arial"/>
          <w:noProof/>
          <w:lang w:val="en-GB"/>
        </w:rPr>
        <w:t>(</w:t>
      </w:r>
      <w:hyperlink w:anchor="_ENREF_76" w:tooltip="Levine, 2003 #6" w:history="1">
        <w:r w:rsidR="00D02C83">
          <w:rPr>
            <w:rFonts w:ascii="Arial" w:hAnsi="Arial" w:cs="Arial"/>
            <w:noProof/>
            <w:lang w:val="en-GB"/>
          </w:rPr>
          <w:t>76</w:t>
        </w:r>
      </w:hyperlink>
      <w:r w:rsidR="00691A3D">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In an</w:t>
      </w:r>
      <w:r w:rsidR="00737911" w:rsidRPr="00792B8A">
        <w:rPr>
          <w:rFonts w:ascii="Arial" w:hAnsi="Arial" w:cs="Arial"/>
          <w:lang w:val="en-GB"/>
        </w:rPr>
        <w:t>other report combined MRI and US</w:t>
      </w:r>
      <w:r w:rsidRPr="00792B8A">
        <w:rPr>
          <w:rFonts w:ascii="Arial" w:hAnsi="Arial" w:cs="Arial"/>
          <w:lang w:val="en-GB"/>
        </w:rPr>
        <w:t xml:space="preserve"> provided extra information in 29%, and provided different diagnosis in 17%</w:t>
      </w:r>
      <w:r w:rsidR="00E62532" w:rsidRPr="00792B8A">
        <w:rPr>
          <w:rFonts w:ascii="Arial" w:hAnsi="Arial" w:cs="Arial"/>
          <w:lang w:val="en-GB"/>
        </w:rPr>
        <w:t xml:space="preserve"> </w:t>
      </w:r>
      <w:r w:rsidRPr="00792B8A">
        <w:rPr>
          <w:rFonts w:ascii="Arial" w:hAnsi="Arial" w:cs="Arial"/>
          <w:lang w:val="en-GB"/>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PEVuZE5vdGU+PENpdGU+PEF1dGhvcj5TYW50b3M8L0F1dGhvcj48WWVhcj4yMDEwPC9ZZWFyPjxS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56" w:tooltip="Santos, 2010 #7" w:history="1">
        <w:r w:rsidR="00D02C83">
          <w:rPr>
            <w:rFonts w:ascii="Arial" w:hAnsi="Arial" w:cs="Arial"/>
            <w:noProof/>
            <w:lang w:val="en-GB"/>
          </w:rPr>
          <w:t>156</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w:t>
      </w:r>
    </w:p>
    <w:p w14:paraId="17D100C0" w14:textId="77777777" w:rsidR="0042650A" w:rsidRPr="00792B8A" w:rsidRDefault="0042650A" w:rsidP="00215585">
      <w:pPr>
        <w:spacing w:line="480" w:lineRule="auto"/>
        <w:jc w:val="both"/>
        <w:rPr>
          <w:rFonts w:ascii="Arial" w:hAnsi="Arial" w:cs="Arial"/>
          <w:lang w:val="en-GB"/>
        </w:rPr>
      </w:pPr>
    </w:p>
    <w:p w14:paraId="48168896" w14:textId="1E1D122B"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The above-mentioned advantages of MRI have enabled us to more easily discriminate between different types of chest malformation.  As it was indicated before, CDH was the most commonly referred pathology </w:t>
      </w:r>
      <w:r w:rsidRPr="00792B8A">
        <w:rPr>
          <w:rFonts w:ascii="Arial" w:hAnsi="Arial" w:cs="Arial"/>
          <w:lang w:val="en-GB"/>
        </w:rPr>
        <w:fldChar w:fldCharType="begin">
          <w:fldData xml:space="preserve">PEVuZE5vdGU+PENpdGU+PEF1dGhvcj5SZWNpbyBSb2RyaWd1ZXo8L0F1dGhvcj48WWVhcj4yMDEy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PEVuZE5vdGU+PENpdGU+PEF1dGhvcj5SZWNpbyBSb2RyaWd1ZXo8L0F1dGhvcj48WWVhcj4yMDEy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58" w:tooltip="Recio Rodriguez, 2012 #2" w:history="1">
        <w:r w:rsidR="00D02C83">
          <w:rPr>
            <w:rFonts w:ascii="Arial" w:hAnsi="Arial" w:cs="Arial"/>
            <w:noProof/>
            <w:lang w:val="en-GB"/>
          </w:rPr>
          <w:t>158</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The aetiology of CDH is unknown and it has an incidence of 1 in 2500-5000 live births </w:t>
      </w:r>
      <w:r w:rsidRPr="00792B8A">
        <w:rPr>
          <w:rFonts w:ascii="Arial" w:hAnsi="Arial" w:cs="Arial"/>
          <w:lang w:val="en-GB"/>
        </w:rPr>
        <w:fldChar w:fldCharType="begin">
          <w:fldData xml:space="preserve">PEVuZE5vdGU+PENpdGU+PEF1dGhvcj5SZWNpbyBSb2RyaWd1ZXo8L0F1dGhvcj48WWVhcj4yMDEy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PEVuZE5vdGU+PENpdGU+PEF1dGhvcj5SZWNpbyBSb2RyaWd1ZXo8L0F1dGhvcj48WWVhcj4yMDEy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58" w:tooltip="Recio Rodriguez, 2012 #2" w:history="1">
        <w:r w:rsidR="00D02C83">
          <w:rPr>
            <w:rFonts w:ascii="Arial" w:hAnsi="Arial" w:cs="Arial"/>
            <w:noProof/>
            <w:lang w:val="en-GB"/>
          </w:rPr>
          <w:t>158</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US diagnosis can be difficult due to the similar echogenicity between liver and lung tissue, which could explain its low sensitivity in identification of CDH in our research.  MRI provided detailed information regarding the type of CDH, the organs herniated into the thoracic cavity and the impact of these content on the adjacent structures including lungs, parenchyma and the fetal heart.  </w:t>
      </w:r>
    </w:p>
    <w:p w14:paraId="2382BD3B" w14:textId="77777777" w:rsidR="0042650A" w:rsidRPr="00792B8A" w:rsidRDefault="0042650A" w:rsidP="00215585">
      <w:pPr>
        <w:spacing w:line="480" w:lineRule="auto"/>
        <w:jc w:val="both"/>
        <w:rPr>
          <w:rFonts w:ascii="Arial" w:hAnsi="Arial" w:cs="Arial"/>
          <w:lang w:val="en-GB"/>
        </w:rPr>
      </w:pPr>
    </w:p>
    <w:p w14:paraId="69A258FF" w14:textId="08846694"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Different types of hernia and herniated organs are associated with different prognosis and may require a different surgical plan. Liver position and its amount in the thoracic cavity as well as the degree of pulmonary hypoplasia are recognised prognostic factors of fetal outcome </w:t>
      </w:r>
      <w:r w:rsidRPr="00792B8A">
        <w:rPr>
          <w:rFonts w:ascii="Arial" w:hAnsi="Arial" w:cs="Arial"/>
          <w:lang w:val="en-GB"/>
        </w:rPr>
        <w:fldChar w:fldCharType="begin">
          <w:fldData xml:space="preserve">PEVuZE5vdGU+PENpdGU+PEF1dGhvcj5IZWRyaWNrPC9BdXRob3I+PFllYXI+MjAwNzwvWWVhcj48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PEVuZE5vdGU+PENpdGU+PEF1dGhvcj5IZWRyaWNrPC9BdXRob3I+PFllYXI+MjAwNzwvWWVhcj48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62" w:tooltip="Hedrick, 2007 #14" w:history="1">
        <w:r w:rsidR="00D02C83">
          <w:rPr>
            <w:rFonts w:ascii="Arial" w:hAnsi="Arial" w:cs="Arial"/>
            <w:noProof/>
            <w:lang w:val="en-GB"/>
          </w:rPr>
          <w:t>162</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If the liver is in the thorax this is associated with a 55-57% mortality rate in comparison to 7% when the liver remains in the abdomen </w:t>
      </w:r>
      <w:r w:rsidRPr="00792B8A">
        <w:rPr>
          <w:rFonts w:ascii="Arial" w:hAnsi="Arial" w:cs="Arial"/>
          <w:lang w:val="en-GB"/>
        </w:rPr>
        <w:fldChar w:fldCharType="begin">
          <w:fldData xml:space="preserve">PEVuZE5vdGU+PENpdGU+PEF1dGhvcj5BZHppY2s8L0F1dGhvcj48WWVhcj4xOTg1PC9ZZWFyPjxS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PEVuZE5vdGU+PENpdGU+PEF1dGhvcj5BZHppY2s8L0F1dGhvcj48WWVhcj4xOTg1PC9ZZWFyPjxS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62" w:tooltip="Hedrick, 2007 #14" w:history="1">
        <w:r w:rsidR="00D02C83">
          <w:rPr>
            <w:rFonts w:ascii="Arial" w:hAnsi="Arial" w:cs="Arial"/>
            <w:noProof/>
            <w:lang w:val="en-GB"/>
          </w:rPr>
          <w:t>162-164</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In all right sided CDH the liver is the first organ to herniate, and in left sided CDH the liver is up in 60% - 86% of cases. </w:t>
      </w:r>
      <w:r w:rsidRPr="00792B8A">
        <w:rPr>
          <w:rFonts w:ascii="Arial" w:hAnsi="Arial" w:cs="Arial"/>
          <w:lang w:val="en-GB"/>
        </w:rPr>
        <w:fldChar w:fldCharType="begin">
          <w:fldData xml:space="preserve">PEVuZE5vdGU+PENpdGU+PEF1dGhvcj5HdWliYXVkPC9BdXRob3I+PFllYXI+MTk5NjwvWWVhcj48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PEVuZE5vdGU+PENpdGU+PEF1dGhvcj5HdWliYXVkPC9BdXRob3I+PFllYXI+MTk5NjwvWWVhcj48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64" w:tooltip="Metkus, 1996 #9" w:history="1">
        <w:r w:rsidR="00D02C83">
          <w:rPr>
            <w:rFonts w:ascii="Arial" w:hAnsi="Arial" w:cs="Arial"/>
            <w:noProof/>
            <w:lang w:val="en-GB"/>
          </w:rPr>
          <w:t>164</w:t>
        </w:r>
      </w:hyperlink>
      <w:r w:rsidR="00007796">
        <w:rPr>
          <w:rFonts w:ascii="Arial" w:hAnsi="Arial" w:cs="Arial"/>
          <w:noProof/>
          <w:lang w:val="en-GB"/>
        </w:rPr>
        <w:t xml:space="preserve">, </w:t>
      </w:r>
      <w:hyperlink w:anchor="_ENREF_165" w:tooltip="Guibaud, 1996 #11" w:history="1">
        <w:r w:rsidR="00D02C83">
          <w:rPr>
            <w:rFonts w:ascii="Arial" w:hAnsi="Arial" w:cs="Arial"/>
            <w:noProof/>
            <w:lang w:val="en-GB"/>
          </w:rPr>
          <w:t>165</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40% of CDH are associated with other congenital malformations, which are considered as independent prognostic factors and associated with survival rate less than 15% </w:t>
      </w:r>
      <w:r w:rsidRPr="00792B8A">
        <w:rPr>
          <w:rFonts w:ascii="Arial" w:hAnsi="Arial" w:cs="Arial"/>
          <w:lang w:val="en-GB"/>
        </w:rPr>
        <w:fldChar w:fldCharType="begin">
          <w:fldData xml:space="preserve">PEVuZE5vdGU+PENpdGU+PEF1dGhvcj5SZWNpbyBSb2RyaWd1ZXo8L0F1dGhvcj48WWVhcj4yMDEy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PEVuZE5vdGU+PENpdGU+PEF1dGhvcj5SZWNpbyBSb2RyaWd1ZXo8L0F1dGhvcj48WWVhcj4yMDEy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84" w:tooltip="Skari, 2000 #13" w:history="1">
        <w:r w:rsidR="00D02C83">
          <w:rPr>
            <w:rFonts w:ascii="Arial" w:hAnsi="Arial" w:cs="Arial"/>
            <w:noProof/>
            <w:lang w:val="en-GB"/>
          </w:rPr>
          <w:t>84</w:t>
        </w:r>
      </w:hyperlink>
      <w:r w:rsidR="00007796">
        <w:rPr>
          <w:rFonts w:ascii="Arial" w:hAnsi="Arial" w:cs="Arial"/>
          <w:noProof/>
          <w:lang w:val="en-GB"/>
        </w:rPr>
        <w:t xml:space="preserve">, </w:t>
      </w:r>
      <w:hyperlink w:anchor="_ENREF_158" w:tooltip="Recio Rodriguez, 2012 #2" w:history="1">
        <w:r w:rsidR="00D02C83">
          <w:rPr>
            <w:rFonts w:ascii="Arial" w:hAnsi="Arial" w:cs="Arial"/>
            <w:noProof/>
            <w:lang w:val="en-GB"/>
          </w:rPr>
          <w:t>158</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Identification of the type of lesion, its structure and associated anomalies is essential for parent counselling and management </w:t>
      </w:r>
      <w:r w:rsidRPr="00792B8A">
        <w:rPr>
          <w:rFonts w:ascii="Arial" w:hAnsi="Arial" w:cs="Arial"/>
          <w:lang w:val="en-GB"/>
        </w:rPr>
        <w:fldChar w:fldCharType="begin">
          <w:fldData xml:space="preserve">PEVuZE5vdGU+PENpdGU+PEF1dGhvcj5aYW1vcmE8L0F1dGhvcj48WWVhcj4yMDE0PC9ZZWFyPjxS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dHkgb2YgVWx0cmFzb3VuZCBpbiBPYnN0ZXRyaWNzIGFuZCBHeW5lY29sb2d5PC9hYmJyLTE+PC9w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PEVuZE5vdGU+PENpdGU+PEF1dGhvcj5aYW1vcmE8L0F1dGhvcj48WWVhcj4yMDE0PC9ZZWFyPjxS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dHkgb2YgVWx0cmFzb3VuZCBpbiBPYnN0ZXRyaWNzIGFuZCBHeW5lY29sb2d5PC9hYmJyLTE+PC9w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66" w:tooltip="Zamora, 2014 #5" w:history="1">
        <w:r w:rsidR="00D02C83">
          <w:rPr>
            <w:rFonts w:ascii="Arial" w:hAnsi="Arial" w:cs="Arial"/>
            <w:noProof/>
            <w:lang w:val="en-GB"/>
          </w:rPr>
          <w:t>166</w:t>
        </w:r>
      </w:hyperlink>
      <w:r w:rsidR="00007796">
        <w:rPr>
          <w:rFonts w:ascii="Arial" w:hAnsi="Arial" w:cs="Arial"/>
          <w:noProof/>
          <w:lang w:val="en-GB"/>
        </w:rPr>
        <w:t xml:space="preserve">, </w:t>
      </w:r>
      <w:hyperlink w:anchor="_ENREF_167" w:tooltip="Ruano, 2014 #4" w:history="1">
        <w:r w:rsidR="00D02C83">
          <w:rPr>
            <w:rFonts w:ascii="Arial" w:hAnsi="Arial" w:cs="Arial"/>
            <w:noProof/>
            <w:lang w:val="en-GB"/>
          </w:rPr>
          <w:t>167</w:t>
        </w:r>
      </w:hyperlink>
      <w:r w:rsidR="00007796">
        <w:rPr>
          <w:rFonts w:ascii="Arial" w:hAnsi="Arial" w:cs="Arial"/>
          <w:noProof/>
          <w:lang w:val="en-GB"/>
        </w:rPr>
        <w:t>)</w:t>
      </w:r>
      <w:r w:rsidRPr="00792B8A">
        <w:rPr>
          <w:rFonts w:ascii="Arial" w:hAnsi="Arial" w:cs="Arial"/>
          <w:lang w:val="en-GB"/>
        </w:rPr>
        <w:fldChar w:fldCharType="end"/>
      </w:r>
      <w:r w:rsidR="0091078E" w:rsidRPr="00792B8A">
        <w:rPr>
          <w:rFonts w:ascii="Arial" w:hAnsi="Arial" w:cs="Arial"/>
          <w:lang w:val="en-GB"/>
        </w:rPr>
        <w:t>. In cases with CCM p</w:t>
      </w:r>
      <w:r w:rsidRPr="00792B8A">
        <w:rPr>
          <w:rFonts w:ascii="Arial" w:hAnsi="Arial" w:cs="Arial"/>
          <w:lang w:val="en-GB"/>
        </w:rPr>
        <w:t xml:space="preserve">ublished evidence noted that MRI changed the management in 8% of cases </w:t>
      </w:r>
      <w:r w:rsidRPr="00792B8A">
        <w:rPr>
          <w:rFonts w:ascii="Arial" w:hAnsi="Arial" w:cs="Arial"/>
          <w:lang w:val="en-GB"/>
        </w:rPr>
        <w:fldChar w:fldCharType="begin"/>
      </w:r>
      <w:r w:rsidR="00691A3D">
        <w:rPr>
          <w:rFonts w:ascii="Arial" w:hAnsi="Arial" w:cs="Arial"/>
          <w:lang w:val="en-GB"/>
        </w:rPr>
        <w:instrText xml:space="preserve"> ADDIN EN.CITE &lt;EndNote&gt;&lt;Cite&gt;&lt;Author&gt;Levine&lt;/Author&gt;&lt;Year&gt;2003&lt;/Year&gt;&lt;RecNum&gt;6&lt;/RecNum&gt;&lt;DisplayText&gt;(76)&lt;/DisplayText&gt;&lt;record&gt;&lt;rec-number&gt;6&lt;/rec-number&gt;&lt;foreign-keys&gt;&lt;key app="EN" db-id="zpv9wxszop2fe9ewstrx2xw2p2fp0wss9a2a" timestamp="0"&gt;6&lt;/key&gt;&lt;/foreign-keys&gt;&lt;ref-type name="Journal Article"&gt;17&lt;/ref-type&gt;&lt;contributors&gt;&lt;authors&gt;&lt;author&gt;Levine, D.&lt;/author&gt;&lt;author&gt;Barnewolt, C. E.&lt;/author&gt;&lt;author&gt;Mehta, T. S.&lt;/author&gt;&lt;author&gt;Trop, I.&lt;/author&gt;&lt;author&gt;Estroff, J.&lt;/author&gt;&lt;author&gt;Wong, G.&lt;/author&gt;&lt;/authors&gt;&lt;/contributors&gt;&lt;auth-address&gt;Departments of Radiology and Obstetrics and Gynecology, Beth Israel Deaconess Medical Center, 330 Brookline Ave, Boston, MA 02215, USA. dlevine@caregroup.harvard.edu&lt;/auth-address&gt;&lt;titles&gt;&lt;title&gt;Fetal thoracic abnormalities: MR imaging&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379-88&lt;/pages&gt;&lt;volume&gt;228&lt;/volume&gt;&lt;number&gt;2&lt;/number&gt;&lt;keywords&gt;&lt;keyword&gt;Analysis of Variance&lt;/keyword&gt;&lt;keyword&gt;Female&lt;/keyword&gt;&lt;keyword&gt;Humans&lt;/keyword&gt;&lt;keyword&gt;Magnetic Resonance Imaging/*methods&lt;/keyword&gt;&lt;keyword&gt;Pregnancy&lt;/keyword&gt;&lt;keyword&gt;*Prenatal Diagnosis&lt;/keyword&gt;&lt;keyword&gt;Retrospective Studies&lt;/keyword&gt;&lt;keyword&gt;Thorax/*abnormalities&lt;/keyword&gt;&lt;keyword&gt;Ultrasonography, Prenatal&lt;/keyword&gt;&lt;/keywords&gt;&lt;dates&gt;&lt;year&gt;2003&lt;/year&gt;&lt;pub-dates&gt;&lt;date&gt;Aug&lt;/date&gt;&lt;/pub-dates&gt;&lt;/dates&gt;&lt;isbn&gt;0033-8419 (Print)&amp;#xD;0033-8419 (Linking)&lt;/isbn&gt;&lt;accession-num&gt;12821772&lt;/accession-num&gt;&lt;urls&gt;&lt;related-urls&gt;&lt;url&gt;http://www.ncbi.nlm.nih.gov/pubmed/12821772&lt;/url&gt;&lt;/related-urls&gt;&lt;/urls&gt;&lt;electronic-resource-num&gt;10.1148/radiol.2282020604&lt;/electronic-resource-num&gt;&lt;/record&gt;&lt;/Cite&gt;&lt;/EndNote&gt;</w:instrText>
      </w:r>
      <w:r w:rsidRPr="00792B8A">
        <w:rPr>
          <w:rFonts w:ascii="Arial" w:hAnsi="Arial" w:cs="Arial"/>
          <w:lang w:val="en-GB"/>
        </w:rPr>
        <w:fldChar w:fldCharType="separate"/>
      </w:r>
      <w:r w:rsidR="00691A3D">
        <w:rPr>
          <w:rFonts w:ascii="Arial" w:hAnsi="Arial" w:cs="Arial"/>
          <w:noProof/>
          <w:lang w:val="en-GB"/>
        </w:rPr>
        <w:t>(</w:t>
      </w:r>
      <w:hyperlink w:anchor="_ENREF_76" w:tooltip="Levine, 2003 #6" w:history="1">
        <w:r w:rsidR="00D02C83">
          <w:rPr>
            <w:rFonts w:ascii="Arial" w:hAnsi="Arial" w:cs="Arial"/>
            <w:noProof/>
            <w:lang w:val="en-GB"/>
          </w:rPr>
          <w:t>76</w:t>
        </w:r>
      </w:hyperlink>
      <w:r w:rsidR="00691A3D">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w:t>
      </w:r>
    </w:p>
    <w:p w14:paraId="143D234E" w14:textId="77777777" w:rsidR="0042650A" w:rsidRPr="00792B8A" w:rsidRDefault="0042650A" w:rsidP="00215585">
      <w:pPr>
        <w:spacing w:line="480" w:lineRule="auto"/>
        <w:jc w:val="both"/>
        <w:rPr>
          <w:rFonts w:ascii="Arial" w:hAnsi="Arial" w:cs="Arial"/>
          <w:lang w:val="en-GB"/>
        </w:rPr>
      </w:pPr>
    </w:p>
    <w:p w14:paraId="088013B2" w14:textId="1C158932"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The TOP rate in this study was higher in the older cohort (22%) than it was in the recent cohort (6%) and all TOP were for CDH. This might indicate that in the more recent cohort that more information regarding the fetal outcome in different degrees of severity of CDH was available or that the introduction of extra corporeal membrane oxygenation (ECMO) treatment altered parents counselling that led to less decisions made to TOP. Our findings agree with pervious reported results of TOP rate range 21- 34% </w:t>
      </w:r>
      <w:r w:rsidRPr="00792B8A">
        <w:rPr>
          <w:rFonts w:ascii="Arial" w:hAnsi="Arial" w:cs="Arial"/>
          <w:lang w:val="en-GB"/>
        </w:rPr>
        <w:fldChar w:fldCharType="begin">
          <w:fldData xml:space="preserve">PEVuZE5vdGU+PENpdGU+PEF1dGhvcj5HYXJuZTwvQXV0aG9yPjxZZWFyPjIwMDI8L1llYXI+PFJl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LTE+PC9wZXJpb2RpY2FsPjxhbHQtcGVyaW9kaWNhbD48ZnVsbC10aXRsZT5VbHRyYXNvdW5kIE9i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YWJici0xPjwvYWx0LXBlcmlvZGljYWw+PHBhZ2VzPjMyOS0zMzwvcGFnZXM+PHZvbHVtZT4xOTwv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PEVuZE5vdGU+PENpdGU+PEF1dGhvcj5HYXJuZTwvQXV0aG9yPjxZZWFyPjIwMDI8L1llYXI+PFJl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LTE+PC9wZXJpb2RpY2FsPjxhbHQtcGVyaW9kaWNhbD48ZnVsbC10aXRsZT5VbHRyYXNvdW5kIE9i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YWJici0xPjwvYWx0LXBlcmlvZGljYWw+PHBhZ2VzPjMyOS0zMzwvcGFnZXM+PHZvbHVtZT4xOTwv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84" w:tooltip="Skari, 2000 #13" w:history="1">
        <w:r w:rsidR="00D02C83">
          <w:rPr>
            <w:rFonts w:ascii="Arial" w:hAnsi="Arial" w:cs="Arial"/>
            <w:noProof/>
            <w:lang w:val="en-GB"/>
          </w:rPr>
          <w:t>84</w:t>
        </w:r>
      </w:hyperlink>
      <w:r w:rsidR="00007796">
        <w:rPr>
          <w:rFonts w:ascii="Arial" w:hAnsi="Arial" w:cs="Arial"/>
          <w:noProof/>
          <w:lang w:val="en-GB"/>
        </w:rPr>
        <w:t xml:space="preserve">, </w:t>
      </w:r>
      <w:hyperlink w:anchor="_ENREF_161" w:tooltip="Garne, 2002 #51" w:history="1">
        <w:r w:rsidR="00D02C83">
          <w:rPr>
            <w:rFonts w:ascii="Arial" w:hAnsi="Arial" w:cs="Arial"/>
            <w:noProof/>
            <w:lang w:val="en-GB"/>
          </w:rPr>
          <w:t>161</w:t>
        </w:r>
      </w:hyperlink>
      <w:r w:rsidR="00007796">
        <w:rPr>
          <w:rFonts w:ascii="Arial" w:hAnsi="Arial" w:cs="Arial"/>
          <w:noProof/>
          <w:lang w:val="en-GB"/>
        </w:rPr>
        <w:t xml:space="preserve">, </w:t>
      </w:r>
      <w:hyperlink w:anchor="_ENREF_168" w:tooltip="Beck, 2008 #58" w:history="1">
        <w:r w:rsidR="00D02C83">
          <w:rPr>
            <w:rFonts w:ascii="Arial" w:hAnsi="Arial" w:cs="Arial"/>
            <w:noProof/>
            <w:lang w:val="en-GB"/>
          </w:rPr>
          <w:t>168</w:t>
        </w:r>
      </w:hyperlink>
      <w:r w:rsidR="00007796">
        <w:rPr>
          <w:rFonts w:ascii="Arial" w:hAnsi="Arial" w:cs="Arial"/>
          <w:noProof/>
          <w:lang w:val="en-GB"/>
        </w:rPr>
        <w:t xml:space="preserve">, </w:t>
      </w:r>
      <w:hyperlink w:anchor="_ENREF_169" w:tooltip="Betremieux, 2002 #57" w:history="1">
        <w:r w:rsidR="00D02C83">
          <w:rPr>
            <w:rFonts w:ascii="Arial" w:hAnsi="Arial" w:cs="Arial"/>
            <w:noProof/>
            <w:lang w:val="en-GB"/>
          </w:rPr>
          <w:t>169</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whereas, other studies have reported approximately 50% TOP rate </w:t>
      </w:r>
      <w:r w:rsidRPr="00792B8A">
        <w:rPr>
          <w:rFonts w:ascii="Arial" w:hAnsi="Arial" w:cs="Arial"/>
          <w:lang w:val="en-GB"/>
        </w:rPr>
        <w:fldChar w:fldCharType="begin">
          <w:fldData xml:space="preserve">PEVuZE5vdGU+PENpdGU+PEF1dGhvcj5Db2x2aW48L0F1dGhvcj48WWVhcj4yMDA1PC9ZZWFyPjxS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ZXJpb2RpY2FsPjxwYWdlcz4yNzYtODM8L3BhZ2VzPjx2b2x1bWU+Mjk8L3ZvbHVtZT48bnVtYmVy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=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PEVuZE5vdGU+PENpdGU+PEF1dGhvcj5Db2x2aW48L0F1dGhvcj48WWVhcj4yMDA1PC9ZZWFyPjxS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ZXJpb2RpY2FsPjxwYWdlcz4yNzYtODM8L3BhZ2VzPjx2b2x1bWU+Mjk8L3ZvbHVtZT48bnVtYmVy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=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83" w:tooltip="Colvin, 2005 #47" w:history="1">
        <w:r w:rsidR="00D02C83">
          <w:rPr>
            <w:rFonts w:ascii="Arial" w:hAnsi="Arial" w:cs="Arial"/>
            <w:noProof/>
            <w:lang w:val="en-GB"/>
          </w:rPr>
          <w:t>83</w:t>
        </w:r>
      </w:hyperlink>
      <w:r w:rsidR="00007796">
        <w:rPr>
          <w:rFonts w:ascii="Arial" w:hAnsi="Arial" w:cs="Arial"/>
          <w:noProof/>
          <w:lang w:val="en-GB"/>
        </w:rPr>
        <w:t xml:space="preserve">, </w:t>
      </w:r>
      <w:hyperlink w:anchor="_ENREF_170" w:tooltip="Gallot, 2007 #48" w:history="1">
        <w:r w:rsidR="00D02C83">
          <w:rPr>
            <w:rFonts w:ascii="Arial" w:hAnsi="Arial" w:cs="Arial"/>
            <w:noProof/>
            <w:lang w:val="en-GB"/>
          </w:rPr>
          <w:t>170-172</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It is not clear why there is discrepancy in the TOP rate between the published reports. However it is well known that there is no universal agreement on the counselling and management of congenital diaphragmatic defects.</w:t>
      </w:r>
    </w:p>
    <w:p w14:paraId="34805B85" w14:textId="77777777" w:rsidR="0042650A" w:rsidRPr="00792B8A" w:rsidRDefault="0042650A" w:rsidP="00215585">
      <w:pPr>
        <w:spacing w:line="480" w:lineRule="auto"/>
        <w:jc w:val="both"/>
        <w:rPr>
          <w:rFonts w:ascii="Arial" w:hAnsi="Arial" w:cs="Arial"/>
          <w:lang w:val="en-GB"/>
        </w:rPr>
      </w:pPr>
    </w:p>
    <w:p w14:paraId="3B43DE93" w14:textId="0FC719FB"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CPAM was the second most common reason for </w:t>
      </w:r>
      <w:r w:rsidR="00D02D09" w:rsidRPr="00792B8A">
        <w:rPr>
          <w:rFonts w:ascii="Arial" w:hAnsi="Arial" w:cs="Arial"/>
          <w:lang w:val="en-GB"/>
        </w:rPr>
        <w:t>referral</w:t>
      </w:r>
      <w:r w:rsidRPr="00792B8A">
        <w:rPr>
          <w:rFonts w:ascii="Arial" w:hAnsi="Arial" w:cs="Arial"/>
          <w:lang w:val="en-GB"/>
        </w:rPr>
        <w:t xml:space="preserve"> for MRI in this study. It occurs due to proliferation of abnormal terminal bronchiole</w:t>
      </w:r>
      <w:r w:rsidR="0091078E" w:rsidRPr="00792B8A">
        <w:rPr>
          <w:rFonts w:ascii="Arial" w:hAnsi="Arial" w:cs="Arial"/>
          <w:lang w:val="en-GB"/>
        </w:rPr>
        <w:t>s</w:t>
      </w:r>
      <w:r w:rsidRPr="00792B8A">
        <w:rPr>
          <w:rFonts w:ascii="Arial" w:hAnsi="Arial" w:cs="Arial"/>
          <w:lang w:val="en-GB"/>
        </w:rPr>
        <w:t xml:space="preserve"> that lead to formation of lung mass, with a feeding vessel from the pulmonary artery. CPAM can be either micro or macro cystic.  The microcystic (small and medium sized) lesions are usually associated with a good fetal outcome and need less frequent fetal and neonatal follow-up. Whereas, a large macrosystic lesion needs more frequent fetal follow-up as It may lead to severe complications, such as pulmonary hypoplasia, impairment in venous return, and fetal swallowing, polyhydramnios and IUFD </w:t>
      </w:r>
      <w:r w:rsidRPr="00792B8A">
        <w:rPr>
          <w:rFonts w:ascii="Arial" w:hAnsi="Arial" w:cs="Arial"/>
          <w:lang w:val="en-GB"/>
        </w:rPr>
        <w:fldChar w:fldCharType="begin"/>
      </w:r>
      <w:r w:rsidR="00007796">
        <w:rPr>
          <w:rFonts w:ascii="Arial" w:hAnsi="Arial" w:cs="Arial"/>
          <w:lang w:val="en-GB"/>
        </w:rPr>
        <w:instrText xml:space="preserve"> ADDIN EN.CITE &lt;EndNote&gt;&lt;Cite&gt;&lt;Author&gt;Hubbard&lt;/Author&gt;&lt;Year&gt;2001&lt;/Year&gt;&lt;RecNum&gt;19&lt;/RecNum&gt;&lt;DisplayText&gt;(173)&lt;/DisplayText&gt;&lt;record&gt;&lt;rec-number&gt;19&lt;/rec-number&gt;&lt;foreign-keys&gt;&lt;key app="EN" db-id="zpv9wxszop2fe9ewstrx2xw2p2fp0wss9a2a" timestamp="0"&gt;19&lt;/key&gt;&lt;/foreign-keys&gt;&lt;ref-type name="Journal Article"&gt;17&lt;/ref-type&gt;&lt;contributors&gt;&lt;authors&gt;&lt;author&gt;Hubbard, A. M.&lt;/author&gt;&lt;/authors&gt;&lt;/contributors&gt;&lt;auth-address&gt;Department of Radiology, The Children&amp;apos;s Hospital of Philadelphia, PA 19104, USA. hubbard@email.chop.edu&lt;/auth-address&gt;&lt;titles&gt;&lt;title&gt;Magnetic resonance imaging of fetal thoracic abnormalities&lt;/title&gt;&lt;secondary-title&gt;Top Magn Reson Imaging&lt;/secondary-title&gt;&lt;alt-title&gt;Topics in magnetic resonance imaging : TMRI&lt;/alt-title&gt;&lt;/titles&gt;&lt;periodical&gt;&lt;full-title&gt;Top Magn Reson Imaging&lt;/full-title&gt;&lt;abbr-1&gt;Topics in magnetic resonance imaging : TMRI&lt;/abbr-1&gt;&lt;/periodical&gt;&lt;alt-periodical&gt;&lt;full-title&gt;Top Magn Reson Imaging&lt;/full-title&gt;&lt;abbr-1&gt;Topics in magnetic resonance imaging : TMRI&lt;/abbr-1&gt;&lt;/alt-periodical&gt;&lt;pages&gt;18-24&lt;/pages&gt;&lt;volume&gt;12&lt;/volume&gt;&lt;number&gt;1&lt;/number&gt;&lt;keywords&gt;&lt;keyword&gt;Female&lt;/keyword&gt;&lt;keyword&gt;Fetal Diseases/*diagnosis&lt;/keyword&gt;&lt;keyword&gt;Humans&lt;/keyword&gt;&lt;keyword&gt;Magnetic Resonance Imaging/*methods&lt;/keyword&gt;&lt;keyword&gt;Pregnancy&lt;/keyword&gt;&lt;keyword&gt;Prenatal Diagnosis/*methods&lt;/keyword&gt;&lt;keyword&gt;Respiratory System Abnormalities/*diagnosis&lt;/keyword&gt;&lt;keyword&gt;Sensitivity and Specificity&lt;/keyword&gt;&lt;keyword&gt;Thorax/*abnormalities&lt;/keyword&gt;&lt;/keywords&gt;&lt;dates&gt;&lt;year&gt;2001&lt;/year&gt;&lt;pub-dates&gt;&lt;date&gt;Feb&lt;/date&gt;&lt;/pub-dates&gt;&lt;/dates&gt;&lt;isbn&gt;0899-3459 (Print)&amp;#xD;0899-3459 (Linking)&lt;/isbn&gt;&lt;accession-num&gt;11215712&lt;/accession-num&gt;&lt;urls&gt;&lt;related-urls&gt;&lt;url&gt;http://www.ncbi.nlm.nih.gov/pubmed/11215712&lt;/url&gt;&lt;/related-urls&gt;&lt;/urls&gt;&lt;/record&gt;&lt;/Cite&gt;&lt;/EndNote&gt;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173" w:tooltip="Hubbard, 2001 #19" w:history="1">
        <w:r w:rsidR="00D02C83">
          <w:rPr>
            <w:rFonts w:ascii="Arial" w:hAnsi="Arial" w:cs="Arial"/>
            <w:noProof/>
            <w:lang w:val="en-GB"/>
          </w:rPr>
          <w:t>173</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It is noticed that in half of the cases the lesions resolve spontaneously </w:t>
      </w:r>
      <w:r w:rsidRPr="00792B8A">
        <w:rPr>
          <w:rFonts w:ascii="Arial" w:hAnsi="Arial" w:cs="Arial"/>
          <w:lang w:val="en-GB"/>
        </w:rPr>
        <w:fldChar w:fldCharType="begin">
          <w:fldData xml:space="preserve">PEVuZE5vdGU+PENpdGU+PEF1dGhvcj5DYXZvcmV0dG88L0F1dGhvcj48WWVhcj4yMDA4PC9ZZWFy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YXNvdW5kIGluIE9ic3RldHJpY3MgYW5kIEd5bmVjb2xvZ3k8L2FiYnItMT48L2FsdC1wZXJpb2Rp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PEVuZE5vdGU+PENpdGU+PEF1dGhvcj5DYXZvcmV0dG88L0F1dGhvcj48WWVhcj4yMDA4PC9ZZWFy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YXNvdW5kIGluIE9ic3RldHJpY3MgYW5kIEd5bmVjb2xvZ3k8L2FiYnItMT48L2FsdC1wZXJpb2Rp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74" w:tooltip="Cavoretto, 2008 #16" w:history="1">
        <w:r w:rsidR="00D02C83">
          <w:rPr>
            <w:rFonts w:ascii="Arial" w:hAnsi="Arial" w:cs="Arial"/>
            <w:noProof/>
            <w:lang w:val="en-GB"/>
          </w:rPr>
          <w:t>174</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and it will completely resolve if it is less than 57% of </w:t>
      </w:r>
      <w:r w:rsidR="00991A50" w:rsidRPr="00792B8A">
        <w:rPr>
          <w:rFonts w:ascii="Arial" w:hAnsi="Arial" w:cs="Arial"/>
          <w:lang w:val="en-GB"/>
        </w:rPr>
        <w:t xml:space="preserve">the </w:t>
      </w:r>
      <w:r w:rsidRPr="00792B8A">
        <w:rPr>
          <w:rFonts w:ascii="Arial" w:hAnsi="Arial" w:cs="Arial"/>
          <w:lang w:val="en-GB"/>
        </w:rPr>
        <w:t>total fetal lung</w:t>
      </w:r>
      <w:r w:rsidR="00991A50" w:rsidRPr="00792B8A">
        <w:rPr>
          <w:rFonts w:ascii="Arial" w:hAnsi="Arial" w:cs="Arial"/>
          <w:lang w:val="en-GB"/>
        </w:rPr>
        <w:t xml:space="preserve"> volume</w:t>
      </w:r>
      <w:r w:rsidRPr="00792B8A">
        <w:rPr>
          <w:rFonts w:ascii="Arial" w:hAnsi="Arial" w:cs="Arial"/>
          <w:lang w:val="en-GB"/>
        </w:rPr>
        <w:t xml:space="preserve">, whereas it does not if it is more than 84% of total fetal lung </w:t>
      </w:r>
      <w:r w:rsidRPr="00792B8A">
        <w:rPr>
          <w:rFonts w:ascii="Arial" w:hAnsi="Arial" w:cs="Arial"/>
          <w:lang w:val="en-GB"/>
        </w:rPr>
        <w:fldChar w:fldCharType="begin">
          <w:fldData xml:space="preserve">PEVuZE5vdGU+PENpdGU+PEF1dGhvcj5MaXU8L0F1dGhvcj48WWVhcj4yMDEwPC9ZZWFyPjxSZWNO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PEVuZE5vdGU+PENpdGU+PEF1dGhvcj5MaXU8L0F1dGhvcj48WWVhcj4yMDEwPC9ZZWFyPjxSZWNO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75" w:tooltip="Liu, 2010 #17" w:history="1">
        <w:r w:rsidR="00D02C83">
          <w:rPr>
            <w:rFonts w:ascii="Arial" w:hAnsi="Arial" w:cs="Arial"/>
            <w:noProof/>
            <w:lang w:val="en-GB"/>
          </w:rPr>
          <w:t>175</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w:t>
      </w:r>
    </w:p>
    <w:p w14:paraId="35BE7E67" w14:textId="77777777" w:rsidR="0042650A" w:rsidRPr="00792B8A" w:rsidRDefault="0042650A" w:rsidP="00215585">
      <w:pPr>
        <w:spacing w:line="480" w:lineRule="auto"/>
        <w:jc w:val="both"/>
        <w:rPr>
          <w:rFonts w:ascii="Arial" w:hAnsi="Arial" w:cs="Arial"/>
          <w:lang w:val="en-GB"/>
        </w:rPr>
      </w:pPr>
    </w:p>
    <w:p w14:paraId="6803F674" w14:textId="3FF8D177"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In our study the US especially in the first cohort provided uncertain diagnosis by giving a list of differential diagnosis of cystic lung mass in fetal chest. MRI was helpful to eliminate the uncertainty by differentiating the microsystic mass that related to CPAM from that is caused by bowel in chest in CDH lesion at early gestation.  This is because of its multi-sequence capability and high soft tissue contrast. MRI is useful in detection and follow-up of the CPAM </w:t>
      </w:r>
      <w:r w:rsidRPr="00792B8A">
        <w:rPr>
          <w:rFonts w:ascii="Arial" w:hAnsi="Arial" w:cs="Arial"/>
          <w:lang w:val="en-GB"/>
        </w:rPr>
        <w:fldChar w:fldCharType="begin">
          <w:fldData xml:space="preserve">PEVuZE5vdGU+PENpdGU+PEF1dGhvcj5MaXU8L0F1dGhvcj48WWVhcj4yMDEwPC9ZZWFyPjxSZWNO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PEVuZE5vdGU+PENpdGU+PEF1dGhvcj5MaXU8L0F1dGhvcj48WWVhcj4yMDEwPC9ZZWFyPjxSZWNO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75" w:tooltip="Liu, 2010 #17" w:history="1">
        <w:r w:rsidR="00D02C83">
          <w:rPr>
            <w:rFonts w:ascii="Arial" w:hAnsi="Arial" w:cs="Arial"/>
            <w:noProof/>
            <w:lang w:val="en-GB"/>
          </w:rPr>
          <w:t>175</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w:t>
      </w:r>
    </w:p>
    <w:p w14:paraId="7B12B374" w14:textId="77777777" w:rsidR="0042650A" w:rsidRPr="00792B8A" w:rsidRDefault="0042650A" w:rsidP="00215585">
      <w:pPr>
        <w:spacing w:line="480" w:lineRule="auto"/>
        <w:jc w:val="both"/>
        <w:rPr>
          <w:rFonts w:ascii="Arial" w:hAnsi="Arial" w:cs="Arial"/>
          <w:lang w:val="en-GB"/>
        </w:rPr>
      </w:pPr>
    </w:p>
    <w:p w14:paraId="71E764EC" w14:textId="774ADBD1"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BPS is the third most common CCM. It contains pulmonary tissue that is not connected to the bronchial system and has a systematic blood supply, mainly from the aorta. It can be supra-diaphragmatic (90%) or infra-diaphragmatic (10%) </w:t>
      </w:r>
      <w:r w:rsidRPr="00792B8A">
        <w:rPr>
          <w:rFonts w:ascii="Arial" w:hAnsi="Arial" w:cs="Arial"/>
          <w:lang w:val="en-GB"/>
        </w:rPr>
        <w:fldChar w:fldCharType="begin"/>
      </w:r>
      <w:r w:rsidR="00007796">
        <w:rPr>
          <w:rFonts w:ascii="Arial" w:hAnsi="Arial" w:cs="Arial"/>
          <w:lang w:val="en-GB"/>
        </w:rPr>
        <w:instrText xml:space="preserve"> ADDIN EN.CITE &lt;EndNote&gt;&lt;Cite&gt;&lt;Author&gt;Laje&lt;/Author&gt;&lt;Year&gt;2006&lt;/Year&gt;&lt;RecNum&gt;18&lt;/RecNum&gt;&lt;DisplayText&gt;(176)&lt;/DisplayText&gt;&lt;record&gt;&lt;rec-number&gt;18&lt;/rec-number&gt;&lt;foreign-keys&gt;&lt;key app="EN" db-id="zpv9wxszop2fe9ewstrx2xw2p2fp0wss9a2a" timestamp="0"&gt;18&lt;/key&gt;&lt;/foreign-keys&gt;&lt;ref-type name="Journal Article"&gt;17&lt;/ref-type&gt;&lt;contributors&gt;&lt;authors&gt;&lt;author&gt;Laje, P.&lt;/author&gt;&lt;author&gt;Martinez-Ferro, M.&lt;/author&gt;&lt;author&gt;Grisoni, E.&lt;/author&gt;&lt;author&gt;Dudgeon, D.&lt;/author&gt;&lt;/authors&gt;&lt;/contributors&gt;&lt;auth-address&gt;Department of General Surgery, National Pediatric Hospital J. P. Garrahan, Buenos Aires, Argentina; Desert Samaritan Medical Center, Mesa, AZ 85202, USA. lajepablo@hotmail.com&lt;/auth-address&gt;&lt;titles&gt;&lt;title&gt;Intraabdominal pulmonary sequestration. A case series and review of the literature&lt;/title&gt;&lt;secondary-title&gt;J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surgery&lt;/abbr-1&gt;&lt;/alt-periodical&gt;&lt;pages&gt;1309-12&lt;/pages&gt;&lt;volume&gt;41&lt;/volume&gt;&lt;number&gt;7&lt;/number&gt;&lt;keywords&gt;&lt;keyword&gt;Abdominal Cavity&lt;/keyword&gt;&lt;keyword&gt;Bronchopulmonary Sequestration/*diagnosis/*surgery&lt;/keyword&gt;&lt;keyword&gt;Female&lt;/keyword&gt;&lt;keyword&gt;Humans&lt;/keyword&gt;&lt;keyword&gt;Infant, Newborn&lt;/keyword&gt;&lt;keyword&gt;Magnetic Resonance Imaging&lt;/keyword&gt;&lt;keyword&gt;Male&lt;/keyword&gt;&lt;keyword&gt;Pregnancy&lt;/keyword&gt;&lt;keyword&gt;Prenatal Diagnosis&lt;/keyword&gt;&lt;keyword&gt;Ultrasonography, Prenatal&lt;/keyword&gt;&lt;/keywords&gt;&lt;dates&gt;&lt;year&gt;2006&lt;/year&gt;&lt;pub-dates&gt;&lt;date&gt;Jul&lt;/date&gt;&lt;/pub-dates&gt;&lt;/dates&gt;&lt;isbn&gt;1531-5037 (Electronic)&amp;#xD;0022-3468 (Linking)&lt;/isbn&gt;&lt;accession-num&gt;16818069&lt;/accession-num&gt;&lt;urls&gt;&lt;related-urls&gt;&lt;url&gt;http://www.ncbi.nlm.nih.gov/pubmed/16818069&lt;/url&gt;&lt;/related-urls&gt;&lt;/urls&gt;&lt;electronic-resource-num&gt;10.1016/j.jpedsurg.2006.03.049&lt;/electronic-resource-num&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176" w:tooltip="Laje, 2006 #18" w:history="1">
        <w:r w:rsidR="00D02C83">
          <w:rPr>
            <w:rFonts w:ascii="Arial" w:hAnsi="Arial" w:cs="Arial"/>
            <w:noProof/>
            <w:lang w:val="en-GB"/>
          </w:rPr>
          <w:t>176</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It may also occur in association with CPAM termed a Hybrid lesion. If it occurs in isolation, the prognosis for the lesion is excellent </w:t>
      </w:r>
      <w:r w:rsidRPr="00792B8A">
        <w:rPr>
          <w:rFonts w:ascii="Arial" w:hAnsi="Arial" w:cs="Arial"/>
          <w:lang w:val="en-GB"/>
        </w:rPr>
        <w:fldChar w:fldCharType="begin">
          <w:fldData xml:space="preserve">PEVuZE5vdGU+PENpdGU+PEF1dGhvcj5DYXZvcmV0dG88L0F1dGhvcj48WWVhcj4yMDA4PC9ZZWFy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YXNvdW5kIGluIE9ic3RldHJpY3MgYW5kIEd5bmVjb2xvZ3k8L2FiYnItMT48L2FsdC1wZXJpb2Rp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PEVuZE5vdGU+PENpdGU+PEF1dGhvcj5DYXZvcmV0dG88L0F1dGhvcj48WWVhcj4yMDA4PC9ZZWFy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YXNvdW5kIGluIE9ic3RldHJpY3MgYW5kIEd5bmVjb2xvZ3k8L2FiYnItMT48L2FsdC1wZXJpb2Rp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74" w:tooltip="Cavoretto, 2008 #16" w:history="1">
        <w:r w:rsidR="00D02C83">
          <w:rPr>
            <w:rFonts w:ascii="Arial" w:hAnsi="Arial" w:cs="Arial"/>
            <w:noProof/>
            <w:lang w:val="en-GB"/>
          </w:rPr>
          <w:t>174</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MRI is useful in assessment of the lesion and to look for associated anomalies </w:t>
      </w:r>
      <w:r w:rsidRPr="00792B8A">
        <w:rPr>
          <w:rFonts w:ascii="Arial" w:hAnsi="Arial" w:cs="Arial"/>
          <w:lang w:val="en-GB"/>
        </w:rPr>
        <w:fldChar w:fldCharType="begin">
          <w:fldData xml:space="preserve">PEVuZE5vdGU+PENpdGU+PEF1dGhvcj5SZWNpbyBSb2RyaWd1ZXo8L0F1dGhvcj48WWVhcj4yMDEy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PEVuZE5vdGU+PENpdGU+PEF1dGhvcj5SZWNpbyBSb2RyaWd1ZXo8L0F1dGhvcj48WWVhcj4yMDEy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58" w:tooltip="Recio Rodriguez, 2012 #2" w:history="1">
        <w:r w:rsidR="00D02C83">
          <w:rPr>
            <w:rFonts w:ascii="Arial" w:hAnsi="Arial" w:cs="Arial"/>
            <w:noProof/>
            <w:lang w:val="en-GB"/>
          </w:rPr>
          <w:t>158</w:t>
        </w:r>
      </w:hyperlink>
      <w:r w:rsidR="00007796">
        <w:rPr>
          <w:rFonts w:ascii="Arial" w:hAnsi="Arial" w:cs="Arial"/>
          <w:noProof/>
          <w:lang w:val="en-GB"/>
        </w:rPr>
        <w:t>)</w:t>
      </w:r>
      <w:r w:rsidRPr="00792B8A">
        <w:rPr>
          <w:rFonts w:ascii="Arial" w:hAnsi="Arial" w:cs="Arial"/>
          <w:lang w:val="en-GB"/>
        </w:rPr>
        <w:fldChar w:fldCharType="end"/>
      </w:r>
    </w:p>
    <w:p w14:paraId="62518AB5" w14:textId="77777777" w:rsidR="00D1696A" w:rsidRPr="00792B8A" w:rsidRDefault="00D1696A" w:rsidP="00215585">
      <w:pPr>
        <w:spacing w:line="480" w:lineRule="auto"/>
        <w:jc w:val="both"/>
        <w:rPr>
          <w:rFonts w:ascii="Arial" w:hAnsi="Arial" w:cs="Arial"/>
          <w:lang w:val="en-GB"/>
        </w:rPr>
      </w:pPr>
    </w:p>
    <w:p w14:paraId="55179A2F" w14:textId="2F907608"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This was a retrospective analysis with the risk of bias due to a high rate of missing data. The missing data are equally distributed over the two cohorts, minimalizing the potential impact of this bias. This study </w:t>
      </w:r>
      <w:r w:rsidR="00586EA6">
        <w:rPr>
          <w:rFonts w:ascii="Arial" w:hAnsi="Arial" w:cs="Arial"/>
          <w:lang w:val="en-GB"/>
        </w:rPr>
        <w:t>assessed</w:t>
      </w:r>
      <w:r w:rsidRPr="00792B8A">
        <w:rPr>
          <w:rFonts w:ascii="Arial" w:hAnsi="Arial" w:cs="Arial"/>
          <w:lang w:val="en-GB"/>
        </w:rPr>
        <w:t xml:space="preserve"> the value of fetal MRI in assessment of CCM in the same center. It is highlighting the importance of referring </w:t>
      </w:r>
      <w:r w:rsidR="007D7C85" w:rsidRPr="00792B8A">
        <w:rPr>
          <w:rFonts w:ascii="Arial" w:hAnsi="Arial" w:cs="Arial"/>
          <w:lang w:val="en-GB"/>
        </w:rPr>
        <w:t>patients to a specialized center</w:t>
      </w:r>
      <w:r w:rsidRPr="00792B8A">
        <w:rPr>
          <w:rFonts w:ascii="Arial" w:hAnsi="Arial" w:cs="Arial"/>
          <w:lang w:val="en-GB"/>
        </w:rPr>
        <w:t xml:space="preserve"> where MRI expertise is high to improve diagnosis. It is also stressing the need for providing structured training in fetal MRI under the supervision of experienced radiologists, as the service is progressively required. </w:t>
      </w:r>
    </w:p>
    <w:p w14:paraId="0582DF02" w14:textId="77777777" w:rsidR="0042650A" w:rsidRPr="00792B8A" w:rsidRDefault="0042650A" w:rsidP="00215585">
      <w:pPr>
        <w:spacing w:line="480" w:lineRule="auto"/>
        <w:jc w:val="both"/>
        <w:rPr>
          <w:rFonts w:ascii="Arial" w:hAnsi="Arial" w:cs="Arial"/>
        </w:rPr>
      </w:pPr>
    </w:p>
    <w:p w14:paraId="08B212B7" w14:textId="77777777" w:rsidR="0042650A" w:rsidRPr="00792B8A" w:rsidRDefault="0042650A" w:rsidP="00215585">
      <w:pPr>
        <w:spacing w:line="480" w:lineRule="auto"/>
        <w:jc w:val="both"/>
        <w:rPr>
          <w:rFonts w:ascii="Arial" w:hAnsi="Arial" w:cs="Arial"/>
        </w:rPr>
      </w:pPr>
      <w:r w:rsidRPr="00792B8A">
        <w:rPr>
          <w:rFonts w:ascii="Arial" w:hAnsi="Arial" w:cs="Arial"/>
        </w:rPr>
        <w:t xml:space="preserve">Health care is a state of development and transition.  When developing a service, consideration should be given to both training and support for the radiologist to ensure that the service provides the maximum benefit for the patient. </w:t>
      </w:r>
      <w:r w:rsidRPr="00792B8A">
        <w:rPr>
          <w:rFonts w:ascii="Arial" w:hAnsi="Arial" w:cs="Arial"/>
          <w:lang w:val="en-GB"/>
        </w:rPr>
        <w:t>Qualitative and quantitative assessment of the service is of comparable importance.</w:t>
      </w:r>
      <w:r w:rsidRPr="00792B8A">
        <w:rPr>
          <w:rFonts w:ascii="Arial" w:hAnsi="Arial" w:cs="Arial"/>
        </w:rPr>
        <w:t xml:space="preserve"> The national network of professionalism involved in the service may also help in maintaining a high quality of service across the country. MRI is rapidly moving from the state of being present in selected medical center to be available in community center.</w:t>
      </w:r>
    </w:p>
    <w:p w14:paraId="3284B8CB" w14:textId="77777777" w:rsidR="0042650A" w:rsidRPr="00792B8A" w:rsidRDefault="0042650A" w:rsidP="00215585">
      <w:pPr>
        <w:spacing w:line="480" w:lineRule="auto"/>
        <w:jc w:val="both"/>
        <w:rPr>
          <w:rFonts w:ascii="Arial" w:hAnsi="Arial" w:cs="Arial"/>
        </w:rPr>
      </w:pPr>
    </w:p>
    <w:p w14:paraId="680124FB" w14:textId="77777777" w:rsidR="008A63C1" w:rsidRPr="0023486E" w:rsidRDefault="0042650A" w:rsidP="009F01DE">
      <w:pPr>
        <w:pStyle w:val="Heading2"/>
      </w:pPr>
      <w:bookmarkStart w:id="169" w:name="_Toc319528992"/>
      <w:r w:rsidRPr="0023486E">
        <w:t>Conclusion</w:t>
      </w:r>
      <w:bookmarkEnd w:id="169"/>
    </w:p>
    <w:p w14:paraId="28B21412" w14:textId="1525C395" w:rsidR="0042650A" w:rsidRPr="00792B8A" w:rsidRDefault="0042650A" w:rsidP="00215585">
      <w:pPr>
        <w:spacing w:line="480" w:lineRule="auto"/>
        <w:jc w:val="both"/>
        <w:rPr>
          <w:rFonts w:ascii="Arial" w:hAnsi="Arial" w:cs="Arial"/>
          <w:lang w:val="en-GB"/>
        </w:rPr>
      </w:pPr>
      <w:r w:rsidRPr="00792B8A">
        <w:rPr>
          <w:rFonts w:ascii="Arial" w:hAnsi="Arial" w:cs="Arial"/>
          <w:lang w:val="en-GB"/>
        </w:rPr>
        <w:t xml:space="preserve">MRI and US have high diagnostic accuracy in cases with a CCM, however MRI has better diagnostic accuracy than US. The MRI adds to the diagnostic information </w:t>
      </w:r>
      <w:r w:rsidR="00586EA6">
        <w:rPr>
          <w:rFonts w:ascii="Arial" w:hAnsi="Arial" w:cs="Arial"/>
          <w:lang w:val="en-GB"/>
        </w:rPr>
        <w:t xml:space="preserve">obtained </w:t>
      </w:r>
      <w:r w:rsidRPr="00792B8A">
        <w:rPr>
          <w:rFonts w:ascii="Arial" w:hAnsi="Arial" w:cs="Arial"/>
          <w:lang w:val="en-GB"/>
        </w:rPr>
        <w:t xml:space="preserve">from US in cases with a CCM.  It allows more tailored management of the pregnancy, delivery and allows preparation of postnatal treatment </w:t>
      </w:r>
      <w:r w:rsidRPr="00792B8A">
        <w:rPr>
          <w:rFonts w:ascii="Arial" w:hAnsi="Arial" w:cs="Arial"/>
          <w:lang w:val="en-GB"/>
        </w:rPr>
        <w:fldChar w:fldCharType="begin">
          <w:fldData xml:space="preserve">PEVuZE5vdGU+PENpdGU+PEF1dGhvcj5XYWFnPC9BdXRob3I+PFllYXI+MjAwODwvWWVhcj48UmVj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PEVuZE5vdGU+PENpdGU+PEF1dGhvcj5XYWFnPC9BdXRob3I+PFllYXI+MjAwODwvWWVhcj48UmVj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77" w:tooltip="Waag, 2008 #50" w:history="1">
        <w:r w:rsidR="00D02C83">
          <w:rPr>
            <w:rFonts w:ascii="Arial" w:hAnsi="Arial" w:cs="Arial"/>
            <w:noProof/>
            <w:lang w:val="en-GB"/>
          </w:rPr>
          <w:t>177</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The fetal MRI evaluation of suspected fetal malformation is best performed in conjunction with US </w:t>
      </w:r>
      <w:r w:rsidRPr="00792B8A">
        <w:rPr>
          <w:rFonts w:ascii="Arial" w:hAnsi="Arial" w:cs="Arial"/>
          <w:lang w:val="en-GB"/>
        </w:rPr>
        <w:fldChar w:fldCharType="begin">
          <w:fldData xml:space="preserve">PEVuZE5vdGU+PENpdGU+PEF1dGhvcj5QcmF5ZXI8L0F1dGhvcj48WWVhcj4yMDA0PC9ZZWFyPjxS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aW9sb2d5PC9hYmJyLTE+PC9hbHQtcGVyaW9kaWNhbD48cGFnZXM+Njg1LTkzPC9wYWdlcz48dm9s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</w:fldData>
        </w:fldChar>
      </w:r>
      <w:r w:rsidR="00DD3937">
        <w:rPr>
          <w:rFonts w:ascii="Arial" w:hAnsi="Arial" w:cs="Arial"/>
          <w:lang w:val="en-GB"/>
        </w:rPr>
        <w:instrText xml:space="preserve"> ADDIN EN.CITE </w:instrText>
      </w:r>
      <w:r w:rsidR="00DD3937">
        <w:rPr>
          <w:rFonts w:ascii="Arial" w:hAnsi="Arial" w:cs="Arial"/>
          <w:lang w:val="en-GB"/>
        </w:rPr>
        <w:fldChar w:fldCharType="begin">
          <w:fldData xml:space="preserve">PEVuZE5vdGU+PENpdGU+PEF1dGhvcj5QcmF5ZXI8L0F1dGhvcj48WWVhcj4yMDA0PC9ZZWFyPjxS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</w:fldData>
        </w:fldChar>
      </w:r>
      <w:r w:rsidR="00DD3937">
        <w:rPr>
          <w:rFonts w:ascii="Arial" w:hAnsi="Arial" w:cs="Arial"/>
          <w:lang w:val="en-GB"/>
        </w:rPr>
        <w:instrText xml:space="preserve"> ADDIN EN.CITE.DATA </w:instrText>
      </w:r>
      <w:r w:rsidR="00DD3937">
        <w:rPr>
          <w:rFonts w:ascii="Arial" w:hAnsi="Arial" w:cs="Arial"/>
          <w:lang w:val="en-GB"/>
        </w:rPr>
      </w:r>
      <w:r w:rsidR="00DD3937">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E35F9F" w:rsidRPr="00792B8A">
        <w:rPr>
          <w:rFonts w:ascii="Arial" w:hAnsi="Arial" w:cs="Arial"/>
          <w:noProof/>
          <w:lang w:val="en-GB"/>
        </w:rPr>
        <w:t>(</w:t>
      </w:r>
      <w:hyperlink w:anchor="_ENREF_2" w:tooltip="Ghobrial, 2011 #199" w:history="1">
        <w:r w:rsidR="00D02C83" w:rsidRPr="00792B8A">
          <w:rPr>
            <w:rFonts w:ascii="Arial" w:hAnsi="Arial" w:cs="Arial"/>
            <w:noProof/>
            <w:lang w:val="en-GB"/>
          </w:rPr>
          <w:t>2</w:t>
        </w:r>
      </w:hyperlink>
      <w:r w:rsidR="00E35F9F" w:rsidRPr="00792B8A">
        <w:rPr>
          <w:rFonts w:ascii="Arial" w:hAnsi="Arial" w:cs="Arial"/>
          <w:noProof/>
          <w:lang w:val="en-GB"/>
        </w:rPr>
        <w:t xml:space="preserve">, </w:t>
      </w:r>
      <w:hyperlink w:anchor="_ENREF_3" w:tooltip="Prayer, 2004 #177" w:history="1">
        <w:r w:rsidR="00D02C83" w:rsidRPr="00792B8A">
          <w:rPr>
            <w:rFonts w:ascii="Arial" w:hAnsi="Arial" w:cs="Arial"/>
            <w:noProof/>
            <w:lang w:val="en-GB"/>
          </w:rPr>
          <w:t>3</w:t>
        </w:r>
      </w:hyperlink>
      <w:r w:rsidR="00E35F9F" w:rsidRPr="00792B8A">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Appropriate training as well as optimal clinical implementation of fetal MRI is fundamental for optimal patient management. </w:t>
      </w:r>
    </w:p>
    <w:p w14:paraId="5B7DCE9D" w14:textId="77777777" w:rsidR="00E76170" w:rsidRPr="00792B8A" w:rsidRDefault="00E76170" w:rsidP="00215585">
      <w:pPr>
        <w:spacing w:line="480" w:lineRule="auto"/>
        <w:jc w:val="both"/>
        <w:rPr>
          <w:rFonts w:ascii="Arial" w:hAnsi="Arial" w:cs="Arial"/>
          <w:b/>
        </w:rPr>
      </w:pPr>
    </w:p>
    <w:p w14:paraId="42F47F40" w14:textId="69F66D6F" w:rsidR="00E76170" w:rsidRPr="00792B8A" w:rsidRDefault="008F321B" w:rsidP="008F321B">
      <w:pPr>
        <w:jc w:val="both"/>
        <w:rPr>
          <w:rFonts w:ascii="Arial" w:hAnsi="Arial" w:cs="Arial"/>
          <w:b/>
        </w:rPr>
      </w:pPr>
      <w:r w:rsidRPr="00792B8A">
        <w:rPr>
          <w:rFonts w:ascii="Arial" w:hAnsi="Arial" w:cs="Arial"/>
          <w:b/>
        </w:rPr>
        <w:br w:type="page"/>
      </w:r>
    </w:p>
    <w:p w14:paraId="4ACEE07B" w14:textId="77777777" w:rsidR="008F321B" w:rsidRDefault="008F321B" w:rsidP="008F321B">
      <w:pPr>
        <w:pStyle w:val="Heading1"/>
        <w:numPr>
          <w:ilvl w:val="0"/>
          <w:numId w:val="0"/>
        </w:numPr>
        <w:ind w:left="432"/>
        <w:rPr>
          <w:sz w:val="36"/>
          <w:szCs w:val="36"/>
        </w:rPr>
      </w:pPr>
    </w:p>
    <w:p w14:paraId="7D86AED0" w14:textId="77777777" w:rsidR="008F321B" w:rsidRDefault="008F321B" w:rsidP="008F321B">
      <w:pPr>
        <w:pStyle w:val="Heading1"/>
        <w:numPr>
          <w:ilvl w:val="0"/>
          <w:numId w:val="0"/>
        </w:numPr>
        <w:ind w:left="432"/>
        <w:rPr>
          <w:sz w:val="36"/>
          <w:szCs w:val="36"/>
        </w:rPr>
      </w:pPr>
    </w:p>
    <w:p w14:paraId="32ED637D" w14:textId="77777777" w:rsidR="008F321B" w:rsidRDefault="008F321B" w:rsidP="008F321B">
      <w:pPr>
        <w:pStyle w:val="Heading1"/>
        <w:numPr>
          <w:ilvl w:val="0"/>
          <w:numId w:val="0"/>
        </w:numPr>
        <w:ind w:left="432"/>
        <w:rPr>
          <w:sz w:val="36"/>
          <w:szCs w:val="36"/>
        </w:rPr>
      </w:pPr>
    </w:p>
    <w:p w14:paraId="580E8B0D" w14:textId="77777777" w:rsidR="008F321B" w:rsidRDefault="008F321B" w:rsidP="008F321B">
      <w:pPr>
        <w:pStyle w:val="Heading1"/>
        <w:numPr>
          <w:ilvl w:val="0"/>
          <w:numId w:val="0"/>
        </w:numPr>
        <w:ind w:left="432"/>
        <w:rPr>
          <w:sz w:val="36"/>
          <w:szCs w:val="36"/>
        </w:rPr>
      </w:pPr>
    </w:p>
    <w:p w14:paraId="40F946FE" w14:textId="77777777" w:rsidR="008F321B" w:rsidRDefault="008F321B" w:rsidP="008F321B">
      <w:pPr>
        <w:pStyle w:val="Heading1"/>
        <w:numPr>
          <w:ilvl w:val="0"/>
          <w:numId w:val="0"/>
        </w:numPr>
        <w:ind w:left="432"/>
        <w:rPr>
          <w:sz w:val="36"/>
          <w:szCs w:val="36"/>
        </w:rPr>
      </w:pPr>
    </w:p>
    <w:p w14:paraId="36254CE0" w14:textId="77777777" w:rsidR="008F321B" w:rsidRDefault="008F321B" w:rsidP="008F321B">
      <w:pPr>
        <w:pStyle w:val="Heading1"/>
        <w:numPr>
          <w:ilvl w:val="0"/>
          <w:numId w:val="0"/>
        </w:numPr>
        <w:ind w:left="432"/>
        <w:rPr>
          <w:sz w:val="36"/>
          <w:szCs w:val="36"/>
        </w:rPr>
      </w:pPr>
    </w:p>
    <w:p w14:paraId="2047414E" w14:textId="1562F870" w:rsidR="00DD3808" w:rsidRPr="00B647EF" w:rsidRDefault="00DD3808" w:rsidP="008537FC">
      <w:pPr>
        <w:pStyle w:val="Heading1"/>
        <w:rPr>
          <w:rFonts w:cs="Arial"/>
          <w:sz w:val="36"/>
          <w:szCs w:val="36"/>
        </w:rPr>
      </w:pPr>
      <w:bookmarkStart w:id="170" w:name="_Toc319528993"/>
      <w:r w:rsidRPr="00B647EF">
        <w:rPr>
          <w:rFonts w:cs="Arial"/>
          <w:sz w:val="36"/>
          <w:szCs w:val="36"/>
        </w:rPr>
        <w:t>Chapter 5</w:t>
      </w:r>
      <w:r w:rsidR="002B6CFA" w:rsidRPr="00B647EF">
        <w:rPr>
          <w:rFonts w:cs="Arial"/>
          <w:sz w:val="36"/>
          <w:szCs w:val="36"/>
        </w:rPr>
        <w:t xml:space="preserve">. </w:t>
      </w:r>
      <w:r w:rsidRPr="00B647EF">
        <w:rPr>
          <w:rFonts w:cs="Arial"/>
          <w:sz w:val="36"/>
          <w:szCs w:val="36"/>
        </w:rPr>
        <w:t>The Prognostic value of consecutive MRI based lung measurements in congenital diaphragmatic hernia</w:t>
      </w:r>
      <w:bookmarkEnd w:id="170"/>
    </w:p>
    <w:p w14:paraId="68A11B09" w14:textId="77777777" w:rsidR="00DD3808" w:rsidRPr="00215585" w:rsidRDefault="00DD3808" w:rsidP="00215585">
      <w:pPr>
        <w:jc w:val="center"/>
        <w:rPr>
          <w:rFonts w:ascii="Arial" w:hAnsi="Arial" w:cs="Arial"/>
          <w:b/>
          <w:sz w:val="36"/>
          <w:szCs w:val="36"/>
        </w:rPr>
      </w:pPr>
    </w:p>
    <w:p w14:paraId="771C7591" w14:textId="5002F59B" w:rsidR="00E76170" w:rsidRPr="008F321B" w:rsidRDefault="008F321B" w:rsidP="008F321B">
      <w:pPr>
        <w:jc w:val="center"/>
        <w:rPr>
          <w:rFonts w:ascii="Arial" w:hAnsi="Arial" w:cs="Arial"/>
          <w:b/>
          <w:sz w:val="36"/>
          <w:szCs w:val="36"/>
        </w:rPr>
      </w:pPr>
      <w:r>
        <w:rPr>
          <w:rFonts w:ascii="Arial" w:hAnsi="Arial" w:cs="Arial"/>
          <w:b/>
          <w:sz w:val="36"/>
          <w:szCs w:val="36"/>
        </w:rPr>
        <w:br w:type="page"/>
      </w:r>
    </w:p>
    <w:p w14:paraId="07970FF9" w14:textId="77777777" w:rsidR="00DD3808" w:rsidRPr="00792B8A" w:rsidRDefault="00DD3808" w:rsidP="009F01DE">
      <w:pPr>
        <w:pStyle w:val="Heading2"/>
      </w:pPr>
      <w:bookmarkStart w:id="171" w:name="_Toc319528994"/>
      <w:r w:rsidRPr="00792B8A">
        <w:t>Introduction</w:t>
      </w:r>
      <w:bookmarkEnd w:id="171"/>
      <w:r w:rsidRPr="00792B8A">
        <w:t xml:space="preserve"> </w:t>
      </w:r>
    </w:p>
    <w:p w14:paraId="494C85EB" w14:textId="0F0EE736" w:rsidR="00DD3808" w:rsidRPr="00792B8A" w:rsidRDefault="00DD3808" w:rsidP="00215585">
      <w:pPr>
        <w:spacing w:line="480" w:lineRule="auto"/>
        <w:jc w:val="both"/>
        <w:rPr>
          <w:rFonts w:ascii="Arial" w:hAnsi="Arial" w:cs="Arial"/>
        </w:rPr>
      </w:pPr>
      <w:r w:rsidRPr="00792B8A">
        <w:rPr>
          <w:rFonts w:ascii="Arial" w:hAnsi="Arial" w:cs="Arial"/>
        </w:rPr>
        <w:t xml:space="preserve">Congenital diaphragmatic hernia (CDH) occurs due to an anatomical defect in the diaphragm that leads to herniation of abdominal viscera into the thoracic cavity compressing the developing pulmonary and vascular structures. If this compression occurs at the canalicular stage, the period (before 26 weeks) at which bronchial and pulmonary vessels develop this leads to devastating physiological and pathological consequences. CDH is associated with morbidity and mortality rate of 50-70% in isolated lesions </w:t>
      </w:r>
      <w:r w:rsidRPr="00792B8A">
        <w:rPr>
          <w:rFonts w:ascii="Arial" w:hAnsi="Arial" w:cs="Arial"/>
        </w:rPr>
        <w:fldChar w:fldCharType="begin">
          <w:fldData xml:space="preserve">PEVuZE5vdGU+PENpdGU+PEF1dGhvcj5Db2x2aW48L0F1dGhvcj48WWVhcj4yMDA1PC9ZZWFyPjxS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ZXJpb2RpY2FsPjxwYWdlcz4yNzYtODM8L3BhZ2VzPjx2b2x1bWU+Mjk8L3ZvbHVtZT48bnVtYmVy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=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PEVuZE5vdGU+PENpdGU+PEF1dGhvcj5Db2x2aW48L0F1dGhvcj48WWVhcj4yMDA1PC9ZZWFyPjxS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ZXJpb2RpY2FsPjxwYWdlcz4yNzYtODM8L3BhZ2VzPjx2b2x1bWU+Mjk8L3ZvbHVtZT48bnVtYmVy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=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83" w:tooltip="Colvin, 2005 #47" w:history="1">
        <w:r w:rsidR="00D02C83">
          <w:rPr>
            <w:rFonts w:ascii="Arial" w:hAnsi="Arial" w:cs="Arial"/>
            <w:noProof/>
          </w:rPr>
          <w:t>83</w:t>
        </w:r>
      </w:hyperlink>
      <w:r w:rsidR="00007796">
        <w:rPr>
          <w:rFonts w:ascii="Arial" w:hAnsi="Arial" w:cs="Arial"/>
          <w:noProof/>
        </w:rPr>
        <w:t xml:space="preserve">, </w:t>
      </w:r>
      <w:hyperlink w:anchor="_ENREF_85" w:tooltip="Stege, 2003 #46" w:history="1">
        <w:r w:rsidR="00D02C83">
          <w:rPr>
            <w:rFonts w:ascii="Arial" w:hAnsi="Arial" w:cs="Arial"/>
            <w:noProof/>
          </w:rPr>
          <w:t>85</w:t>
        </w:r>
      </w:hyperlink>
      <w:r w:rsidR="00007796">
        <w:rPr>
          <w:rFonts w:ascii="Arial" w:hAnsi="Arial" w:cs="Arial"/>
          <w:noProof/>
        </w:rPr>
        <w:t xml:space="preserve">, </w:t>
      </w:r>
      <w:hyperlink w:anchor="_ENREF_170" w:tooltip="Gallot, 2007 #48" w:history="1">
        <w:r w:rsidR="00D02C83">
          <w:rPr>
            <w:rFonts w:ascii="Arial" w:hAnsi="Arial" w:cs="Arial"/>
            <w:noProof/>
          </w:rPr>
          <w:t>170</w:t>
        </w:r>
      </w:hyperlink>
      <w:r w:rsidR="00007796">
        <w:rPr>
          <w:rFonts w:ascii="Arial" w:hAnsi="Arial" w:cs="Arial"/>
          <w:noProof/>
        </w:rPr>
        <w:t>)</w:t>
      </w:r>
      <w:r w:rsidRPr="00792B8A">
        <w:rPr>
          <w:rFonts w:ascii="Arial" w:hAnsi="Arial" w:cs="Arial"/>
        </w:rPr>
        <w:fldChar w:fldCharType="end"/>
      </w:r>
      <w:r w:rsidRPr="00792B8A">
        <w:rPr>
          <w:rFonts w:ascii="Arial" w:hAnsi="Arial" w:cs="Arial"/>
        </w:rPr>
        <w:t>. Early accurate information particularly in severe cases, would allow for informed decisions to be taken by parents especially if termination of pregnancy (TOP) was being considered.</w:t>
      </w:r>
    </w:p>
    <w:p w14:paraId="17BA66A2" w14:textId="77777777" w:rsidR="00DD3808" w:rsidRPr="00792B8A" w:rsidRDefault="00DD3808" w:rsidP="00215585">
      <w:pPr>
        <w:spacing w:line="480" w:lineRule="auto"/>
        <w:jc w:val="both"/>
        <w:rPr>
          <w:rFonts w:ascii="Arial" w:hAnsi="Arial" w:cs="Arial"/>
        </w:rPr>
      </w:pPr>
    </w:p>
    <w:p w14:paraId="65001BA8" w14:textId="03941BF4" w:rsidR="00DD3808" w:rsidRPr="00792B8A" w:rsidRDefault="00DD3808" w:rsidP="00215585">
      <w:pPr>
        <w:spacing w:line="480" w:lineRule="auto"/>
        <w:jc w:val="both"/>
        <w:rPr>
          <w:rFonts w:ascii="Arial" w:hAnsi="Arial" w:cs="Arial"/>
        </w:rPr>
      </w:pPr>
      <w:r w:rsidRPr="00792B8A">
        <w:rPr>
          <w:rFonts w:ascii="Arial" w:hAnsi="Arial" w:cs="Arial"/>
        </w:rPr>
        <w:t xml:space="preserve">A clear understanding of the longitudinal lung development in fetuses with congenital diaphragmatic hernia (CDH), and the impact of this development on fetal survival have not yet been fully elucidated, although extensive scientific research into CDH exists </w:t>
      </w:r>
      <w:r w:rsidRPr="00792B8A">
        <w:rPr>
          <w:rFonts w:ascii="Arial" w:hAnsi="Arial" w:cs="Arial"/>
        </w:rPr>
        <w:fldChar w:fldCharType="begin">
          <w:fldData xml:space="preserve">PEVuZE5vdGU+PENpdGU+PEF1dGhvcj5KYW5pPC9BdXRob3I+PFllYXI+MjAwOTwvWWVhcj48UmVj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Z3k8L2FiYnItMT48L3BlcmlvZGljYWw+PGFsdC1wZXJpb2RpY2FsPjxmdWxsLXRpdGxlPlVsdHJh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PEVuZE5vdGU+PENpdGU+PEF1dGhvcj5KYW5pPC9BdXRob3I+PFllYXI+MjAwOTwvWWVhcj48UmVj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Z3k8L2FiYnItMT48L3BlcmlvZGljYWw+PGFsdC1wZXJpb2RpY2FsPjxmdWxsLXRpdGxlPlVsdHJh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89" w:tooltip="Jani, 2007 #42" w:history="1">
        <w:r w:rsidR="00D02C83">
          <w:rPr>
            <w:rFonts w:ascii="Arial" w:hAnsi="Arial" w:cs="Arial"/>
            <w:noProof/>
          </w:rPr>
          <w:t>89</w:t>
        </w:r>
      </w:hyperlink>
      <w:r w:rsidR="00007796">
        <w:rPr>
          <w:rFonts w:ascii="Arial" w:hAnsi="Arial" w:cs="Arial"/>
          <w:noProof/>
        </w:rPr>
        <w:t xml:space="preserve">, </w:t>
      </w:r>
      <w:hyperlink w:anchor="_ENREF_166" w:tooltip="Zamora, 2014 #5" w:history="1">
        <w:r w:rsidR="00D02C83">
          <w:rPr>
            <w:rFonts w:ascii="Arial" w:hAnsi="Arial" w:cs="Arial"/>
            <w:noProof/>
          </w:rPr>
          <w:t>166</w:t>
        </w:r>
      </w:hyperlink>
      <w:r w:rsidR="00007796">
        <w:rPr>
          <w:rFonts w:ascii="Arial" w:hAnsi="Arial" w:cs="Arial"/>
          <w:noProof/>
        </w:rPr>
        <w:t xml:space="preserve">, </w:t>
      </w:r>
      <w:hyperlink w:anchor="_ENREF_167" w:tooltip="Ruano, 2014 #4" w:history="1">
        <w:r w:rsidR="00D02C83">
          <w:rPr>
            <w:rFonts w:ascii="Arial" w:hAnsi="Arial" w:cs="Arial"/>
            <w:noProof/>
          </w:rPr>
          <w:t>167</w:t>
        </w:r>
      </w:hyperlink>
      <w:r w:rsidR="00007796">
        <w:rPr>
          <w:rFonts w:ascii="Arial" w:hAnsi="Arial" w:cs="Arial"/>
          <w:noProof/>
        </w:rPr>
        <w:t xml:space="preserve">, </w:t>
      </w:r>
      <w:hyperlink w:anchor="_ENREF_178" w:tooltip="Jani, 2009 #71" w:history="1">
        <w:r w:rsidR="00D02C83">
          <w:rPr>
            <w:rFonts w:ascii="Arial" w:hAnsi="Arial" w:cs="Arial"/>
            <w:noProof/>
          </w:rPr>
          <w:t>178-182</w:t>
        </w:r>
      </w:hyperlink>
      <w:r w:rsidR="00007796">
        <w:rPr>
          <w:rFonts w:ascii="Arial" w:hAnsi="Arial" w:cs="Arial"/>
          <w:noProof/>
        </w:rPr>
        <w:t>)</w:t>
      </w:r>
      <w:r w:rsidRPr="00792B8A">
        <w:rPr>
          <w:rFonts w:ascii="Arial" w:hAnsi="Arial" w:cs="Arial"/>
        </w:rPr>
        <w:fldChar w:fldCharType="end"/>
      </w:r>
      <w:r w:rsidRPr="00792B8A">
        <w:rPr>
          <w:rFonts w:ascii="Arial" w:hAnsi="Arial" w:cs="Arial"/>
        </w:rPr>
        <w:t>. CDH is associated with pulmonary hypoplasia and pulmonary hypertension. In cases of isolated CDH the Fetal lung volume is the primary predictor of pulmonary hypoplasia, chance of survival and the subsequent long-term complications. Several attempts have been made to accurately identify antenatal variables that help predict fetal outcome. Fetal imaging allow</w:t>
      </w:r>
      <w:r w:rsidR="0091078E" w:rsidRPr="00792B8A">
        <w:rPr>
          <w:rFonts w:ascii="Arial" w:hAnsi="Arial" w:cs="Arial"/>
        </w:rPr>
        <w:t>s</w:t>
      </w:r>
      <w:r w:rsidRPr="00792B8A">
        <w:rPr>
          <w:rFonts w:ascii="Arial" w:hAnsi="Arial" w:cs="Arial"/>
        </w:rPr>
        <w:t xml:space="preserve"> quantification of the fetal lung volume, which is essential for counseling </w:t>
      </w:r>
      <w:r w:rsidRPr="00792B8A">
        <w:rPr>
          <w:rFonts w:ascii="Arial" w:hAnsi="Arial" w:cs="Arial"/>
        </w:rPr>
        <w:fldChar w:fldCharType="begin"/>
      </w:r>
      <w:r w:rsidR="00007796">
        <w:rPr>
          <w:rFonts w:ascii="Arial" w:hAnsi="Arial" w:cs="Arial"/>
        </w:rPr>
        <w:instrText xml:space="preserve"> ADDIN EN.CITE &lt;EndNote&gt;&lt;Cite&gt;&lt;Author&gt;Victoria&lt;/Author&gt;&lt;Year&gt;2013&lt;/Year&gt;&lt;RecNum&gt;21&lt;/RecNum&gt;&lt;DisplayText&gt;(183)&lt;/DisplayText&gt;&lt;record&gt;&lt;rec-number&gt;21&lt;/rec-number&gt;&lt;foreign-keys&gt;&lt;key app="EN" db-id="zpv9wxszop2fe9ewstrx2xw2p2fp0wss9a2a" timestamp="1429544857"&gt;21&lt;/key&gt;&lt;/foreign-keys&gt;&lt;ref-type name="Journal Article"&gt;17&lt;/ref-type&gt;&lt;contributors&gt;&lt;authors&gt;&lt;author&gt;Victoria, T.&lt;/author&gt;&lt;author&gt;Danzer, E.&lt;/author&gt;&lt;author&gt;Adzick, N. S.&lt;/author&gt;&lt;/authors&gt;&lt;/contributors&gt;&lt;auth-address&gt;Department of Radiology, Children&amp;apos;s Hospital of Philadelphia, Philadelphia, Pennsylvania 19103, USA. victoria@email.chop.edu&lt;/auth-address&gt;&lt;titles&gt;&lt;title&gt;Use of ultrasound and MRI for evaluation of lung volumes in fetuses with isolated left congenital diaphragmatic hernia&lt;/title&gt;&lt;secondary-title&gt;Semin Pediatr Surg&lt;/secondary-title&gt;&lt;alt-title&gt;Seminars in pediatric surgery&lt;/alt-title&gt;&lt;/titles&gt;&lt;periodical&gt;&lt;full-title&gt;Semin Pediatr Surg&lt;/full-title&gt;&lt;abbr-1&gt;Seminars in pediatric surgery&lt;/abbr-1&gt;&lt;/periodical&gt;&lt;alt-periodical&gt;&lt;full-title&gt;Semin Pediatr Surg&lt;/full-title&gt;&lt;abbr-1&gt;Seminars in pediatric surgery&lt;/abbr-1&gt;&lt;/alt-periodical&gt;&lt;pages&gt;30-6&lt;/pages&gt;&lt;volume&gt;22&lt;/volume&gt;&lt;number&gt;1&lt;/number&gt;&lt;keywords&gt;&lt;keyword&gt;Female&lt;/keyword&gt;&lt;keyword&gt;Hernia, Diaphragmatic/embryology/pathology/ultrasonography&lt;/keyword&gt;&lt;keyword&gt;*Hernias, Diaphragmatic, Congenital&lt;/keyword&gt;&lt;keyword&gt;Humans&lt;/keyword&gt;&lt;keyword&gt;Lung/embryology/*pathology/ultrasonography&lt;/keyword&gt;&lt;keyword&gt;*Magnetic Resonance Imaging&lt;/keyword&gt;&lt;keyword&gt;Organ Size&lt;/keyword&gt;&lt;keyword&gt;Pregnancy&lt;/keyword&gt;&lt;keyword&gt;Prognosis&lt;/keyword&gt;&lt;keyword&gt;*Ultrasonography, Prenatal&lt;/keyword&gt;&lt;/keywords&gt;&lt;dates&gt;&lt;year&gt;2013&lt;/year&gt;&lt;pub-dates&gt;&lt;date&gt;Feb&lt;/date&gt;&lt;/pub-dates&gt;&lt;/dates&gt;&lt;isbn&gt;1532-9453 (Electronic)&amp;#xD;1055-8586 (Linking)&lt;/isbn&gt;&lt;accession-num&gt;23395143&lt;/accession-num&gt;&lt;urls&gt;&lt;related-urls&gt;&lt;url&gt;http://www.ncbi.nlm.nih.gov/pubmed/23395143&lt;/url&gt;&lt;/related-urls&gt;&lt;/urls&gt;&lt;electronic-resource-num&gt;10.1053/j.sempedsurg.2012.10.006&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183" w:tooltip="Victoria, 2013 #21" w:history="1">
        <w:r w:rsidR="00D02C83">
          <w:rPr>
            <w:rFonts w:ascii="Arial" w:hAnsi="Arial" w:cs="Arial"/>
            <w:noProof/>
          </w:rPr>
          <w:t>183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5031EED2" w14:textId="77777777" w:rsidR="00DD3808" w:rsidRPr="00792B8A" w:rsidRDefault="00DD3808" w:rsidP="00215585">
      <w:pPr>
        <w:spacing w:line="480" w:lineRule="auto"/>
        <w:jc w:val="both"/>
        <w:rPr>
          <w:rFonts w:ascii="Arial" w:hAnsi="Arial" w:cs="Arial"/>
        </w:rPr>
      </w:pPr>
    </w:p>
    <w:p w14:paraId="26A3D29F" w14:textId="19C28004" w:rsidR="00DD3808" w:rsidRPr="00792B8A" w:rsidRDefault="00DD3808" w:rsidP="00215585">
      <w:pPr>
        <w:spacing w:line="480" w:lineRule="auto"/>
        <w:jc w:val="both"/>
        <w:rPr>
          <w:rFonts w:ascii="Arial" w:hAnsi="Arial" w:cs="Arial"/>
        </w:rPr>
      </w:pPr>
      <w:r w:rsidRPr="00792B8A">
        <w:rPr>
          <w:rFonts w:ascii="Arial" w:hAnsi="Arial" w:cs="Arial"/>
        </w:rPr>
        <w:t xml:space="preserve">The reported detection rate of CDH is 59% of cases mainly after 24 weeks of gestation </w:t>
      </w:r>
      <w:r w:rsidRPr="00792B8A">
        <w:rPr>
          <w:rFonts w:ascii="Arial" w:hAnsi="Arial" w:cs="Arial"/>
        </w:rPr>
        <w:fldChar w:fldCharType="begin">
          <w:fldData xml:space="preserve">PEVuZE5vdGU+PENpdGU+PEF1dGhvcj5HYXJuZTwvQXV0aG9yPjxZZWFyPjIwMDI8L1llYXI+PFJl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ZXJpb2RpY2FsPjxwYWdlcz4zMjktMzM8L3BhZ2VzPjx2b2x1bWU+MTk8L3ZvbHVtZT48bnVtYmVy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PEVuZE5vdGU+PENpdGU+PEF1dGhvcj5HYXJuZTwvQXV0aG9yPjxZZWFyPjIwMDI8L1llYXI+PFJl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ZiBVbHRyYXNvdW5kIGluIE9ic3RldHJpY3MgYW5kIEd5bmVjb2xvZ3k8L2FiYnItMT48L2FsdC1w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1" w:tooltip="Garne, 2002 #51" w:history="1">
        <w:r w:rsidR="00D02C83">
          <w:rPr>
            <w:rFonts w:ascii="Arial" w:hAnsi="Arial" w:cs="Arial"/>
            <w:noProof/>
          </w:rPr>
          <w:t>161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most frequently used method to provide a prognostic value in cases with CDH is the two-dimensional ultrasound (2D US) based lung to head ratio (LHR) </w:t>
      </w:r>
      <w:r w:rsidRPr="00792B8A">
        <w:rPr>
          <w:rFonts w:ascii="Arial" w:hAnsi="Arial" w:cs="Arial"/>
        </w:rPr>
        <w:fldChar w:fldCharType="begin">
          <w:fldData xml:space="preserve">PEVuZE5vdGU+PENpdGU+PEF1dGhvcj5KYW5pPC9BdXRob3I+PFllYXI+MjAwNzwvWWVhcj48UmVj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PEVuZE5vdGU+PENpdGU+PEF1dGhvcj5KYW5pPC9BdXRob3I+PFllYXI+MjAwNzwvWWVhcj48UmVj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79" w:tooltip="Kilian, 2009 #38" w:history="1">
        <w:r w:rsidR="00D02C83">
          <w:rPr>
            <w:rFonts w:ascii="Arial" w:hAnsi="Arial" w:cs="Arial"/>
            <w:noProof/>
          </w:rPr>
          <w:t>179</w:t>
        </w:r>
      </w:hyperlink>
      <w:r w:rsidR="00007796">
        <w:rPr>
          <w:rFonts w:ascii="Arial" w:hAnsi="Arial" w:cs="Arial"/>
          <w:noProof/>
        </w:rPr>
        <w:t xml:space="preserve">, </w:t>
      </w:r>
      <w:hyperlink w:anchor="_ENREF_184" w:tooltip="Jani, 2007 #37" w:history="1">
        <w:r w:rsidR="00D02C83">
          <w:rPr>
            <w:rFonts w:ascii="Arial" w:hAnsi="Arial" w:cs="Arial"/>
            <w:noProof/>
          </w:rPr>
          <w:t>184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this is indirect, non-uniform, gestational age and operator dependent.  Three-dimensional US (3D US) can provide a direct measurement of the fetal lung volume, however the evidence is contradictory regarding its predictive power in comparison to MRI. Some evidence considers both imaging techniques comparable </w:t>
      </w:r>
      <w:r w:rsidRPr="00792B8A">
        <w:rPr>
          <w:rFonts w:ascii="Arial" w:hAnsi="Arial" w:cs="Arial"/>
        </w:rPr>
        <w:fldChar w:fldCharType="begin">
          <w:fldData xml:space="preserve">PEVuZE5vdGU+PENpdGU+PEF1dGhvcj5KYW5pPC9BdXRob3I+PFllYXI+MjAwNzwvWWVhcj48UmVj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PEVuZE5vdGU+PENpdGU+PEF1dGhvcj5KYW5pPC9BdXRob3I+PFllYXI+MjAwNzwvWWVhcj48UmVj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89" w:tooltip="Jani, 2007 #42" w:history="1">
        <w:r w:rsidR="00D02C83">
          <w:rPr>
            <w:rFonts w:ascii="Arial" w:hAnsi="Arial" w:cs="Arial"/>
            <w:noProof/>
          </w:rPr>
          <w:t>89</w:t>
        </w:r>
      </w:hyperlink>
      <w:r w:rsidR="00007796">
        <w:rPr>
          <w:rFonts w:ascii="Arial" w:hAnsi="Arial" w:cs="Arial"/>
          <w:noProof/>
        </w:rPr>
        <w:t xml:space="preserve">, </w:t>
      </w:r>
      <w:hyperlink w:anchor="_ENREF_185" w:tooltip="Kehl, 2011 #43" w:history="1">
        <w:r w:rsidR="00D02C83">
          <w:rPr>
            <w:rFonts w:ascii="Arial" w:hAnsi="Arial" w:cs="Arial"/>
            <w:noProof/>
          </w:rPr>
          <w:t>185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others claim that 3D US has less predictive power than that of MRI </w:t>
      </w:r>
      <w:r w:rsidRPr="00792B8A">
        <w:rPr>
          <w:rFonts w:ascii="Arial" w:hAnsi="Arial" w:cs="Arial"/>
        </w:rPr>
        <w:fldChar w:fldCharType="begin">
          <w:fldData xml:space="preserve">PEVuZE5vdGU+PENpdGU+PEF1dGhvcj5KYW5pPC9BdXRob3I+PFllYXI+MjAwNzwvWWVhcj48UmVj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PEVuZE5vdGU+PENpdGU+PEF1dGhvcj5KYW5pPC9BdXRob3I+PFllYXI+MjAwNzwvWWVhcj48UmVj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89" w:tooltip="Jani, 2007 #42" w:history="1">
        <w:r w:rsidR="00D02C83">
          <w:rPr>
            <w:rFonts w:ascii="Arial" w:hAnsi="Arial" w:cs="Arial"/>
            <w:noProof/>
          </w:rPr>
          <w:t>89</w:t>
        </w:r>
      </w:hyperlink>
      <w:r w:rsidR="00007796">
        <w:rPr>
          <w:rFonts w:ascii="Arial" w:hAnsi="Arial" w:cs="Arial"/>
          <w:noProof/>
        </w:rPr>
        <w:t xml:space="preserve">, </w:t>
      </w:r>
      <w:hyperlink w:anchor="_ENREF_186" w:tooltip="Ruano, 2008 #45" w:history="1">
        <w:r w:rsidR="00D02C83">
          <w:rPr>
            <w:rFonts w:ascii="Arial" w:hAnsi="Arial" w:cs="Arial"/>
            <w:noProof/>
          </w:rPr>
          <w:t>186</w:t>
        </w:r>
      </w:hyperlink>
      <w:r w:rsidR="00007796">
        <w:rPr>
          <w:rFonts w:ascii="Arial" w:hAnsi="Arial" w:cs="Arial"/>
          <w:noProof/>
        </w:rPr>
        <w:t xml:space="preserve">, </w:t>
      </w:r>
      <w:hyperlink w:anchor="_ENREF_187" w:tooltip="Ruano, 2004 #44" w:history="1">
        <w:r w:rsidR="00D02C83">
          <w:rPr>
            <w:rFonts w:ascii="Arial" w:hAnsi="Arial" w:cs="Arial"/>
            <w:noProof/>
          </w:rPr>
          <w:t>187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even in 3D US maternal body habitus, fetal chest wall deformity, acoustic shadows of fetal ribs and oligohydramnios, cause image degradation reducing the image quality and diagnostic value </w:t>
      </w:r>
      <w:r w:rsidRPr="00792B8A">
        <w:rPr>
          <w:rFonts w:ascii="Arial" w:hAnsi="Arial" w:cs="Arial"/>
        </w:rPr>
        <w:fldChar w:fldCharType="begin">
          <w:fldData xml:space="preserve">PEVuZE5vdGU+PENpdGU+PEF1dGhvcj5Nb2VnbGluPC9BdXRob3I+PFllYXI+MjAwNTwvWWVhcj48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ZiBVbHRyYXNvdW5kIGluIE9ic3RldHJpY3MgYW5kIEd5bmVjb2xvZ3k8L2FiYnItMT48L3Blcmlv
ZGljYWw+PGFsdC1wZXJpb2RpY2FsPjxmdWxsLXRpdGxlPlVsdHJhc291bmQgT2JzdGV0IEd5bmVj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dHkgb2YgVWx0cmFzb3VuZCBpbiBPYnN0ZXRyaWNzIGFuZCBHeW5lY29sb2d5PC9hYmJyLTE+PC9h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PEVuZE5vdGU+PENpdGU+PEF1dGhvcj5Nb2VnbGluPC9BdXRob3I+PFllYXI+MjAwNTwvWWVhcj48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ZiBVbHRyYXNvdW5kIGluIE9ic3RldHJpY3MgYW5kIEd5bmVjb2xvZ3k8L2FiYnItMT48L3Blcmlv
ZGljYWw+PGFsdC1wZXJpb2RpY2FsPjxmdWxsLXRpdGxlPlVsdHJhc291bmQgT2JzdGV0IEd5bmVj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dHkgb2YgVWx0cmFzb3VuZCBpbiBPYnN0ZXRyaWNzIGFuZCBHeW5lY29sb2d5PC9hYmJyLTE+PC9h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88" w:tooltip="Moeglin, 2005 #40" w:history="1">
        <w:r w:rsidR="00D02C83">
          <w:rPr>
            <w:rFonts w:ascii="Arial" w:hAnsi="Arial" w:cs="Arial"/>
            <w:noProof/>
          </w:rPr>
          <w:t>188-190</w:t>
        </w:r>
      </w:hyperlink>
      <w:r w:rsidR="00007796">
        <w:rPr>
          <w:rFonts w:ascii="Arial" w:hAnsi="Arial" w:cs="Arial"/>
          <w:noProof/>
        </w:rPr>
        <w:t>)</w:t>
      </w:r>
      <w:r w:rsidRPr="00792B8A">
        <w:rPr>
          <w:rFonts w:ascii="Arial" w:hAnsi="Arial" w:cs="Arial"/>
        </w:rPr>
        <w:fldChar w:fldCharType="end"/>
      </w:r>
      <w:r w:rsidRPr="00792B8A">
        <w:rPr>
          <w:rFonts w:ascii="Arial" w:hAnsi="Arial" w:cs="Arial"/>
        </w:rPr>
        <w:t>.</w:t>
      </w:r>
    </w:p>
    <w:p w14:paraId="75D3D98D" w14:textId="77777777" w:rsidR="00DD3808" w:rsidRPr="00792B8A" w:rsidRDefault="00DD3808" w:rsidP="00215585">
      <w:pPr>
        <w:spacing w:line="480" w:lineRule="auto"/>
        <w:jc w:val="both"/>
        <w:rPr>
          <w:rFonts w:ascii="Arial" w:hAnsi="Arial" w:cs="Arial"/>
        </w:rPr>
      </w:pPr>
    </w:p>
    <w:p w14:paraId="5B4DF47A" w14:textId="59327616" w:rsidR="00DD3808" w:rsidRPr="00792B8A" w:rsidRDefault="00DD3808" w:rsidP="00215585">
      <w:pPr>
        <w:spacing w:line="480" w:lineRule="auto"/>
        <w:jc w:val="both"/>
        <w:rPr>
          <w:rFonts w:ascii="Arial" w:hAnsi="Arial" w:cs="Arial"/>
          <w:lang w:val="en-GB"/>
        </w:rPr>
      </w:pPr>
      <w:r w:rsidRPr="00792B8A">
        <w:rPr>
          <w:rFonts w:ascii="Arial" w:hAnsi="Arial" w:cs="Arial"/>
          <w:lang w:val="en-GB"/>
        </w:rPr>
        <w:t xml:space="preserve">MRI is increasingly used to complement US in examination of fetus with CDH. It allows assessment of both ipsi-lateral and contralateral lungs with improvement in accuracy of measurements of the fetal lung volume </w:t>
      </w:r>
      <w:r w:rsidRPr="00792B8A">
        <w:rPr>
          <w:rFonts w:ascii="Arial" w:hAnsi="Arial" w:cs="Arial"/>
          <w:lang w:val="en-GB"/>
        </w:rPr>
        <w:fldChar w:fldCharType="begin">
          <w:fldData xml:space="preserve">PEVuZE5vdGU+PENpdGU+PEF1dGhvcj5KYW5pPC9BdXRob3I+PFllYXI+MjAwNzwvWWVhcj48UmVj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</w:fldData>
        </w:fldChar>
      </w:r>
      <w:r w:rsidR="00691A3D">
        <w:rPr>
          <w:rFonts w:ascii="Arial" w:hAnsi="Arial" w:cs="Arial"/>
          <w:lang w:val="en-GB"/>
        </w:rPr>
        <w:instrText xml:space="preserve"> ADDIN EN.CITE </w:instrText>
      </w:r>
      <w:r w:rsidR="00691A3D">
        <w:rPr>
          <w:rFonts w:ascii="Arial" w:hAnsi="Arial" w:cs="Arial"/>
          <w:lang w:val="en-GB"/>
        </w:rPr>
        <w:fldChar w:fldCharType="begin">
          <w:fldData xml:space="preserve">PEVuZE5vdGU+PENpdGU+PEF1dGhvcj5KYW5pPC9BdXRob3I+PFllYXI+MjAwNzwvWWVhcj48UmVj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</w:fldData>
        </w:fldChar>
      </w:r>
      <w:r w:rsidR="00691A3D">
        <w:rPr>
          <w:rFonts w:ascii="Arial" w:hAnsi="Arial" w:cs="Arial"/>
          <w:lang w:val="en-GB"/>
        </w:rPr>
        <w:instrText xml:space="preserve"> ADDIN EN.CITE.DATA </w:instrText>
      </w:r>
      <w:r w:rsidR="00691A3D">
        <w:rPr>
          <w:rFonts w:ascii="Arial" w:hAnsi="Arial" w:cs="Arial"/>
          <w:lang w:val="en-GB"/>
        </w:rPr>
      </w:r>
      <w:r w:rsidR="00691A3D">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691A3D">
        <w:rPr>
          <w:rFonts w:ascii="Arial" w:hAnsi="Arial" w:cs="Arial"/>
          <w:noProof/>
          <w:lang w:val="en-GB"/>
        </w:rPr>
        <w:t>(</w:t>
      </w:r>
      <w:hyperlink w:anchor="_ENREF_89" w:tooltip="Jani, 2007 #42" w:history="1">
        <w:r w:rsidR="00D02C83">
          <w:rPr>
            <w:rFonts w:ascii="Arial" w:hAnsi="Arial" w:cs="Arial"/>
            <w:noProof/>
            <w:lang w:val="en-GB"/>
          </w:rPr>
          <w:t>89</w:t>
        </w:r>
      </w:hyperlink>
      <w:r w:rsidR="00691A3D">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MRI has higher soft tissue contrast, not affected by the fetal position and less affected by maternal body habitus as US. </w:t>
      </w:r>
    </w:p>
    <w:p w14:paraId="58A8C8B5" w14:textId="77777777" w:rsidR="00DD3808" w:rsidRPr="00792B8A" w:rsidRDefault="00DD3808" w:rsidP="00215585">
      <w:pPr>
        <w:spacing w:line="480" w:lineRule="auto"/>
        <w:jc w:val="both"/>
        <w:rPr>
          <w:rFonts w:ascii="Arial" w:hAnsi="Arial" w:cs="Arial"/>
          <w:lang w:val="en-GB"/>
        </w:rPr>
      </w:pPr>
    </w:p>
    <w:p w14:paraId="5E28A02B" w14:textId="550E3470" w:rsidR="00DD3808" w:rsidRPr="00792B8A" w:rsidRDefault="00DD3808" w:rsidP="00215585">
      <w:pPr>
        <w:spacing w:line="480" w:lineRule="auto"/>
        <w:jc w:val="both"/>
        <w:rPr>
          <w:rFonts w:ascii="Arial" w:hAnsi="Arial" w:cs="Arial"/>
          <w:lang w:val="en-GB"/>
        </w:rPr>
      </w:pPr>
      <w:r w:rsidRPr="00792B8A">
        <w:rPr>
          <w:rFonts w:ascii="Arial" w:hAnsi="Arial" w:cs="Arial"/>
        </w:rPr>
        <w:t xml:space="preserve">Although expectant management remains the standard care of fetuses with CDH, in few specialized centers fetal therapy is now an option for the more severe cases.  Available evidence suggests that </w:t>
      </w:r>
      <w:r w:rsidRPr="00792B8A">
        <w:rPr>
          <w:rFonts w:ascii="Arial" w:hAnsi="Arial" w:cs="Arial"/>
          <w:lang w:val="en-GB"/>
        </w:rPr>
        <w:t>Fetoscopic Endoluminal Tracheal Occlusion (</w:t>
      </w:r>
      <w:r w:rsidRPr="00792B8A">
        <w:rPr>
          <w:rFonts w:ascii="Arial" w:hAnsi="Arial" w:cs="Arial"/>
        </w:rPr>
        <w:t xml:space="preserve">FETO) increases lung growth and survival 30-75% </w:t>
      </w:r>
      <w:r w:rsidRPr="00792B8A">
        <w:rPr>
          <w:rFonts w:ascii="Arial" w:hAnsi="Arial" w:cs="Arial"/>
        </w:rPr>
        <w:fldChar w:fldCharType="begin">
          <w:fldData xml:space="preserve">PEVuZE5vdGU+PENpdGU+PEF1dGhvcj5NYW5yaXF1ZTwvQXV0aG9yPjxZZWFyPjIwMDg8L1llYXI+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YXNvdW5kIGluIE9ic3RldHJpY3MgYW5kIEd5bmVjb2xvZ3k8L2FiYnItMT48L2FsdC1wZXJpb2Rp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PEVuZE5vdGU+PENpdGU+PEF1dGhvcj5NYW5yaXF1ZTwvQXV0aG9yPjxZZWFyPjIwMDg8L1llYXI+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91" w:tooltip="Manrique, 2008 #26" w:history="1">
        <w:r w:rsidR="00D02C83">
          <w:rPr>
            <w:rFonts w:ascii="Arial" w:hAnsi="Arial" w:cs="Arial"/>
            <w:noProof/>
          </w:rPr>
          <w:t>191-197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as well as reduces the frequency of severe pulmonary artery hypertension (PAH) </w:t>
      </w:r>
      <w:r w:rsidRPr="00792B8A">
        <w:rPr>
          <w:rFonts w:ascii="Arial" w:hAnsi="Arial" w:cs="Arial"/>
        </w:rPr>
        <w:fldChar w:fldCharType="begin">
          <w:fldData xml:space="preserve">PEVuZE5vdGU+PENpdGU+PEF1dGhvcj5SdWFubzwvQXV0aG9yPjxZZWFyPjIwMTI8L1llYXI+PFJl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PEVuZE5vdGU+PENpdGU+PEF1dGhvcj5SdWFubzwvQXV0aG9yPjxZZWFyPjIwMTI8L1llYXI+PFJl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93" w:tooltip="Ruano, 2012 #28" w:history="1">
        <w:r w:rsidR="00D02C83">
          <w:rPr>
            <w:rFonts w:ascii="Arial" w:hAnsi="Arial" w:cs="Arial"/>
            <w:noProof/>
          </w:rPr>
          <w:t>193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By using FETO, physicians try to stop or reverse the ongoing process of pulmonary hypoplasia by trapping the fluid released by fetal lungs. The optimal gestational age for this therapeutic technique to be applied at is 26-29 weeks and to be removed 6 weeks later </w:t>
      </w:r>
      <w:r w:rsidRPr="00792B8A">
        <w:rPr>
          <w:rFonts w:ascii="Arial" w:hAnsi="Arial" w:cs="Arial"/>
        </w:rPr>
        <w:fldChar w:fldCharType="begin">
          <w:fldData xml:space="preserve">PEVuZE5vdGU+PENpdGU+PEF1dGhvcj5EZXByZXN0PC9BdXRob3I+PFllYXI+MjAwNDwvWWVhcj48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LTE+PC9wZXJpb2RpY2FsPjxhbHQtcGVyaW9kaWNhbD48ZnVsbC10aXRsZT5VbHRyYXNvdW5kIE9i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YWJici0xPjwvYWx0LXBlcmlvZGljYWw+PHBhZ2VzPjEyMS02PC9wYWdlcz48dm9sdW1lPjI0PC92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PEVuZE5vdGU+PENpdGU+PEF1dGhvcj5EZXByZXN0PC9BdXRob3I+PFllYXI+MjAwNDwvWWVhcj48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LTE+PC9wZXJpb2RpY2FsPjxhbHQtcGVyaW9kaWNhbD48ZnVsbC10aXRsZT5VbHRyYXNvdW5kIE9i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YWJici0xPjwvYWx0LXBlcmlvZGljYWw+PHBhZ2VzPjEyMS02PC9wYWdlcz48dm9sdW1lPjI0PC92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95" w:tooltip="Deprest, 2004 #30" w:history="1">
        <w:r w:rsidR="00D02C83">
          <w:rPr>
            <w:rFonts w:ascii="Arial" w:hAnsi="Arial" w:cs="Arial"/>
            <w:noProof/>
          </w:rPr>
          <w:t>195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Lung volume was shown not to increase significantly in fetuses that had FETO after 29 weeks gestation </w:t>
      </w:r>
      <w:r w:rsidRPr="00792B8A">
        <w:rPr>
          <w:rFonts w:ascii="Arial" w:hAnsi="Arial" w:cs="Arial"/>
        </w:rPr>
        <w:fldChar w:fldCharType="begin">
          <w:fldData xml:space="preserve">PEVuZE5vdGU+PENpdGU+PEF1dGhvcj5DdW5keTwvQXV0aG9yPjxZZWFyPjIwMTQ8L1llYXI+PFJl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PEVuZE5vdGU+PENpdGU+PEF1dGhvcj5DdW5keTwvQXV0aG9yPjxZZWFyPjIwMTQ8L1llYXI+PFJl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96" w:tooltip="Cundy, 2014 #31" w:history="1">
        <w:r w:rsidR="00D02C83">
          <w:rPr>
            <w:rFonts w:ascii="Arial" w:hAnsi="Arial" w:cs="Arial"/>
            <w:noProof/>
          </w:rPr>
          <w:t>196</w:t>
        </w:r>
      </w:hyperlink>
      <w:r w:rsidR="00007796">
        <w:rPr>
          <w:rFonts w:ascii="Arial" w:hAnsi="Arial" w:cs="Arial"/>
          <w:noProof/>
        </w:rPr>
        <w:t xml:space="preserve">, </w:t>
      </w:r>
      <w:hyperlink w:anchor="_ENREF_198" w:tooltip="Cannie, 2009 #33" w:history="1">
        <w:r w:rsidR="00D02C83">
          <w:rPr>
            <w:rFonts w:ascii="Arial" w:hAnsi="Arial" w:cs="Arial"/>
            <w:noProof/>
          </w:rPr>
          <w:t>198</w:t>
        </w:r>
      </w:hyperlink>
      <w:r w:rsidR="00007796">
        <w:rPr>
          <w:rFonts w:ascii="Arial" w:hAnsi="Arial" w:cs="Arial"/>
          <w:noProof/>
        </w:rPr>
        <w:t>)</w:t>
      </w:r>
      <w:r w:rsidRPr="00792B8A">
        <w:rPr>
          <w:rFonts w:ascii="Arial" w:hAnsi="Arial" w:cs="Arial"/>
        </w:rPr>
        <w:fldChar w:fldCharType="end"/>
      </w:r>
      <w:r w:rsidRPr="00792B8A">
        <w:rPr>
          <w:rFonts w:ascii="Arial" w:hAnsi="Arial" w:cs="Arial"/>
        </w:rPr>
        <w:t>. Identifying the sever</w:t>
      </w:r>
      <w:r w:rsidR="0091078E" w:rsidRPr="00792B8A">
        <w:rPr>
          <w:rFonts w:ascii="Arial" w:hAnsi="Arial" w:cs="Arial"/>
        </w:rPr>
        <w:t>e</w:t>
      </w:r>
      <w:r w:rsidRPr="00792B8A">
        <w:rPr>
          <w:rFonts w:ascii="Arial" w:hAnsi="Arial" w:cs="Arial"/>
        </w:rPr>
        <w:t xml:space="preserve"> cases, as well as, optimal application of this therapeutic technique requires early </w:t>
      </w:r>
      <w:r w:rsidRPr="00792B8A">
        <w:rPr>
          <w:rFonts w:ascii="Arial" w:hAnsi="Arial" w:cs="Arial"/>
          <w:lang w:val="en-GB"/>
        </w:rPr>
        <w:t xml:space="preserve">and accurate </w:t>
      </w:r>
      <w:r w:rsidRPr="00792B8A">
        <w:rPr>
          <w:rFonts w:ascii="Arial" w:hAnsi="Arial" w:cs="Arial"/>
        </w:rPr>
        <w:t>diagnosis.</w:t>
      </w:r>
    </w:p>
    <w:p w14:paraId="57957859" w14:textId="77777777" w:rsidR="00DD3808" w:rsidRPr="00792B8A" w:rsidRDefault="00DD3808" w:rsidP="00215585">
      <w:pPr>
        <w:spacing w:line="480" w:lineRule="auto"/>
        <w:jc w:val="both"/>
        <w:rPr>
          <w:rFonts w:ascii="Arial" w:hAnsi="Arial" w:cs="Arial"/>
          <w:lang w:val="en-GB"/>
        </w:rPr>
      </w:pPr>
    </w:p>
    <w:p w14:paraId="7CD52FB7" w14:textId="72F87B4B" w:rsidR="00DD3808" w:rsidRPr="00792B8A" w:rsidRDefault="00DD3808" w:rsidP="00215585">
      <w:pPr>
        <w:spacing w:line="480" w:lineRule="auto"/>
        <w:jc w:val="both"/>
        <w:rPr>
          <w:rFonts w:ascii="Arial" w:hAnsi="Arial" w:cs="Arial"/>
          <w:lang w:val="en-GB"/>
        </w:rPr>
      </w:pPr>
      <w:r w:rsidRPr="00792B8A">
        <w:rPr>
          <w:rFonts w:ascii="Arial" w:hAnsi="Arial" w:cs="Arial"/>
          <w:lang w:val="en-GB"/>
        </w:rPr>
        <w:t xml:space="preserve">MRI based serial total lung volume (TLV) assessments in fetuses with CDH may be useful to evaluate the individual lung development, and to ascertain the optimal gestational age for fetal lung evaluation to predict the clinical outcome. </w:t>
      </w:r>
    </w:p>
    <w:p w14:paraId="6D431A77" w14:textId="77777777" w:rsidR="00D1696A" w:rsidRPr="00792B8A" w:rsidRDefault="00D1696A" w:rsidP="00215585">
      <w:pPr>
        <w:spacing w:line="480" w:lineRule="auto"/>
        <w:jc w:val="both"/>
        <w:rPr>
          <w:rFonts w:ascii="Arial" w:hAnsi="Arial" w:cs="Arial"/>
        </w:rPr>
      </w:pPr>
    </w:p>
    <w:p w14:paraId="4DF77F99" w14:textId="76B66EAC" w:rsidR="008A63C1" w:rsidRPr="0023486E" w:rsidRDefault="00DD3808" w:rsidP="009F01DE">
      <w:pPr>
        <w:pStyle w:val="Heading2"/>
      </w:pPr>
      <w:bookmarkStart w:id="172" w:name="_Toc319528995"/>
      <w:r w:rsidRPr="0023486E">
        <w:t>Hypothesis</w:t>
      </w:r>
      <w:bookmarkEnd w:id="172"/>
      <w:r w:rsidRPr="0023486E">
        <w:t xml:space="preserve"> </w:t>
      </w:r>
    </w:p>
    <w:p w14:paraId="6D5E3780" w14:textId="419ED153" w:rsidR="00DD3808" w:rsidRPr="00792B8A" w:rsidRDefault="00DD3808" w:rsidP="00215585">
      <w:pPr>
        <w:spacing w:line="480" w:lineRule="auto"/>
        <w:jc w:val="both"/>
        <w:rPr>
          <w:rFonts w:ascii="Arial" w:hAnsi="Arial" w:cs="Arial"/>
        </w:rPr>
      </w:pPr>
      <w:r w:rsidRPr="00792B8A">
        <w:rPr>
          <w:rFonts w:ascii="Arial" w:hAnsi="Arial" w:cs="Arial"/>
        </w:rPr>
        <w:t xml:space="preserve">MRI assessment of fetal lungs at 20-24 weeks gestation provides a more accurate measurement of pulmonary hypoplasia than third trimester MRI when used to predict fetal survival.  </w:t>
      </w:r>
    </w:p>
    <w:p w14:paraId="425B49D5" w14:textId="77777777" w:rsidR="00D1696A" w:rsidRPr="00792B8A" w:rsidRDefault="00D1696A" w:rsidP="00215585">
      <w:pPr>
        <w:spacing w:line="480" w:lineRule="auto"/>
        <w:jc w:val="both"/>
        <w:rPr>
          <w:rFonts w:ascii="Arial" w:hAnsi="Arial" w:cs="Arial"/>
        </w:rPr>
      </w:pPr>
    </w:p>
    <w:p w14:paraId="4FC0B39F" w14:textId="4BA7D64E" w:rsidR="008A63C1" w:rsidRPr="0023486E" w:rsidRDefault="0023486E" w:rsidP="009F01DE">
      <w:pPr>
        <w:pStyle w:val="Heading2"/>
      </w:pPr>
      <w:bookmarkStart w:id="173" w:name="_Toc319528996"/>
      <w:r w:rsidRPr="0023486E">
        <w:t>Aims</w:t>
      </w:r>
      <w:bookmarkEnd w:id="173"/>
      <w:r w:rsidRPr="0023486E">
        <w:t xml:space="preserve"> </w:t>
      </w:r>
    </w:p>
    <w:p w14:paraId="52840D27" w14:textId="2EB7AD69" w:rsidR="00DD3808" w:rsidRPr="00792B8A" w:rsidRDefault="00DD3808" w:rsidP="00215585">
      <w:pPr>
        <w:spacing w:line="480" w:lineRule="auto"/>
        <w:jc w:val="both"/>
        <w:rPr>
          <w:rFonts w:ascii="Arial" w:hAnsi="Arial" w:cs="Arial"/>
          <w:b/>
        </w:rPr>
      </w:pPr>
      <w:r w:rsidRPr="00792B8A">
        <w:rPr>
          <w:rFonts w:ascii="Arial" w:hAnsi="Arial" w:cs="Arial"/>
          <w:b/>
        </w:rPr>
        <w:t xml:space="preserve"> </w:t>
      </w:r>
      <w:r w:rsidRPr="00792B8A">
        <w:rPr>
          <w:rFonts w:ascii="Arial" w:hAnsi="Arial" w:cs="Arial"/>
        </w:rPr>
        <w:t xml:space="preserve">To assess the value of serial fetal lung measurements based on MRI scans as a prognostic factor for prenatal outcome.  </w:t>
      </w:r>
    </w:p>
    <w:p w14:paraId="121CBCBB" w14:textId="3F6E9FE3" w:rsidR="00215585" w:rsidRPr="00792B8A" w:rsidRDefault="008F321B" w:rsidP="00215585">
      <w:pPr>
        <w:spacing w:line="480" w:lineRule="auto"/>
        <w:jc w:val="both"/>
        <w:rPr>
          <w:rFonts w:ascii="Arial" w:hAnsi="Arial" w:cs="Arial"/>
        </w:rPr>
      </w:pPr>
      <w:r w:rsidRPr="00792B8A">
        <w:rPr>
          <w:rFonts w:ascii="Arial" w:hAnsi="Arial" w:cs="Arial"/>
        </w:rPr>
        <w:br w:type="page"/>
      </w:r>
    </w:p>
    <w:p w14:paraId="34E9569A" w14:textId="77777777" w:rsidR="00DD3808" w:rsidRPr="0023486E" w:rsidRDefault="00DD3808" w:rsidP="009F01DE">
      <w:pPr>
        <w:pStyle w:val="Heading2"/>
      </w:pPr>
      <w:bookmarkStart w:id="174" w:name="_Toc319528997"/>
      <w:r w:rsidRPr="0023486E">
        <w:t>Material and Methods</w:t>
      </w:r>
      <w:bookmarkEnd w:id="174"/>
      <w:r w:rsidRPr="0023486E">
        <w:t xml:space="preserve"> </w:t>
      </w:r>
    </w:p>
    <w:p w14:paraId="76AC22A4" w14:textId="77777777" w:rsidR="00DD3808" w:rsidRPr="00792B8A" w:rsidRDefault="00DD3808" w:rsidP="008A63C1">
      <w:pPr>
        <w:pStyle w:val="Heading3"/>
      </w:pPr>
      <w:bookmarkStart w:id="175" w:name="_Toc319528998"/>
      <w:r w:rsidRPr="00792B8A">
        <w:t>Study design and population</w:t>
      </w:r>
      <w:bookmarkEnd w:id="175"/>
    </w:p>
    <w:p w14:paraId="44B9DF78" w14:textId="77777777" w:rsidR="00DD3808" w:rsidRPr="00792B8A" w:rsidRDefault="00DD3808" w:rsidP="00215585">
      <w:pPr>
        <w:spacing w:line="480" w:lineRule="auto"/>
        <w:jc w:val="both"/>
        <w:rPr>
          <w:rFonts w:ascii="Arial" w:hAnsi="Arial" w:cs="Arial"/>
        </w:rPr>
      </w:pPr>
      <w:r w:rsidRPr="00792B8A">
        <w:rPr>
          <w:rFonts w:ascii="Arial" w:hAnsi="Arial" w:cs="Arial"/>
        </w:rPr>
        <w:t>This was a retrospective study. Only fetuses with the following inclusion criteria were studied and included in the analysis.</w:t>
      </w:r>
    </w:p>
    <w:p w14:paraId="29BEDC08" w14:textId="77777777" w:rsidR="00DD3808" w:rsidRPr="00792B8A" w:rsidRDefault="00DD3808" w:rsidP="00215585">
      <w:pPr>
        <w:pStyle w:val="ListParagraph"/>
        <w:numPr>
          <w:ilvl w:val="0"/>
          <w:numId w:val="15"/>
        </w:numPr>
        <w:spacing w:line="480" w:lineRule="auto"/>
        <w:jc w:val="both"/>
        <w:rPr>
          <w:rFonts w:ascii="Arial" w:hAnsi="Arial" w:cs="Arial"/>
        </w:rPr>
      </w:pPr>
      <w:r w:rsidRPr="00792B8A">
        <w:rPr>
          <w:rFonts w:ascii="Arial" w:hAnsi="Arial" w:cs="Arial"/>
        </w:rPr>
        <w:t>Had 2 MRI examinations (initial MRI 18-25 completed weeks’ gestation and subsequent MRI 29-38 completed weeks gestation)</w:t>
      </w:r>
    </w:p>
    <w:p w14:paraId="1A0BE5CB" w14:textId="77777777" w:rsidR="00DD3808" w:rsidRPr="00792B8A" w:rsidRDefault="00DD3808" w:rsidP="00215585">
      <w:pPr>
        <w:pStyle w:val="ListParagraph"/>
        <w:numPr>
          <w:ilvl w:val="0"/>
          <w:numId w:val="15"/>
        </w:numPr>
        <w:spacing w:line="480" w:lineRule="auto"/>
        <w:jc w:val="both"/>
        <w:rPr>
          <w:rFonts w:ascii="Arial" w:hAnsi="Arial" w:cs="Arial"/>
        </w:rPr>
      </w:pPr>
      <w:r w:rsidRPr="00792B8A">
        <w:rPr>
          <w:rFonts w:ascii="Arial" w:hAnsi="Arial" w:cs="Arial"/>
        </w:rPr>
        <w:t>Complete information regarding pregnancy outcome</w:t>
      </w:r>
    </w:p>
    <w:p w14:paraId="557B49C7" w14:textId="77777777" w:rsidR="00DD3808" w:rsidRPr="00792B8A" w:rsidRDefault="00DD3808" w:rsidP="00215585">
      <w:pPr>
        <w:pStyle w:val="ListParagraph"/>
        <w:numPr>
          <w:ilvl w:val="0"/>
          <w:numId w:val="15"/>
        </w:numPr>
        <w:spacing w:line="480" w:lineRule="auto"/>
        <w:jc w:val="both"/>
        <w:rPr>
          <w:rFonts w:ascii="Arial" w:hAnsi="Arial" w:cs="Arial"/>
        </w:rPr>
      </w:pPr>
      <w:r w:rsidRPr="00792B8A">
        <w:rPr>
          <w:rFonts w:ascii="Arial" w:hAnsi="Arial" w:cs="Arial"/>
        </w:rPr>
        <w:t>Singleton pregnancy</w:t>
      </w:r>
    </w:p>
    <w:p w14:paraId="75CA377F" w14:textId="77777777" w:rsidR="00DD3808" w:rsidRPr="00792B8A" w:rsidRDefault="00DD3808" w:rsidP="00215585">
      <w:pPr>
        <w:pStyle w:val="ListParagraph"/>
        <w:numPr>
          <w:ilvl w:val="0"/>
          <w:numId w:val="15"/>
        </w:numPr>
        <w:spacing w:line="480" w:lineRule="auto"/>
        <w:jc w:val="both"/>
        <w:rPr>
          <w:rFonts w:ascii="Arial" w:hAnsi="Arial" w:cs="Arial"/>
        </w:rPr>
      </w:pPr>
      <w:r w:rsidRPr="00792B8A">
        <w:rPr>
          <w:rFonts w:ascii="Arial" w:hAnsi="Arial" w:cs="Arial"/>
        </w:rPr>
        <w:t xml:space="preserve">Pregnancy not complicated with chromosomal anomalies </w:t>
      </w:r>
    </w:p>
    <w:p w14:paraId="079A635B" w14:textId="254569CC" w:rsidR="00DD3808" w:rsidRPr="00792B8A" w:rsidRDefault="00DD3808" w:rsidP="00215585">
      <w:pPr>
        <w:spacing w:line="480" w:lineRule="auto"/>
        <w:jc w:val="both"/>
        <w:rPr>
          <w:rFonts w:ascii="Arial" w:hAnsi="Arial" w:cs="Arial"/>
        </w:rPr>
      </w:pPr>
      <w:r w:rsidRPr="00792B8A">
        <w:rPr>
          <w:rFonts w:ascii="Arial" w:hAnsi="Arial" w:cs="Arial"/>
        </w:rPr>
        <w:t>A total of 11 fetuses, who were referred for MRI in the period between 2000-2014 were included. The final outcome was determined as survival to discharge after surgery.</w:t>
      </w:r>
    </w:p>
    <w:p w14:paraId="432C3AEF" w14:textId="77777777" w:rsidR="00D1696A" w:rsidRPr="00792B8A" w:rsidRDefault="00D1696A" w:rsidP="00215585">
      <w:pPr>
        <w:spacing w:line="480" w:lineRule="auto"/>
        <w:jc w:val="both"/>
        <w:rPr>
          <w:rFonts w:ascii="Arial" w:hAnsi="Arial" w:cs="Arial"/>
        </w:rPr>
      </w:pPr>
    </w:p>
    <w:p w14:paraId="48E2425F" w14:textId="77777777" w:rsidR="00DD3808" w:rsidRPr="00792B8A" w:rsidRDefault="00DD3808" w:rsidP="008A63C1">
      <w:pPr>
        <w:pStyle w:val="Heading3"/>
      </w:pPr>
      <w:bookmarkStart w:id="176" w:name="_Toc319528999"/>
      <w:r w:rsidRPr="00792B8A">
        <w:t>Data collection</w:t>
      </w:r>
      <w:bookmarkEnd w:id="176"/>
    </w:p>
    <w:p w14:paraId="79FCF0BA" w14:textId="583FDE71" w:rsidR="00DD3808" w:rsidRPr="00792B8A" w:rsidRDefault="00DD3808" w:rsidP="00215585">
      <w:pPr>
        <w:spacing w:line="480" w:lineRule="auto"/>
        <w:jc w:val="both"/>
        <w:rPr>
          <w:rFonts w:ascii="Arial" w:hAnsi="Arial" w:cs="Arial"/>
        </w:rPr>
      </w:pPr>
      <w:r w:rsidRPr="00792B8A">
        <w:rPr>
          <w:rFonts w:ascii="Arial" w:hAnsi="Arial" w:cs="Arial"/>
        </w:rPr>
        <w:t xml:space="preserve">Information regarding the following variables was collected for data analysis: maternal age; gestational age at the two MRI examinations; gestational age and weight at birth; survival rate up to the date of discharge after surgery; birth weight; gender; side of hernia and position of liver. </w:t>
      </w:r>
    </w:p>
    <w:p w14:paraId="12DDB267" w14:textId="77777777" w:rsidR="00D1696A" w:rsidRPr="00792B8A" w:rsidRDefault="00D1696A" w:rsidP="00215585">
      <w:pPr>
        <w:spacing w:line="480" w:lineRule="auto"/>
        <w:jc w:val="both"/>
        <w:rPr>
          <w:rFonts w:ascii="Arial" w:hAnsi="Arial" w:cs="Arial"/>
        </w:rPr>
      </w:pPr>
    </w:p>
    <w:p w14:paraId="77AC1910" w14:textId="77777777" w:rsidR="00DD3808" w:rsidRPr="00792B8A" w:rsidRDefault="00DD3808" w:rsidP="008A63C1">
      <w:pPr>
        <w:pStyle w:val="Heading3"/>
      </w:pPr>
      <w:bookmarkStart w:id="177" w:name="_Toc319529000"/>
      <w:r w:rsidRPr="00792B8A">
        <w:t>MRI imaging protocol</w:t>
      </w:r>
      <w:bookmarkEnd w:id="177"/>
      <w:r w:rsidRPr="00792B8A">
        <w:t xml:space="preserve"> </w:t>
      </w:r>
    </w:p>
    <w:p w14:paraId="606A47B9" w14:textId="37DDEFA8" w:rsidR="00DD3808" w:rsidRPr="00792B8A" w:rsidRDefault="00DD3808" w:rsidP="00215585">
      <w:pPr>
        <w:spacing w:line="480" w:lineRule="auto"/>
        <w:jc w:val="both"/>
        <w:rPr>
          <w:rFonts w:ascii="Arial" w:hAnsi="Arial" w:cs="Arial"/>
        </w:rPr>
      </w:pPr>
      <w:r w:rsidRPr="00792B8A">
        <w:rPr>
          <w:rFonts w:ascii="Arial" w:hAnsi="Arial" w:cs="Arial"/>
        </w:rPr>
        <w:t xml:space="preserve">The same protocol presented in chapter 4 was used for this study. </w:t>
      </w:r>
    </w:p>
    <w:p w14:paraId="5E11C925" w14:textId="77777777" w:rsidR="00D1696A" w:rsidRPr="00792B8A" w:rsidRDefault="00D1696A" w:rsidP="00215585">
      <w:pPr>
        <w:spacing w:line="480" w:lineRule="auto"/>
        <w:jc w:val="both"/>
        <w:rPr>
          <w:rFonts w:ascii="Arial" w:hAnsi="Arial" w:cs="Arial"/>
        </w:rPr>
      </w:pPr>
    </w:p>
    <w:p w14:paraId="684E5D5F" w14:textId="77777777" w:rsidR="00DD3808" w:rsidRPr="00792B8A" w:rsidRDefault="00DD3808" w:rsidP="008A63C1">
      <w:pPr>
        <w:pStyle w:val="Heading3"/>
      </w:pPr>
      <w:bookmarkStart w:id="178" w:name="_Toc319529001"/>
      <w:r w:rsidRPr="00792B8A">
        <w:t>MRI fetal lung volume measurements</w:t>
      </w:r>
      <w:bookmarkEnd w:id="178"/>
      <w:r w:rsidRPr="00792B8A">
        <w:t xml:space="preserve"> </w:t>
      </w:r>
    </w:p>
    <w:p w14:paraId="2160E533" w14:textId="77777777" w:rsidR="00DD3808" w:rsidRPr="00792B8A" w:rsidRDefault="00DD3808" w:rsidP="00215585">
      <w:pPr>
        <w:spacing w:line="480" w:lineRule="auto"/>
        <w:jc w:val="both"/>
        <w:rPr>
          <w:rFonts w:ascii="Arial" w:hAnsi="Arial" w:cs="Arial"/>
        </w:rPr>
      </w:pPr>
      <w:r w:rsidRPr="00792B8A">
        <w:rPr>
          <w:rFonts w:ascii="Arial" w:hAnsi="Arial" w:cs="Arial"/>
        </w:rPr>
        <w:t xml:space="preserve">The MRI images were viewed on a PACS. In the initial and subsequent examinations the following parameters were used to assess the degree of fetal lung hypoplasia: total lung volume (TLV), observed to expected total lung volume (O/E TLV) and weekly lung growth rate. </w:t>
      </w:r>
    </w:p>
    <w:p w14:paraId="1D458748" w14:textId="77777777" w:rsidR="00DD3808" w:rsidRPr="00792B8A" w:rsidRDefault="00DD3808" w:rsidP="00215585">
      <w:pPr>
        <w:spacing w:line="480" w:lineRule="auto"/>
        <w:jc w:val="both"/>
        <w:rPr>
          <w:rFonts w:ascii="Arial" w:hAnsi="Arial" w:cs="Arial"/>
        </w:rPr>
      </w:pPr>
    </w:p>
    <w:p w14:paraId="0F63A003" w14:textId="77777777" w:rsidR="00DD3808" w:rsidRPr="00792B8A" w:rsidRDefault="00DD3808" w:rsidP="008A63C1">
      <w:pPr>
        <w:pStyle w:val="Heading3"/>
      </w:pPr>
      <w:bookmarkStart w:id="179" w:name="_Toc319529002"/>
      <w:r w:rsidRPr="00792B8A">
        <w:t>Total lung volume calculation</w:t>
      </w:r>
      <w:bookmarkEnd w:id="179"/>
      <w:r w:rsidRPr="00792B8A">
        <w:t xml:space="preserve"> </w:t>
      </w:r>
    </w:p>
    <w:p w14:paraId="7BFE582C" w14:textId="6E116583" w:rsidR="00DD3808" w:rsidRPr="00792B8A" w:rsidRDefault="00DD3808" w:rsidP="00215585">
      <w:pPr>
        <w:spacing w:line="480" w:lineRule="auto"/>
        <w:jc w:val="both"/>
        <w:rPr>
          <w:rFonts w:ascii="Arial" w:hAnsi="Arial" w:cs="Arial"/>
        </w:rPr>
      </w:pPr>
      <w:r w:rsidRPr="00792B8A">
        <w:rPr>
          <w:rFonts w:ascii="Arial" w:hAnsi="Arial" w:cs="Arial"/>
        </w:rPr>
        <w:t>Coronal or axial views were used to measure the TLV based on which one gave the best views of both lungs. The proprietary software hand-tracing tool was used to determine the region of interest in the consecutive slices</w:t>
      </w:r>
      <w:r w:rsidR="00401D02">
        <w:rPr>
          <w:rFonts w:ascii="Arial" w:hAnsi="Arial" w:cs="Arial"/>
        </w:rPr>
        <w:t xml:space="preserve"> however </w:t>
      </w:r>
      <w:r w:rsidR="00A66118">
        <w:rPr>
          <w:rFonts w:ascii="Arial" w:hAnsi="Arial" w:cs="Arial"/>
        </w:rPr>
        <w:t>might</w:t>
      </w:r>
      <w:r w:rsidR="00401D02">
        <w:rPr>
          <w:rFonts w:ascii="Arial" w:hAnsi="Arial" w:cs="Arial"/>
        </w:rPr>
        <w:t xml:space="preserve"> </w:t>
      </w:r>
      <w:r w:rsidR="00A66118">
        <w:rPr>
          <w:rFonts w:ascii="Arial" w:hAnsi="Arial" w:cs="Arial"/>
        </w:rPr>
        <w:t>cover</w:t>
      </w:r>
      <w:r w:rsidR="00401D02">
        <w:rPr>
          <w:rFonts w:ascii="Arial" w:hAnsi="Arial" w:cs="Arial"/>
        </w:rPr>
        <w:t xml:space="preserve"> the total lung parenchyma</w:t>
      </w:r>
      <w:r w:rsidRPr="00792B8A">
        <w:rPr>
          <w:rFonts w:ascii="Arial" w:hAnsi="Arial" w:cs="Arial"/>
        </w:rPr>
        <w:t xml:space="preserve">. The region of interest followed the lung boundaries and excluded the pulmonary vessels at the pulmonary hila (Figure 5.1). The volume of each lung was calculated by adding the subsequent slices and multiplied by the slice thickness. No intersection gaps were used in the protocol.  TLV was calculated by adding the right and left lung volume in milliliters. </w:t>
      </w:r>
    </w:p>
    <w:p w14:paraId="242DCF25" w14:textId="77777777" w:rsidR="00D1696A" w:rsidRPr="00792B8A" w:rsidRDefault="00D1696A" w:rsidP="00215585">
      <w:pPr>
        <w:spacing w:line="480" w:lineRule="auto"/>
        <w:jc w:val="both"/>
        <w:rPr>
          <w:rFonts w:ascii="Arial" w:hAnsi="Arial" w:cs="Arial"/>
        </w:rPr>
      </w:pPr>
    </w:p>
    <w:p w14:paraId="701A7EC6" w14:textId="77777777" w:rsidR="007C6BAE" w:rsidRDefault="00DD3808" w:rsidP="007C6BAE">
      <w:pPr>
        <w:keepNext/>
        <w:spacing w:line="360" w:lineRule="auto"/>
        <w:jc w:val="both"/>
      </w:pPr>
      <w:r w:rsidRPr="00792B8A">
        <w:rPr>
          <w:rFonts w:ascii="Arial" w:hAnsi="Arial" w:cs="Arial"/>
          <w:noProof/>
        </w:rPr>
        <w:drawing>
          <wp:inline distT="0" distB="0" distL="0" distR="0" wp14:anchorId="6CE6E05A" wp14:editId="7039DB8C">
            <wp:extent cx="5270500" cy="2001729"/>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0500" cy="2001729"/>
                    </a:xfrm>
                    <a:prstGeom prst="rect">
                      <a:avLst/>
                    </a:prstGeom>
                    <a:noFill/>
                    <a:ln>
                      <a:noFill/>
                    </a:ln>
                  </pic:spPr>
                </pic:pic>
              </a:graphicData>
            </a:graphic>
          </wp:inline>
        </w:drawing>
      </w:r>
    </w:p>
    <w:p w14:paraId="6AB67048" w14:textId="18F200A7" w:rsidR="00C9758E" w:rsidRPr="00792B8A" w:rsidRDefault="007C6BAE" w:rsidP="007C6BAE">
      <w:pPr>
        <w:pStyle w:val="Caption"/>
        <w:rPr>
          <w:rFonts w:cs="Arial"/>
        </w:rPr>
      </w:pPr>
      <w:bookmarkStart w:id="180" w:name="_Toc319511370"/>
      <w:r>
        <w:t xml:space="preserve">Figure </w:t>
      </w:r>
      <w:fldSimple w:instr=" STYLEREF 1 \s ">
        <w:r w:rsidR="00DA5420">
          <w:rPr>
            <w:noProof/>
          </w:rPr>
          <w:t>5</w:t>
        </w:r>
      </w:fldSimple>
      <w:r w:rsidR="00FA2A62">
        <w:t>.</w:t>
      </w:r>
      <w:fldSimple w:instr=" SEQ Figure \* ARABIC \s 1 ">
        <w:r w:rsidR="00DA5420">
          <w:rPr>
            <w:noProof/>
          </w:rPr>
          <w:t>1</w:t>
        </w:r>
      </w:fldSimple>
      <w:r w:rsidRPr="007C6BAE">
        <w:t xml:space="preserve"> </w:t>
      </w:r>
      <w:r w:rsidRPr="00792B8A">
        <w:t>MRI image of the left sided CDH at 39 weeks gestation fetus</w:t>
      </w:r>
      <w:bookmarkEnd w:id="180"/>
    </w:p>
    <w:p w14:paraId="2065361B" w14:textId="44968C30" w:rsidR="00DD3808" w:rsidRPr="00792B8A" w:rsidRDefault="00DD3808" w:rsidP="00DD3808">
      <w:pPr>
        <w:spacing w:line="276" w:lineRule="auto"/>
        <w:jc w:val="both"/>
        <w:rPr>
          <w:rFonts w:ascii="Arial" w:hAnsi="Arial" w:cs="Arial"/>
          <w:sz w:val="20"/>
          <w:szCs w:val="20"/>
        </w:rPr>
      </w:pPr>
      <w:r w:rsidRPr="00792B8A">
        <w:rPr>
          <w:rFonts w:ascii="Arial" w:hAnsi="Arial" w:cs="Arial"/>
          <w:sz w:val="20"/>
          <w:szCs w:val="20"/>
        </w:rPr>
        <w:t>A &amp; B axial and C &amp; D sagittal view of fetal lung at T2 W image. In image A bowel in the chest (double head arrow), fetal heart (star) centrally located in the chest pushed by the fetal left lobe of liver (</w:t>
      </w:r>
      <w:r w:rsidRPr="00792B8A">
        <w:rPr>
          <w:rFonts w:ascii="Arial" w:hAnsi="Arial" w:cs="Arial"/>
          <w:noProof/>
          <w:sz w:val="20"/>
          <w:szCs w:val="20"/>
        </w:rPr>
        <w:t>diamond shap</w:t>
      </w:r>
      <w:r w:rsidRPr="00792B8A">
        <w:rPr>
          <w:rFonts w:ascii="Arial" w:hAnsi="Arial" w:cs="Arial"/>
          <w:sz w:val="20"/>
          <w:szCs w:val="20"/>
        </w:rPr>
        <w:t xml:space="preserve">) at the same level of fetal heart. In image C the compressed right lung (long arrow) with low signal intensity. Region of interest in B &amp; D followed the lung boundaries and excluded the pulmonary vessels. </w:t>
      </w:r>
    </w:p>
    <w:p w14:paraId="65D963F3" w14:textId="77777777" w:rsidR="00DD3808" w:rsidRPr="00792B8A" w:rsidRDefault="00DD3808" w:rsidP="00DD3808">
      <w:pPr>
        <w:spacing w:line="276" w:lineRule="auto"/>
        <w:jc w:val="both"/>
        <w:rPr>
          <w:rFonts w:ascii="Arial" w:hAnsi="Arial" w:cs="Arial"/>
          <w:sz w:val="20"/>
          <w:szCs w:val="20"/>
        </w:rPr>
      </w:pPr>
    </w:p>
    <w:p w14:paraId="5FDC5FAE" w14:textId="77777777" w:rsidR="00DD3808" w:rsidRPr="00792B8A" w:rsidRDefault="00DD3808" w:rsidP="00DD3808">
      <w:pPr>
        <w:spacing w:line="360" w:lineRule="auto"/>
        <w:jc w:val="both"/>
        <w:rPr>
          <w:rFonts w:ascii="Arial" w:hAnsi="Arial" w:cs="Arial"/>
        </w:rPr>
      </w:pPr>
    </w:p>
    <w:p w14:paraId="38EFD0DA" w14:textId="77777777" w:rsidR="00215585" w:rsidRPr="00792B8A" w:rsidRDefault="00215585" w:rsidP="00DD3808">
      <w:pPr>
        <w:spacing w:line="360" w:lineRule="auto"/>
        <w:jc w:val="both"/>
        <w:rPr>
          <w:rFonts w:ascii="Arial" w:hAnsi="Arial" w:cs="Arial"/>
          <w:b/>
        </w:rPr>
      </w:pPr>
    </w:p>
    <w:p w14:paraId="632BFDA8" w14:textId="77777777" w:rsidR="00215585" w:rsidRPr="00792B8A" w:rsidRDefault="00215585" w:rsidP="00DD3808">
      <w:pPr>
        <w:spacing w:line="360" w:lineRule="auto"/>
        <w:jc w:val="both"/>
        <w:rPr>
          <w:rFonts w:ascii="Arial" w:hAnsi="Arial" w:cs="Arial"/>
          <w:b/>
        </w:rPr>
      </w:pPr>
    </w:p>
    <w:p w14:paraId="29AEF44B" w14:textId="77777777" w:rsidR="00215585" w:rsidRPr="00792B8A" w:rsidRDefault="00215585" w:rsidP="00DD3808">
      <w:pPr>
        <w:spacing w:line="360" w:lineRule="auto"/>
        <w:jc w:val="both"/>
        <w:rPr>
          <w:rFonts w:ascii="Arial" w:hAnsi="Arial" w:cs="Arial"/>
          <w:b/>
        </w:rPr>
      </w:pPr>
    </w:p>
    <w:p w14:paraId="37DEA80E" w14:textId="77777777" w:rsidR="00215585" w:rsidRPr="00792B8A" w:rsidRDefault="00215585" w:rsidP="00DD3808">
      <w:pPr>
        <w:spacing w:line="360" w:lineRule="auto"/>
        <w:jc w:val="both"/>
        <w:rPr>
          <w:rFonts w:ascii="Arial" w:hAnsi="Arial" w:cs="Arial"/>
          <w:b/>
        </w:rPr>
      </w:pPr>
    </w:p>
    <w:p w14:paraId="244F8076" w14:textId="77777777" w:rsidR="00DD3808" w:rsidRPr="00792B8A" w:rsidRDefault="00DD3808" w:rsidP="008A63C1">
      <w:pPr>
        <w:pStyle w:val="Heading3"/>
      </w:pPr>
      <w:bookmarkStart w:id="181" w:name="_Toc319529003"/>
      <w:r w:rsidRPr="00792B8A">
        <w:t>Observed to expected total lung volume ratio calculation (O/E TLV)</w:t>
      </w:r>
      <w:bookmarkEnd w:id="181"/>
      <w:r w:rsidRPr="00792B8A">
        <w:t xml:space="preserve"> </w:t>
      </w:r>
    </w:p>
    <w:p w14:paraId="2EDCB623" w14:textId="45462BCA" w:rsidR="00DD3808" w:rsidRPr="00792B8A" w:rsidRDefault="00DD3808" w:rsidP="00215585">
      <w:pPr>
        <w:spacing w:line="480" w:lineRule="auto"/>
        <w:jc w:val="both"/>
        <w:rPr>
          <w:rFonts w:ascii="Arial" w:hAnsi="Arial" w:cs="Arial"/>
        </w:rPr>
      </w:pPr>
      <w:r w:rsidRPr="00792B8A">
        <w:rPr>
          <w:rFonts w:ascii="Arial" w:hAnsi="Arial" w:cs="Arial"/>
        </w:rPr>
        <w:t>The O/E TLV was the percentage of the observed lung volume compared to the expected value of the normal fetal lung matched for gestational age using the formula (0.0033×(gestational age in weeks)</w:t>
      </w:r>
      <w:r w:rsidRPr="00792B8A">
        <w:rPr>
          <w:rFonts w:ascii="Arial" w:hAnsi="Arial" w:cs="Arial"/>
          <w:vertAlign w:val="superscript"/>
        </w:rPr>
        <w:t>2.86</w:t>
      </w:r>
      <w:r w:rsidRPr="00792B8A">
        <w:rPr>
          <w:rFonts w:ascii="Arial" w:hAnsi="Arial" w:cs="Arial"/>
        </w:rPr>
        <w:t xml:space="preserve">) reported by Rypens et al </w:t>
      </w:r>
      <w:r w:rsidRPr="00792B8A">
        <w:rPr>
          <w:rFonts w:ascii="Arial" w:hAnsi="Arial" w:cs="Arial"/>
        </w:rPr>
        <w:fldChar w:fldCharType="begin">
          <w:fldData xml:space="preserve">PEVuZE5vdGU+PENpdGU+PEF1dGhvcj5SeXBlbnM8L0F1dGhvcj48WWVhcj4yMDAxPC9ZZWFyPjxS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PEVuZE5vdGU+PENpdGU+PEF1dGhvcj5SeXBlbnM8L0F1dGhvcj48WWVhcj4yMDAxPC9ZZWFyPjxS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80" w:tooltip="Rypens, 2001 #22" w:history="1">
        <w:r w:rsidR="00D02C83">
          <w:rPr>
            <w:rFonts w:ascii="Arial" w:hAnsi="Arial" w:cs="Arial"/>
            <w:noProof/>
          </w:rPr>
          <w:t>180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6B5E8554" w14:textId="77777777" w:rsidR="00D1696A" w:rsidRPr="00792B8A" w:rsidRDefault="00D1696A" w:rsidP="00215585">
      <w:pPr>
        <w:spacing w:line="480" w:lineRule="auto"/>
        <w:jc w:val="both"/>
        <w:rPr>
          <w:rFonts w:ascii="Arial" w:hAnsi="Arial" w:cs="Arial"/>
        </w:rPr>
      </w:pPr>
    </w:p>
    <w:p w14:paraId="64443042" w14:textId="77777777" w:rsidR="00DD3808" w:rsidRPr="00792B8A" w:rsidRDefault="00DD3808" w:rsidP="008A63C1">
      <w:pPr>
        <w:pStyle w:val="Heading3"/>
      </w:pPr>
      <w:bookmarkStart w:id="182" w:name="_Toc319529004"/>
      <w:r w:rsidRPr="00792B8A">
        <w:t>Estimation of the weekly growth rate of the individual fetal lung</w:t>
      </w:r>
      <w:bookmarkEnd w:id="182"/>
    </w:p>
    <w:p w14:paraId="26FC421F" w14:textId="77777777" w:rsidR="00DD3808" w:rsidRPr="00792B8A" w:rsidRDefault="00DD3808" w:rsidP="00215585">
      <w:pPr>
        <w:spacing w:line="480" w:lineRule="auto"/>
        <w:jc w:val="both"/>
        <w:rPr>
          <w:rFonts w:ascii="Arial" w:hAnsi="Arial" w:cs="Arial"/>
          <w:b/>
        </w:rPr>
      </w:pPr>
      <w:r w:rsidRPr="00792B8A">
        <w:rPr>
          <w:rFonts w:ascii="Arial" w:hAnsi="Arial" w:cs="Arial"/>
        </w:rPr>
        <w:t>An estimate of weekly growth rate of the fetal lung was calculated for the individual fetus by subtracting the initial measured TLV from the subsequent TLV and then the result was divided by the number of weeks between the two MRI scans. These were compared with those of healthy fetuses at the same gestational age (Figure 5. 3). The equations used for the calculation are shown below.</w:t>
      </w:r>
    </w:p>
    <w:p w14:paraId="3681798D" w14:textId="77777777" w:rsidR="00DD3808" w:rsidRPr="00792B8A" w:rsidRDefault="00DD3808" w:rsidP="00890080">
      <w:pPr>
        <w:spacing w:line="480" w:lineRule="auto"/>
        <w:ind w:left="720"/>
        <w:jc w:val="both"/>
        <w:rPr>
          <w:rFonts w:ascii="Arial" w:hAnsi="Arial" w:cs="Arial"/>
          <w:i/>
        </w:rPr>
      </w:pPr>
      <w:r w:rsidRPr="00792B8A">
        <w:rPr>
          <w:rFonts w:ascii="Arial" w:hAnsi="Arial" w:cs="Arial"/>
          <w:i/>
        </w:rPr>
        <w:t xml:space="preserve">Weekly growth rate= (subsequent TLV-initial TLV)/ (number of week between the 2 MR examinations). </w:t>
      </w:r>
    </w:p>
    <w:p w14:paraId="2020EB58" w14:textId="77777777" w:rsidR="00DD3808" w:rsidRPr="00792B8A" w:rsidRDefault="00DD3808" w:rsidP="00890080">
      <w:pPr>
        <w:spacing w:line="480" w:lineRule="auto"/>
        <w:ind w:left="720"/>
        <w:jc w:val="both"/>
        <w:rPr>
          <w:rFonts w:ascii="Arial" w:hAnsi="Arial" w:cs="Arial"/>
          <w:i/>
        </w:rPr>
      </w:pPr>
      <w:r w:rsidRPr="00792B8A">
        <w:rPr>
          <w:rFonts w:ascii="Arial" w:hAnsi="Arial" w:cs="Arial"/>
          <w:i/>
        </w:rPr>
        <w:t>Relative weekly growth rate = mean weekly growth rate of each CDH fetus/weekly growth rate of normal fetuses for the matched gestation)×100</w:t>
      </w:r>
    </w:p>
    <w:p w14:paraId="29F14FA2" w14:textId="77777777" w:rsidR="00DD3808" w:rsidRPr="00792B8A" w:rsidRDefault="00DD3808" w:rsidP="00215585">
      <w:pPr>
        <w:spacing w:line="480" w:lineRule="auto"/>
        <w:jc w:val="both"/>
        <w:rPr>
          <w:rFonts w:ascii="Arial" w:hAnsi="Arial" w:cs="Arial"/>
        </w:rPr>
      </w:pPr>
    </w:p>
    <w:p w14:paraId="2988CA54" w14:textId="77777777" w:rsidR="00DD3808" w:rsidRPr="00792B8A" w:rsidRDefault="00DD3808" w:rsidP="008A63C1">
      <w:pPr>
        <w:pStyle w:val="Heading3"/>
      </w:pPr>
      <w:bookmarkStart w:id="183" w:name="_Toc319529005"/>
      <w:r w:rsidRPr="00792B8A">
        <w:t>Statistical analysis</w:t>
      </w:r>
      <w:bookmarkEnd w:id="183"/>
      <w:r w:rsidRPr="00792B8A">
        <w:t xml:space="preserve"> </w:t>
      </w:r>
    </w:p>
    <w:p w14:paraId="7FC6AF23" w14:textId="77777777" w:rsidR="00DD3808" w:rsidRPr="00792B8A" w:rsidRDefault="00DD3808" w:rsidP="00215585">
      <w:pPr>
        <w:spacing w:line="480" w:lineRule="auto"/>
        <w:jc w:val="both"/>
        <w:rPr>
          <w:rFonts w:ascii="Arial" w:hAnsi="Arial" w:cs="Arial"/>
          <w:b/>
        </w:rPr>
      </w:pPr>
      <w:r w:rsidRPr="00792B8A">
        <w:rPr>
          <w:rFonts w:ascii="Arial" w:hAnsi="Arial" w:cs="Arial"/>
        </w:rPr>
        <w:t>The statistical analysis was performed using SPSS for Windows (21) and Excel. The results were expressed as mean ± standard error of the mean (SEM). The student unpaired T test was used to compare the means of the CDH fetuses measured values with that of the expected values as well as between the survival and non-survival fetuses in the CDH patients. For skewed data non-parametric Mann-Whitney U test used and the results expressed as median 25</w:t>
      </w:r>
      <w:r w:rsidRPr="00792B8A">
        <w:rPr>
          <w:rFonts w:ascii="Arial" w:hAnsi="Arial" w:cs="Arial"/>
          <w:vertAlign w:val="superscript"/>
        </w:rPr>
        <w:t>th</w:t>
      </w:r>
      <w:r w:rsidRPr="00792B8A">
        <w:rPr>
          <w:rFonts w:ascii="Arial" w:hAnsi="Arial" w:cs="Arial"/>
        </w:rPr>
        <w:t xml:space="preserve"> and 75</w:t>
      </w:r>
      <w:r w:rsidRPr="00792B8A">
        <w:rPr>
          <w:rFonts w:ascii="Arial" w:hAnsi="Arial" w:cs="Arial"/>
          <w:vertAlign w:val="superscript"/>
        </w:rPr>
        <w:t>th</w:t>
      </w:r>
      <w:r w:rsidRPr="00792B8A">
        <w:rPr>
          <w:rFonts w:ascii="Arial" w:hAnsi="Arial" w:cs="Arial"/>
        </w:rPr>
        <w:t xml:space="preserve"> percentile. For categorical data Chi-square test was used, and the results expressed in percentages. At a probability level P&lt;0.05 the null hypothesis was rejected.  Logistic regression and receiver-operating characteristics (ROC) curves were used to measure area under the curve (AUC) and the cut-off value that indicate the maximum sensitivity and specificity of each variable under investigation. </w:t>
      </w:r>
    </w:p>
    <w:p w14:paraId="619AC1F1" w14:textId="1BE0C387" w:rsidR="00AB5B91" w:rsidRPr="00792B8A" w:rsidRDefault="008F321B" w:rsidP="00215585">
      <w:pPr>
        <w:spacing w:line="480" w:lineRule="auto"/>
        <w:jc w:val="both"/>
        <w:rPr>
          <w:rFonts w:ascii="Arial" w:hAnsi="Arial" w:cs="Arial"/>
        </w:rPr>
      </w:pPr>
      <w:r w:rsidRPr="00792B8A">
        <w:rPr>
          <w:rFonts w:ascii="Arial" w:hAnsi="Arial" w:cs="Arial"/>
        </w:rPr>
        <w:br w:type="page"/>
      </w:r>
    </w:p>
    <w:p w14:paraId="35DB7CB6" w14:textId="77777777" w:rsidR="00DD3808" w:rsidRPr="0023486E" w:rsidRDefault="00DD3808" w:rsidP="009F01DE">
      <w:pPr>
        <w:pStyle w:val="Heading2"/>
      </w:pPr>
      <w:bookmarkStart w:id="184" w:name="_Toc319529006"/>
      <w:r w:rsidRPr="0023486E">
        <w:t>Results</w:t>
      </w:r>
      <w:bookmarkEnd w:id="184"/>
      <w:r w:rsidRPr="0023486E">
        <w:t xml:space="preserve"> </w:t>
      </w:r>
    </w:p>
    <w:p w14:paraId="404C3014" w14:textId="1B2BFF25" w:rsidR="00DD3808" w:rsidRPr="00792B8A" w:rsidRDefault="00DD3808" w:rsidP="008A63C1">
      <w:pPr>
        <w:pStyle w:val="Heading3"/>
      </w:pPr>
      <w:bookmarkStart w:id="185" w:name="_Toc319529007"/>
      <w:r w:rsidRPr="00792B8A">
        <w:t>Demographics</w:t>
      </w:r>
      <w:r w:rsidR="008A63C1" w:rsidRPr="00792B8A">
        <w:t xml:space="preserve"> of study population</w:t>
      </w:r>
      <w:bookmarkEnd w:id="185"/>
    </w:p>
    <w:p w14:paraId="45DD4090" w14:textId="77777777" w:rsidR="00DD3808" w:rsidRPr="00792B8A" w:rsidRDefault="00DD3808" w:rsidP="00215585">
      <w:pPr>
        <w:spacing w:line="480" w:lineRule="auto"/>
        <w:jc w:val="both"/>
        <w:rPr>
          <w:rFonts w:ascii="Arial" w:hAnsi="Arial" w:cs="Arial"/>
        </w:rPr>
      </w:pPr>
      <w:r w:rsidRPr="00792B8A">
        <w:rPr>
          <w:rFonts w:ascii="Arial" w:hAnsi="Arial" w:cs="Arial"/>
        </w:rPr>
        <w:t xml:space="preserve">A total of 11 fetuses with CDH were included in this analysis (4 male, 7 female), 7 survived and 4 died (2 intrauterine fetal deaths at 32 weeks gestation; 1 died 12 hours post delivery; and 1 died 24 hours after surgery).  </w:t>
      </w:r>
    </w:p>
    <w:p w14:paraId="5402B139" w14:textId="310078F1" w:rsidR="00DD3808" w:rsidRPr="00792B8A" w:rsidRDefault="00DD3808" w:rsidP="00215585">
      <w:pPr>
        <w:spacing w:line="480" w:lineRule="auto"/>
        <w:jc w:val="both"/>
        <w:rPr>
          <w:rFonts w:ascii="Arial" w:hAnsi="Arial" w:cs="Arial"/>
          <w:color w:val="FF0000"/>
        </w:rPr>
      </w:pPr>
      <w:r w:rsidRPr="00792B8A">
        <w:rPr>
          <w:rFonts w:ascii="Arial" w:hAnsi="Arial" w:cs="Arial"/>
        </w:rPr>
        <w:t>Table 5.1 summarizes the following demographic variables: maternal age; gestational age at the first MRI [GA at 1</w:t>
      </w:r>
      <w:r w:rsidRPr="00792B8A">
        <w:rPr>
          <w:rFonts w:ascii="Arial" w:hAnsi="Arial" w:cs="Arial"/>
          <w:vertAlign w:val="superscript"/>
        </w:rPr>
        <w:t>st</w:t>
      </w:r>
      <w:r w:rsidRPr="00792B8A">
        <w:rPr>
          <w:rFonts w:ascii="Arial" w:hAnsi="Arial" w:cs="Arial"/>
        </w:rPr>
        <w:t xml:space="preserve"> MRI] (weeks); gestational age at the second MRI [GA at 2</w:t>
      </w:r>
      <w:r w:rsidRPr="00792B8A">
        <w:rPr>
          <w:rFonts w:ascii="Arial" w:hAnsi="Arial" w:cs="Arial"/>
          <w:vertAlign w:val="superscript"/>
        </w:rPr>
        <w:t>nd</w:t>
      </w:r>
      <w:r w:rsidRPr="00792B8A">
        <w:rPr>
          <w:rFonts w:ascii="Arial" w:hAnsi="Arial" w:cs="Arial"/>
        </w:rPr>
        <w:t xml:space="preserve"> MRI] (weeks); gestational age at birth (weeks); weight at birth (grams); and percentage of fetuses with right side and left side hernia in both survival and non-survival groups; as well as the percentage of fetuses with liver located in chest in both groups. The average time period between the two MRI scans was 10.36 ±1.75 weeks (range between 8-13 weeks</w:t>
      </w:r>
      <w:r w:rsidR="007A4C98" w:rsidRPr="00792B8A">
        <w:rPr>
          <w:rFonts w:ascii="Arial" w:hAnsi="Arial" w:cs="Arial"/>
        </w:rPr>
        <w:t>)</w:t>
      </w:r>
      <w:r w:rsidRPr="00792B8A">
        <w:rPr>
          <w:rFonts w:ascii="Arial" w:hAnsi="Arial" w:cs="Arial"/>
        </w:rPr>
        <w:t xml:space="preserve">.  There was no significant difference in all the above-mentioned parameters, between the survival and non-survival groups (p&gt;0.05). </w:t>
      </w:r>
      <w:r w:rsidR="00204DFE">
        <w:rPr>
          <w:rFonts w:ascii="Arial" w:hAnsi="Arial" w:cs="Arial"/>
        </w:rPr>
        <w:t>P</w:t>
      </w:r>
      <w:r w:rsidR="00401D02">
        <w:rPr>
          <w:rFonts w:ascii="Arial" w:hAnsi="Arial" w:cs="Arial"/>
        </w:rPr>
        <w:t>robably because of the small sample size included.</w:t>
      </w:r>
    </w:p>
    <w:p w14:paraId="0655BA8B" w14:textId="77777777" w:rsidR="00DD3808" w:rsidRPr="00792B8A" w:rsidRDefault="00DD3808" w:rsidP="00DD3808">
      <w:pPr>
        <w:spacing w:line="360" w:lineRule="auto"/>
        <w:jc w:val="both"/>
        <w:rPr>
          <w:rFonts w:ascii="Arial" w:hAnsi="Arial" w:cs="Arial"/>
        </w:rPr>
      </w:pPr>
    </w:p>
    <w:p w14:paraId="2E21AE6E" w14:textId="01D01D93" w:rsidR="00257CD3" w:rsidRDefault="00257CD3" w:rsidP="00257CD3">
      <w:pPr>
        <w:pStyle w:val="Caption"/>
      </w:pPr>
      <w:bookmarkStart w:id="186" w:name="_Toc319515698"/>
      <w:bookmarkStart w:id="187" w:name="_Toc319516450"/>
      <w:r>
        <w:t xml:space="preserve">Table </w:t>
      </w:r>
      <w:fldSimple w:instr=" STYLEREF 1 \s ">
        <w:r w:rsidR="00DA5420">
          <w:rPr>
            <w:noProof/>
          </w:rPr>
          <w:t>5</w:t>
        </w:r>
      </w:fldSimple>
      <w:r w:rsidR="00E43B7C">
        <w:t>.</w:t>
      </w:r>
      <w:fldSimple w:instr=" SEQ Table \* ARABIC \s 1 ">
        <w:r w:rsidR="00DA5420">
          <w:rPr>
            <w:noProof/>
          </w:rPr>
          <w:t>1</w:t>
        </w:r>
      </w:fldSimple>
      <w:r w:rsidRPr="00257CD3">
        <w:t xml:space="preserve"> </w:t>
      </w:r>
      <w:r w:rsidRPr="00792B8A">
        <w:t>Demographic variables in s</w:t>
      </w:r>
      <w:r>
        <w:t>urvived and non-survived groups</w:t>
      </w:r>
      <w:bookmarkEnd w:id="186"/>
      <w:bookmarkEnd w:id="187"/>
    </w:p>
    <w:tbl>
      <w:tblPr>
        <w:tblStyle w:val="TableGrid"/>
        <w:tblW w:w="8401" w:type="dxa"/>
        <w:tblLayout w:type="fixed"/>
        <w:tblLook w:val="04A0" w:firstRow="1" w:lastRow="0" w:firstColumn="1" w:lastColumn="0" w:noHBand="0" w:noVBand="1"/>
      </w:tblPr>
      <w:tblGrid>
        <w:gridCol w:w="2503"/>
        <w:gridCol w:w="1688"/>
        <w:gridCol w:w="1804"/>
        <w:gridCol w:w="1203"/>
        <w:gridCol w:w="1203"/>
      </w:tblGrid>
      <w:tr w:rsidR="00AB5B91" w:rsidRPr="00792B8A" w14:paraId="3220C068" w14:textId="77777777" w:rsidTr="00AB5B91">
        <w:trPr>
          <w:trHeight w:val="309"/>
        </w:trPr>
        <w:tc>
          <w:tcPr>
            <w:tcW w:w="2503" w:type="dxa"/>
          </w:tcPr>
          <w:p w14:paraId="77A6F2AC" w14:textId="77777777" w:rsidR="00DD3808" w:rsidRPr="00792B8A" w:rsidRDefault="00DD3808" w:rsidP="00E31A84">
            <w:pPr>
              <w:keepNext/>
              <w:keepLines/>
              <w:spacing w:line="360" w:lineRule="auto"/>
              <w:jc w:val="both"/>
              <w:rPr>
                <w:rFonts w:ascii="Arial" w:hAnsi="Arial" w:cs="Arial"/>
                <w:b/>
                <w:sz w:val="20"/>
                <w:szCs w:val="20"/>
              </w:rPr>
            </w:pPr>
            <w:r w:rsidRPr="00792B8A">
              <w:rPr>
                <w:rFonts w:ascii="Arial" w:hAnsi="Arial" w:cs="Arial"/>
                <w:b/>
                <w:sz w:val="20"/>
                <w:szCs w:val="20"/>
              </w:rPr>
              <w:t xml:space="preserve">Variable </w:t>
            </w:r>
          </w:p>
        </w:tc>
        <w:tc>
          <w:tcPr>
            <w:tcW w:w="1688" w:type="dxa"/>
          </w:tcPr>
          <w:p w14:paraId="5AB8ABAA" w14:textId="77777777" w:rsidR="00DD3808" w:rsidRPr="00792B8A" w:rsidRDefault="00DD3808" w:rsidP="00E31A84">
            <w:pPr>
              <w:keepNext/>
              <w:keepLines/>
              <w:spacing w:line="360" w:lineRule="auto"/>
              <w:jc w:val="both"/>
              <w:rPr>
                <w:rFonts w:ascii="Arial" w:hAnsi="Arial" w:cs="Arial"/>
                <w:b/>
                <w:sz w:val="20"/>
                <w:szCs w:val="20"/>
              </w:rPr>
            </w:pPr>
            <w:r w:rsidRPr="00792B8A">
              <w:rPr>
                <w:rFonts w:ascii="Arial" w:hAnsi="Arial" w:cs="Arial"/>
                <w:b/>
                <w:sz w:val="20"/>
                <w:szCs w:val="20"/>
              </w:rPr>
              <w:t>Survival  (7)</w:t>
            </w:r>
          </w:p>
        </w:tc>
        <w:tc>
          <w:tcPr>
            <w:tcW w:w="1804" w:type="dxa"/>
          </w:tcPr>
          <w:p w14:paraId="799E8A45" w14:textId="77777777" w:rsidR="00DD3808" w:rsidRPr="00792B8A" w:rsidRDefault="00DD3808" w:rsidP="00E31A84">
            <w:pPr>
              <w:keepNext/>
              <w:keepLines/>
              <w:spacing w:line="360" w:lineRule="auto"/>
              <w:jc w:val="both"/>
              <w:rPr>
                <w:rFonts w:ascii="Arial" w:hAnsi="Arial" w:cs="Arial"/>
                <w:b/>
                <w:sz w:val="20"/>
                <w:szCs w:val="20"/>
              </w:rPr>
            </w:pPr>
            <w:r w:rsidRPr="00792B8A">
              <w:rPr>
                <w:rFonts w:ascii="Arial" w:hAnsi="Arial" w:cs="Arial"/>
                <w:b/>
                <w:sz w:val="20"/>
                <w:szCs w:val="20"/>
              </w:rPr>
              <w:t>Non-survival (4)</w:t>
            </w:r>
          </w:p>
        </w:tc>
        <w:tc>
          <w:tcPr>
            <w:tcW w:w="1203" w:type="dxa"/>
          </w:tcPr>
          <w:p w14:paraId="522B8063" w14:textId="77777777" w:rsidR="00DD3808" w:rsidRPr="00792B8A" w:rsidRDefault="00DD3808" w:rsidP="00E31A84">
            <w:pPr>
              <w:keepNext/>
              <w:keepLines/>
              <w:spacing w:line="360" w:lineRule="auto"/>
              <w:jc w:val="both"/>
              <w:rPr>
                <w:rFonts w:ascii="Arial" w:hAnsi="Arial" w:cs="Arial"/>
                <w:b/>
                <w:sz w:val="20"/>
                <w:szCs w:val="20"/>
              </w:rPr>
            </w:pPr>
            <w:r w:rsidRPr="00792B8A">
              <w:rPr>
                <w:rFonts w:ascii="Arial" w:hAnsi="Arial" w:cs="Arial"/>
                <w:b/>
                <w:sz w:val="20"/>
                <w:szCs w:val="20"/>
              </w:rPr>
              <w:t xml:space="preserve">Difference </w:t>
            </w:r>
          </w:p>
        </w:tc>
        <w:tc>
          <w:tcPr>
            <w:tcW w:w="1203" w:type="dxa"/>
          </w:tcPr>
          <w:p w14:paraId="69E9319A" w14:textId="77777777" w:rsidR="00DD3808" w:rsidRPr="00792B8A" w:rsidRDefault="00DD3808" w:rsidP="00E31A84">
            <w:pPr>
              <w:keepNext/>
              <w:keepLines/>
              <w:spacing w:line="360" w:lineRule="auto"/>
              <w:jc w:val="both"/>
              <w:rPr>
                <w:rFonts w:ascii="Arial" w:hAnsi="Arial" w:cs="Arial"/>
                <w:b/>
                <w:sz w:val="20"/>
                <w:szCs w:val="20"/>
              </w:rPr>
            </w:pPr>
            <w:r w:rsidRPr="00792B8A">
              <w:rPr>
                <w:rFonts w:ascii="Arial" w:hAnsi="Arial" w:cs="Arial"/>
                <w:b/>
                <w:sz w:val="20"/>
                <w:szCs w:val="20"/>
              </w:rPr>
              <w:t xml:space="preserve">P value </w:t>
            </w:r>
          </w:p>
        </w:tc>
      </w:tr>
      <w:tr w:rsidR="00AB5B91" w:rsidRPr="00792B8A" w14:paraId="5C904B59" w14:textId="77777777" w:rsidTr="00AB5B91">
        <w:trPr>
          <w:trHeight w:val="309"/>
        </w:trPr>
        <w:tc>
          <w:tcPr>
            <w:tcW w:w="2503" w:type="dxa"/>
          </w:tcPr>
          <w:p w14:paraId="2D8218FE"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Maternal age (years) *</w:t>
            </w:r>
          </w:p>
        </w:tc>
        <w:tc>
          <w:tcPr>
            <w:tcW w:w="1688" w:type="dxa"/>
          </w:tcPr>
          <w:p w14:paraId="73059F7D"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30 ± 2.73</w:t>
            </w:r>
          </w:p>
        </w:tc>
        <w:tc>
          <w:tcPr>
            <w:tcW w:w="1804" w:type="dxa"/>
          </w:tcPr>
          <w:p w14:paraId="39C468BC"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24.5 ± 2.73</w:t>
            </w:r>
          </w:p>
        </w:tc>
        <w:tc>
          <w:tcPr>
            <w:tcW w:w="1203" w:type="dxa"/>
          </w:tcPr>
          <w:p w14:paraId="3EF2C48C"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6±4.1</w:t>
            </w:r>
          </w:p>
        </w:tc>
        <w:tc>
          <w:tcPr>
            <w:tcW w:w="1203" w:type="dxa"/>
          </w:tcPr>
          <w:p w14:paraId="026AF6F2"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=0.2</w:t>
            </w:r>
          </w:p>
        </w:tc>
      </w:tr>
      <w:tr w:rsidR="00AB5B91" w:rsidRPr="00792B8A" w14:paraId="11B8C8E5" w14:textId="77777777" w:rsidTr="00AB5B91">
        <w:trPr>
          <w:trHeight w:val="615"/>
        </w:trPr>
        <w:tc>
          <w:tcPr>
            <w:tcW w:w="2503" w:type="dxa"/>
          </w:tcPr>
          <w:p w14:paraId="26A78055"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Gestational age at the first MRI (weeks)*</w:t>
            </w:r>
          </w:p>
        </w:tc>
        <w:tc>
          <w:tcPr>
            <w:tcW w:w="1688" w:type="dxa"/>
          </w:tcPr>
          <w:p w14:paraId="02F3160C"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22.6±0.19</w:t>
            </w:r>
          </w:p>
        </w:tc>
        <w:tc>
          <w:tcPr>
            <w:tcW w:w="1804" w:type="dxa"/>
          </w:tcPr>
          <w:p w14:paraId="42A183AE"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22.3 ± 0.65</w:t>
            </w:r>
          </w:p>
        </w:tc>
        <w:tc>
          <w:tcPr>
            <w:tcW w:w="1203" w:type="dxa"/>
          </w:tcPr>
          <w:p w14:paraId="49458254"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0.3±0.53</w:t>
            </w:r>
          </w:p>
        </w:tc>
        <w:tc>
          <w:tcPr>
            <w:tcW w:w="1203" w:type="dxa"/>
          </w:tcPr>
          <w:p w14:paraId="0AA5B260"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=0.6</w:t>
            </w:r>
          </w:p>
        </w:tc>
      </w:tr>
      <w:tr w:rsidR="00AB5B91" w:rsidRPr="00792B8A" w14:paraId="7C72D2D8" w14:textId="77777777" w:rsidTr="00AB5B91">
        <w:trPr>
          <w:trHeight w:val="615"/>
        </w:trPr>
        <w:tc>
          <w:tcPr>
            <w:tcW w:w="2503" w:type="dxa"/>
          </w:tcPr>
          <w:p w14:paraId="78FFBF9F"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Gestational age at the second MRI (weeks)*</w:t>
            </w:r>
          </w:p>
        </w:tc>
        <w:tc>
          <w:tcPr>
            <w:tcW w:w="1688" w:type="dxa"/>
          </w:tcPr>
          <w:p w14:paraId="06672D14"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33± 0.79</w:t>
            </w:r>
          </w:p>
        </w:tc>
        <w:tc>
          <w:tcPr>
            <w:tcW w:w="1804" w:type="dxa"/>
          </w:tcPr>
          <w:p w14:paraId="3F39048C"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32±0.5</w:t>
            </w:r>
          </w:p>
        </w:tc>
        <w:tc>
          <w:tcPr>
            <w:tcW w:w="1203" w:type="dxa"/>
          </w:tcPr>
          <w:p w14:paraId="0970561D"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0.5±1.1</w:t>
            </w:r>
          </w:p>
        </w:tc>
        <w:tc>
          <w:tcPr>
            <w:tcW w:w="1203" w:type="dxa"/>
          </w:tcPr>
          <w:p w14:paraId="35A4558D"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=0.7</w:t>
            </w:r>
          </w:p>
        </w:tc>
      </w:tr>
      <w:tr w:rsidR="00AB5B91" w:rsidRPr="00792B8A" w14:paraId="1DD00A2E" w14:textId="77777777" w:rsidTr="00AB5B91">
        <w:trPr>
          <w:trHeight w:val="606"/>
        </w:trPr>
        <w:tc>
          <w:tcPr>
            <w:tcW w:w="2503" w:type="dxa"/>
          </w:tcPr>
          <w:p w14:paraId="5C0F9364"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Gestational age at birth (weeks)**</w:t>
            </w:r>
          </w:p>
        </w:tc>
        <w:tc>
          <w:tcPr>
            <w:tcW w:w="1688" w:type="dxa"/>
          </w:tcPr>
          <w:p w14:paraId="5C9644F5"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38 (38-40)</w:t>
            </w:r>
          </w:p>
        </w:tc>
        <w:tc>
          <w:tcPr>
            <w:tcW w:w="1804" w:type="dxa"/>
          </w:tcPr>
          <w:p w14:paraId="0BE05ED9"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34.5 (32-37)</w:t>
            </w:r>
          </w:p>
        </w:tc>
        <w:tc>
          <w:tcPr>
            <w:tcW w:w="1203" w:type="dxa"/>
          </w:tcPr>
          <w:p w14:paraId="39A35744"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 (6-3)</w:t>
            </w:r>
          </w:p>
        </w:tc>
        <w:tc>
          <w:tcPr>
            <w:tcW w:w="1203" w:type="dxa"/>
          </w:tcPr>
          <w:p w14:paraId="4A579A87"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=0.16</w:t>
            </w:r>
          </w:p>
        </w:tc>
      </w:tr>
      <w:tr w:rsidR="00AB5B91" w:rsidRPr="00792B8A" w14:paraId="6DB65B1C" w14:textId="77777777" w:rsidTr="00AB5B91">
        <w:trPr>
          <w:trHeight w:val="615"/>
        </w:trPr>
        <w:tc>
          <w:tcPr>
            <w:tcW w:w="2503" w:type="dxa"/>
          </w:tcPr>
          <w:p w14:paraId="51235815"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Weight at birth (grams)**</w:t>
            </w:r>
          </w:p>
        </w:tc>
        <w:tc>
          <w:tcPr>
            <w:tcW w:w="1688" w:type="dxa"/>
          </w:tcPr>
          <w:p w14:paraId="53F70182"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3270(2740-3400)</w:t>
            </w:r>
          </w:p>
        </w:tc>
        <w:tc>
          <w:tcPr>
            <w:tcW w:w="1804" w:type="dxa"/>
          </w:tcPr>
          <w:p w14:paraId="4601B6F0"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2210(1025-2860)</w:t>
            </w:r>
          </w:p>
        </w:tc>
        <w:tc>
          <w:tcPr>
            <w:tcW w:w="1203" w:type="dxa"/>
          </w:tcPr>
          <w:p w14:paraId="4AD3DF71"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1060(1715-0.540</w:t>
            </w:r>
          </w:p>
        </w:tc>
        <w:tc>
          <w:tcPr>
            <w:tcW w:w="1203" w:type="dxa"/>
          </w:tcPr>
          <w:p w14:paraId="3D2FCC1D"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=0.23</w:t>
            </w:r>
          </w:p>
        </w:tc>
      </w:tr>
      <w:tr w:rsidR="00AB5B91" w:rsidRPr="00792B8A" w14:paraId="75F649E0" w14:textId="77777777" w:rsidTr="00AB5B91">
        <w:trPr>
          <w:trHeight w:val="297"/>
        </w:trPr>
        <w:tc>
          <w:tcPr>
            <w:tcW w:w="2503" w:type="dxa"/>
          </w:tcPr>
          <w:p w14:paraId="07D23491"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Right side hernia (%)***</w:t>
            </w:r>
          </w:p>
        </w:tc>
        <w:tc>
          <w:tcPr>
            <w:tcW w:w="1688" w:type="dxa"/>
          </w:tcPr>
          <w:p w14:paraId="263747AA"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14</w:t>
            </w:r>
          </w:p>
        </w:tc>
        <w:tc>
          <w:tcPr>
            <w:tcW w:w="1804" w:type="dxa"/>
          </w:tcPr>
          <w:p w14:paraId="31C505F2"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25</w:t>
            </w:r>
          </w:p>
        </w:tc>
        <w:tc>
          <w:tcPr>
            <w:tcW w:w="1203" w:type="dxa"/>
          </w:tcPr>
          <w:p w14:paraId="6E81EFCD"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11</w:t>
            </w:r>
          </w:p>
        </w:tc>
        <w:tc>
          <w:tcPr>
            <w:tcW w:w="1203" w:type="dxa"/>
          </w:tcPr>
          <w:p w14:paraId="09D971FA" w14:textId="77777777" w:rsidR="00DD3808" w:rsidRPr="00792B8A" w:rsidRDefault="00DD3808" w:rsidP="00E31A84">
            <w:pPr>
              <w:keepNext/>
              <w:keepLines/>
              <w:spacing w:line="360" w:lineRule="auto"/>
              <w:jc w:val="both"/>
              <w:rPr>
                <w:rFonts w:ascii="Arial" w:hAnsi="Arial" w:cs="Arial"/>
                <w:sz w:val="20"/>
                <w:szCs w:val="20"/>
              </w:rPr>
            </w:pPr>
            <w:r w:rsidRPr="00792B8A">
              <w:rPr>
                <w:rFonts w:ascii="Arial" w:hAnsi="Arial" w:cs="Arial"/>
                <w:sz w:val="20"/>
                <w:szCs w:val="20"/>
              </w:rPr>
              <w:t>=1</w:t>
            </w:r>
          </w:p>
        </w:tc>
      </w:tr>
      <w:tr w:rsidR="00AB5B91" w:rsidRPr="00792B8A" w14:paraId="51A403B6" w14:textId="77777777" w:rsidTr="00AB5B91">
        <w:trPr>
          <w:trHeight w:val="323"/>
        </w:trPr>
        <w:tc>
          <w:tcPr>
            <w:tcW w:w="2503" w:type="dxa"/>
          </w:tcPr>
          <w:p w14:paraId="047D1036" w14:textId="77777777" w:rsidR="00DD3808" w:rsidRPr="00792B8A" w:rsidRDefault="00DD3808" w:rsidP="00E31A84">
            <w:pPr>
              <w:spacing w:line="360" w:lineRule="auto"/>
              <w:jc w:val="both"/>
              <w:rPr>
                <w:rFonts w:ascii="Arial" w:hAnsi="Arial" w:cs="Arial"/>
                <w:sz w:val="20"/>
                <w:szCs w:val="20"/>
              </w:rPr>
            </w:pPr>
            <w:r w:rsidRPr="00792B8A">
              <w:rPr>
                <w:rFonts w:ascii="Arial" w:hAnsi="Arial" w:cs="Arial"/>
                <w:sz w:val="20"/>
                <w:szCs w:val="20"/>
              </w:rPr>
              <w:t>Liver up in chest (%)***</w:t>
            </w:r>
          </w:p>
        </w:tc>
        <w:tc>
          <w:tcPr>
            <w:tcW w:w="1688" w:type="dxa"/>
          </w:tcPr>
          <w:p w14:paraId="4CE3A894" w14:textId="77777777" w:rsidR="00DD3808" w:rsidRPr="00792B8A" w:rsidRDefault="00DD3808" w:rsidP="00E31A84">
            <w:pPr>
              <w:spacing w:line="360" w:lineRule="auto"/>
              <w:jc w:val="both"/>
              <w:rPr>
                <w:rFonts w:ascii="Arial" w:hAnsi="Arial" w:cs="Arial"/>
                <w:sz w:val="20"/>
                <w:szCs w:val="20"/>
              </w:rPr>
            </w:pPr>
            <w:r w:rsidRPr="00792B8A">
              <w:rPr>
                <w:rFonts w:ascii="Arial" w:hAnsi="Arial" w:cs="Arial"/>
                <w:sz w:val="20"/>
                <w:szCs w:val="20"/>
              </w:rPr>
              <w:t>10.6</w:t>
            </w:r>
          </w:p>
        </w:tc>
        <w:tc>
          <w:tcPr>
            <w:tcW w:w="1804" w:type="dxa"/>
          </w:tcPr>
          <w:p w14:paraId="54C7221C" w14:textId="77777777" w:rsidR="00DD3808" w:rsidRPr="00792B8A" w:rsidRDefault="00DD3808" w:rsidP="00E31A84">
            <w:pPr>
              <w:spacing w:line="360" w:lineRule="auto"/>
              <w:jc w:val="both"/>
              <w:rPr>
                <w:rFonts w:ascii="Arial" w:hAnsi="Arial" w:cs="Arial"/>
                <w:sz w:val="20"/>
                <w:szCs w:val="20"/>
              </w:rPr>
            </w:pPr>
            <w:r w:rsidRPr="00792B8A">
              <w:rPr>
                <w:rFonts w:ascii="Arial" w:hAnsi="Arial" w:cs="Arial"/>
                <w:sz w:val="20"/>
                <w:szCs w:val="20"/>
              </w:rPr>
              <w:t>50</w:t>
            </w:r>
          </w:p>
        </w:tc>
        <w:tc>
          <w:tcPr>
            <w:tcW w:w="1203" w:type="dxa"/>
          </w:tcPr>
          <w:p w14:paraId="76747F09" w14:textId="77777777" w:rsidR="00DD3808" w:rsidRPr="00792B8A" w:rsidRDefault="00DD3808" w:rsidP="00E31A84">
            <w:pPr>
              <w:spacing w:line="360" w:lineRule="auto"/>
              <w:jc w:val="both"/>
              <w:rPr>
                <w:rFonts w:ascii="Arial" w:hAnsi="Arial" w:cs="Arial"/>
                <w:sz w:val="20"/>
                <w:szCs w:val="20"/>
              </w:rPr>
            </w:pPr>
            <w:r w:rsidRPr="00792B8A">
              <w:rPr>
                <w:rFonts w:ascii="Arial" w:hAnsi="Arial" w:cs="Arial"/>
                <w:sz w:val="20"/>
                <w:szCs w:val="20"/>
              </w:rPr>
              <w:t>39.4</w:t>
            </w:r>
          </w:p>
        </w:tc>
        <w:tc>
          <w:tcPr>
            <w:tcW w:w="1203" w:type="dxa"/>
          </w:tcPr>
          <w:p w14:paraId="6E3A6790" w14:textId="77777777" w:rsidR="00DD3808" w:rsidRPr="00792B8A" w:rsidRDefault="00DD3808" w:rsidP="00E31A84">
            <w:pPr>
              <w:spacing w:line="360" w:lineRule="auto"/>
              <w:jc w:val="both"/>
              <w:rPr>
                <w:rFonts w:ascii="Arial" w:hAnsi="Arial" w:cs="Arial"/>
                <w:sz w:val="20"/>
                <w:szCs w:val="20"/>
              </w:rPr>
            </w:pPr>
            <w:r w:rsidRPr="00792B8A">
              <w:rPr>
                <w:rFonts w:ascii="Arial" w:hAnsi="Arial" w:cs="Arial"/>
                <w:sz w:val="20"/>
                <w:szCs w:val="20"/>
              </w:rPr>
              <w:t>=0.5</w:t>
            </w:r>
          </w:p>
        </w:tc>
      </w:tr>
    </w:tbl>
    <w:p w14:paraId="1C2F3576" w14:textId="4724C8AE" w:rsidR="00DD3808" w:rsidRPr="00792B8A" w:rsidRDefault="00257CD3" w:rsidP="00DD3808">
      <w:pPr>
        <w:spacing w:line="360" w:lineRule="auto"/>
        <w:jc w:val="both"/>
        <w:rPr>
          <w:rFonts w:ascii="Arial" w:hAnsi="Arial" w:cs="Arial"/>
          <w:sz w:val="20"/>
          <w:szCs w:val="20"/>
        </w:rPr>
      </w:pPr>
      <w:r w:rsidRPr="00257CD3">
        <w:rPr>
          <w:rFonts w:ascii="Arial" w:hAnsi="Arial" w:cs="Arial"/>
          <w:vertAlign w:val="superscript"/>
        </w:rPr>
        <w:t>*</w:t>
      </w:r>
      <w:r w:rsidR="00DD3808" w:rsidRPr="00792B8A">
        <w:rPr>
          <w:rFonts w:ascii="Arial" w:hAnsi="Arial" w:cs="Arial"/>
          <w:sz w:val="20"/>
          <w:szCs w:val="20"/>
        </w:rPr>
        <w:t xml:space="preserve">Non-parametric student’s T test, the results are expressed as Mean ±SEM  </w:t>
      </w:r>
    </w:p>
    <w:p w14:paraId="5A22A943" w14:textId="77777777" w:rsidR="00DD3808" w:rsidRPr="00792B8A" w:rsidRDefault="00DD3808" w:rsidP="00DD3808">
      <w:pPr>
        <w:spacing w:line="360" w:lineRule="auto"/>
        <w:jc w:val="both"/>
        <w:rPr>
          <w:rFonts w:ascii="Arial" w:hAnsi="Arial" w:cs="Arial"/>
          <w:sz w:val="20"/>
          <w:szCs w:val="20"/>
        </w:rPr>
      </w:pPr>
      <w:r w:rsidRPr="00792B8A">
        <w:rPr>
          <w:rFonts w:ascii="Arial" w:hAnsi="Arial" w:cs="Arial"/>
          <w:sz w:val="20"/>
          <w:szCs w:val="20"/>
        </w:rPr>
        <w:t xml:space="preserve">**Non-parametric Mann-Whitney U test, the results are expressed as Median (25-75 percentile) </w:t>
      </w:r>
    </w:p>
    <w:p w14:paraId="7EC44E6C" w14:textId="77777777" w:rsidR="00DD3808" w:rsidRPr="00792B8A" w:rsidRDefault="00DD3808" w:rsidP="00DD3808">
      <w:pPr>
        <w:spacing w:line="360" w:lineRule="auto"/>
        <w:jc w:val="both"/>
        <w:rPr>
          <w:rFonts w:ascii="Arial" w:hAnsi="Arial" w:cs="Arial"/>
          <w:sz w:val="20"/>
          <w:szCs w:val="20"/>
        </w:rPr>
      </w:pPr>
      <w:r w:rsidRPr="00792B8A">
        <w:rPr>
          <w:rFonts w:ascii="Arial" w:hAnsi="Arial" w:cs="Arial"/>
          <w:sz w:val="20"/>
          <w:szCs w:val="20"/>
        </w:rPr>
        <w:t>*** Chi-square test, the results expressed in percentages</w:t>
      </w:r>
    </w:p>
    <w:p w14:paraId="4C017254" w14:textId="77777777" w:rsidR="00DD3808" w:rsidRPr="00792B8A" w:rsidRDefault="00DD3808" w:rsidP="00DD3808">
      <w:pPr>
        <w:spacing w:line="360" w:lineRule="auto"/>
        <w:jc w:val="both"/>
        <w:rPr>
          <w:rFonts w:ascii="Arial" w:hAnsi="Arial" w:cs="Arial"/>
          <w:color w:val="FF0000"/>
        </w:rPr>
      </w:pPr>
    </w:p>
    <w:p w14:paraId="6E8BEC56" w14:textId="77777777" w:rsidR="00DD3808" w:rsidRPr="00792B8A" w:rsidRDefault="00DD3808" w:rsidP="008A63C1">
      <w:pPr>
        <w:pStyle w:val="Heading3"/>
      </w:pPr>
      <w:bookmarkStart w:id="188" w:name="_Toc319529008"/>
      <w:r w:rsidRPr="00792B8A">
        <w:t>Prognostic value of repeated MRI measurements</w:t>
      </w:r>
      <w:bookmarkEnd w:id="188"/>
      <w:r w:rsidRPr="00792B8A">
        <w:t xml:space="preserve"> </w:t>
      </w:r>
    </w:p>
    <w:p w14:paraId="08F687B2" w14:textId="77777777" w:rsidR="00DD3808" w:rsidRPr="00792B8A" w:rsidRDefault="00DD3808" w:rsidP="008A63C1">
      <w:pPr>
        <w:pStyle w:val="Heading4"/>
        <w:rPr>
          <w:rFonts w:ascii="Arial" w:hAnsi="Arial" w:cs="Arial"/>
        </w:rPr>
      </w:pPr>
      <w:r w:rsidRPr="00792B8A">
        <w:rPr>
          <w:rFonts w:ascii="Arial" w:hAnsi="Arial" w:cs="Arial"/>
        </w:rPr>
        <w:t xml:space="preserve">Total lung volume </w:t>
      </w:r>
    </w:p>
    <w:p w14:paraId="5B6EF2B8" w14:textId="22F921CC" w:rsidR="00DD3808" w:rsidRPr="00792B8A" w:rsidRDefault="00DD3808" w:rsidP="00AB5B91">
      <w:pPr>
        <w:spacing w:line="480" w:lineRule="auto"/>
        <w:jc w:val="both"/>
        <w:rPr>
          <w:rFonts w:ascii="Arial" w:hAnsi="Arial" w:cs="Arial"/>
        </w:rPr>
      </w:pPr>
      <w:r w:rsidRPr="00792B8A">
        <w:rPr>
          <w:rFonts w:ascii="Arial" w:hAnsi="Arial" w:cs="Arial"/>
        </w:rPr>
        <w:t xml:space="preserve">TLV at the early and late MRI assessments were significantly lower (P&lt;0.001) than that of the expected value of healthy fetuses calculated by the equation presented by Rypens et al </w:t>
      </w:r>
      <w:r w:rsidRPr="00792B8A">
        <w:rPr>
          <w:rFonts w:ascii="Arial" w:hAnsi="Arial" w:cs="Arial"/>
        </w:rPr>
        <w:fldChar w:fldCharType="begin">
          <w:fldData xml:space="preserve">PEVuZE5vdGU+PENpdGU+PEF1dGhvcj5SeXBlbnM8L0F1dGhvcj48WWVhcj4yMDAxPC9ZZWFyPjxS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PEVuZE5vdGU+PENpdGU+PEF1dGhvcj5SeXBlbnM8L0F1dGhvcj48WWVhcj4yMDAxPC9ZZWFyPjxS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80" w:tooltip="Rypens, 2001 #22" w:history="1">
        <w:r w:rsidR="00D02C83">
          <w:rPr>
            <w:rFonts w:ascii="Arial" w:hAnsi="Arial" w:cs="Arial"/>
            <w:noProof/>
          </w:rPr>
          <w:t>180</w:t>
        </w:r>
      </w:hyperlink>
      <w:r w:rsidR="00007796">
        <w:rPr>
          <w:rFonts w:ascii="Arial" w:hAnsi="Arial" w:cs="Arial"/>
          <w:noProof/>
        </w:rPr>
        <w:t>)</w:t>
      </w:r>
      <w:r w:rsidRPr="00792B8A">
        <w:rPr>
          <w:rFonts w:ascii="Arial" w:hAnsi="Arial" w:cs="Arial"/>
        </w:rPr>
        <w:fldChar w:fldCharType="end"/>
      </w:r>
      <w:r w:rsidRPr="00792B8A">
        <w:rPr>
          <w:rFonts w:ascii="Arial" w:hAnsi="Arial" w:cs="Arial"/>
        </w:rPr>
        <w:t>.  Although TLV in all CDH cases but one increased with gestation by an average of 10.34ml (range 4.17-16.51 ml), this increase was less than that for healthy fetuses at matched gestation (P&lt;0.001) (Table 5.2, Figure 5.2).  Fetus 11 showed almost no difference in TLV between the early and late examination and died 12 hours after birth.</w:t>
      </w:r>
    </w:p>
    <w:p w14:paraId="4A626FA2" w14:textId="77777777" w:rsidR="00DD3808" w:rsidRPr="00792B8A" w:rsidRDefault="00DD3808" w:rsidP="00DD3808">
      <w:pPr>
        <w:spacing w:line="360" w:lineRule="auto"/>
        <w:jc w:val="both"/>
        <w:rPr>
          <w:rFonts w:ascii="Arial" w:hAnsi="Arial" w:cs="Arial"/>
        </w:rPr>
      </w:pPr>
    </w:p>
    <w:p w14:paraId="54473EEA" w14:textId="302DF617" w:rsidR="00327CF1" w:rsidRDefault="00327CF1" w:rsidP="00327CF1">
      <w:pPr>
        <w:pStyle w:val="Caption"/>
      </w:pPr>
      <w:bookmarkStart w:id="189" w:name="_Toc319515699"/>
      <w:bookmarkStart w:id="190" w:name="_Toc319516451"/>
      <w:r>
        <w:t xml:space="preserve">Table </w:t>
      </w:r>
      <w:fldSimple w:instr=" STYLEREF 1 \s ">
        <w:r w:rsidR="00DA5420">
          <w:rPr>
            <w:noProof/>
          </w:rPr>
          <w:t>5</w:t>
        </w:r>
      </w:fldSimple>
      <w:r w:rsidR="00E43B7C">
        <w:t>.</w:t>
      </w:r>
      <w:fldSimple w:instr=" SEQ Table \* ARABIC \s 1 ">
        <w:r w:rsidR="00DA5420">
          <w:rPr>
            <w:noProof/>
          </w:rPr>
          <w:t>2</w:t>
        </w:r>
      </w:fldSimple>
      <w:r w:rsidRPr="00327CF1">
        <w:t xml:space="preserve"> </w:t>
      </w:r>
      <w:r w:rsidRPr="00792B8A">
        <w:t>MRI tested parameters values in the CDH fetuses and the expected of healthy fetuses at matched gestations</w:t>
      </w:r>
      <w:bookmarkEnd w:id="189"/>
      <w:bookmarkEnd w:id="190"/>
      <w:r w:rsidRPr="00792B8A">
        <w:t xml:space="preserve">  </w:t>
      </w:r>
    </w:p>
    <w:tbl>
      <w:tblPr>
        <w:tblStyle w:val="TableGrid"/>
        <w:tblW w:w="0" w:type="auto"/>
        <w:tblLayout w:type="fixed"/>
        <w:tblLook w:val="04A0" w:firstRow="1" w:lastRow="0" w:firstColumn="1" w:lastColumn="0" w:noHBand="0" w:noVBand="1"/>
      </w:tblPr>
      <w:tblGrid>
        <w:gridCol w:w="2097"/>
        <w:gridCol w:w="2245"/>
        <w:gridCol w:w="1947"/>
        <w:gridCol w:w="1135"/>
        <w:gridCol w:w="906"/>
      </w:tblGrid>
      <w:tr w:rsidR="00DD3808" w:rsidRPr="00792B8A" w14:paraId="18D83E17" w14:textId="77777777" w:rsidTr="00E31A84">
        <w:trPr>
          <w:trHeight w:val="286"/>
        </w:trPr>
        <w:tc>
          <w:tcPr>
            <w:tcW w:w="2097" w:type="dxa"/>
          </w:tcPr>
          <w:p w14:paraId="2015A272" w14:textId="77777777" w:rsidR="00DD3808" w:rsidRPr="00792B8A" w:rsidRDefault="00DD3808" w:rsidP="00E31A84">
            <w:pPr>
              <w:keepNext/>
              <w:keepLines/>
              <w:rPr>
                <w:rFonts w:ascii="Arial" w:hAnsi="Arial" w:cs="Arial"/>
              </w:rPr>
            </w:pPr>
            <w:r w:rsidRPr="00792B8A">
              <w:rPr>
                <w:rFonts w:ascii="Arial" w:hAnsi="Arial" w:cs="Arial"/>
              </w:rPr>
              <w:t xml:space="preserve">Variable </w:t>
            </w:r>
          </w:p>
        </w:tc>
        <w:tc>
          <w:tcPr>
            <w:tcW w:w="2245" w:type="dxa"/>
          </w:tcPr>
          <w:p w14:paraId="7905C0DC" w14:textId="77777777" w:rsidR="00DD3808" w:rsidRPr="00792B8A" w:rsidRDefault="00DD3808" w:rsidP="00E31A84">
            <w:pPr>
              <w:keepNext/>
              <w:keepLines/>
              <w:rPr>
                <w:rFonts w:ascii="Arial" w:hAnsi="Arial" w:cs="Arial"/>
              </w:rPr>
            </w:pPr>
            <w:r w:rsidRPr="00792B8A">
              <w:rPr>
                <w:rFonts w:ascii="Arial" w:hAnsi="Arial" w:cs="Arial"/>
              </w:rPr>
              <w:t>CDH</w:t>
            </w:r>
          </w:p>
        </w:tc>
        <w:tc>
          <w:tcPr>
            <w:tcW w:w="1947" w:type="dxa"/>
          </w:tcPr>
          <w:p w14:paraId="6CC4A2C4" w14:textId="77777777" w:rsidR="00DD3808" w:rsidRPr="00792B8A" w:rsidRDefault="00DD3808" w:rsidP="00E31A84">
            <w:pPr>
              <w:keepNext/>
              <w:keepLines/>
              <w:rPr>
                <w:rFonts w:ascii="Arial" w:hAnsi="Arial" w:cs="Arial"/>
              </w:rPr>
            </w:pPr>
            <w:r w:rsidRPr="00792B8A">
              <w:rPr>
                <w:rFonts w:ascii="Arial" w:hAnsi="Arial" w:cs="Arial"/>
              </w:rPr>
              <w:t xml:space="preserve">Expected  </w:t>
            </w:r>
          </w:p>
        </w:tc>
        <w:tc>
          <w:tcPr>
            <w:tcW w:w="1135" w:type="dxa"/>
          </w:tcPr>
          <w:p w14:paraId="4EA53A4E" w14:textId="77777777" w:rsidR="00DD3808" w:rsidRPr="00792B8A" w:rsidRDefault="00DD3808" w:rsidP="00E31A84">
            <w:pPr>
              <w:keepNext/>
              <w:keepLines/>
              <w:rPr>
                <w:rFonts w:ascii="Arial" w:hAnsi="Arial" w:cs="Arial"/>
              </w:rPr>
            </w:pPr>
            <w:r w:rsidRPr="00792B8A">
              <w:rPr>
                <w:rFonts w:ascii="Arial" w:hAnsi="Arial" w:cs="Arial"/>
              </w:rPr>
              <w:t>P value*</w:t>
            </w:r>
          </w:p>
        </w:tc>
        <w:tc>
          <w:tcPr>
            <w:tcW w:w="906" w:type="dxa"/>
          </w:tcPr>
          <w:p w14:paraId="33BA9AFA" w14:textId="77777777" w:rsidR="00DD3808" w:rsidRPr="00792B8A" w:rsidRDefault="00DD3808" w:rsidP="00E31A84">
            <w:pPr>
              <w:keepNext/>
              <w:keepLines/>
              <w:rPr>
                <w:rFonts w:ascii="Arial" w:hAnsi="Arial" w:cs="Arial"/>
              </w:rPr>
            </w:pPr>
          </w:p>
        </w:tc>
      </w:tr>
      <w:tr w:rsidR="00DD3808" w:rsidRPr="00792B8A" w14:paraId="48F61154" w14:textId="77777777" w:rsidTr="00E31A84">
        <w:trPr>
          <w:trHeight w:val="572"/>
        </w:trPr>
        <w:tc>
          <w:tcPr>
            <w:tcW w:w="2097" w:type="dxa"/>
          </w:tcPr>
          <w:p w14:paraId="3AD2C6F5" w14:textId="77777777" w:rsidR="00DD3808" w:rsidRPr="00792B8A" w:rsidRDefault="00DD3808" w:rsidP="00E31A84">
            <w:pPr>
              <w:keepNext/>
              <w:keepLines/>
              <w:rPr>
                <w:rFonts w:ascii="Arial" w:hAnsi="Arial" w:cs="Arial"/>
              </w:rPr>
            </w:pPr>
            <w:r w:rsidRPr="00792B8A">
              <w:rPr>
                <w:rFonts w:ascii="Arial" w:hAnsi="Arial" w:cs="Arial"/>
              </w:rPr>
              <w:t xml:space="preserve">Weekly lung growth rate </w:t>
            </w:r>
          </w:p>
        </w:tc>
        <w:tc>
          <w:tcPr>
            <w:tcW w:w="2245" w:type="dxa"/>
          </w:tcPr>
          <w:p w14:paraId="43276D3C" w14:textId="77777777" w:rsidR="00DD3808" w:rsidRPr="00792B8A" w:rsidRDefault="00DD3808" w:rsidP="00E31A84">
            <w:pPr>
              <w:keepNext/>
              <w:keepLines/>
              <w:rPr>
                <w:rFonts w:ascii="Arial" w:hAnsi="Arial" w:cs="Arial"/>
              </w:rPr>
            </w:pPr>
            <w:r w:rsidRPr="00792B8A">
              <w:rPr>
                <w:rFonts w:ascii="Arial" w:hAnsi="Arial" w:cs="Arial"/>
              </w:rPr>
              <w:t>0.99±0.49</w:t>
            </w:r>
          </w:p>
        </w:tc>
        <w:tc>
          <w:tcPr>
            <w:tcW w:w="1947" w:type="dxa"/>
          </w:tcPr>
          <w:p w14:paraId="5A967488" w14:textId="77777777" w:rsidR="00DD3808" w:rsidRPr="00792B8A" w:rsidRDefault="00DD3808" w:rsidP="00E31A84">
            <w:pPr>
              <w:keepNext/>
              <w:keepLines/>
              <w:rPr>
                <w:rFonts w:ascii="Arial" w:hAnsi="Arial" w:cs="Arial"/>
              </w:rPr>
            </w:pPr>
            <w:r w:rsidRPr="00792B8A">
              <w:rPr>
                <w:rFonts w:ascii="Arial" w:hAnsi="Arial" w:cs="Arial"/>
              </w:rPr>
              <w:t>2,65±0.31</w:t>
            </w:r>
          </w:p>
        </w:tc>
        <w:tc>
          <w:tcPr>
            <w:tcW w:w="1135" w:type="dxa"/>
          </w:tcPr>
          <w:p w14:paraId="59016829" w14:textId="77777777" w:rsidR="00DD3808" w:rsidRPr="00792B8A" w:rsidRDefault="00DD3808" w:rsidP="00E31A84">
            <w:pPr>
              <w:keepNext/>
              <w:keepLines/>
              <w:rPr>
                <w:rFonts w:ascii="Arial" w:hAnsi="Arial" w:cs="Arial"/>
              </w:rPr>
            </w:pPr>
            <w:r w:rsidRPr="00792B8A">
              <w:rPr>
                <w:rFonts w:ascii="Arial" w:hAnsi="Arial" w:cs="Arial"/>
              </w:rPr>
              <w:t>&lt;0.001</w:t>
            </w:r>
          </w:p>
        </w:tc>
        <w:tc>
          <w:tcPr>
            <w:tcW w:w="906" w:type="dxa"/>
          </w:tcPr>
          <w:p w14:paraId="2605D62C" w14:textId="77777777" w:rsidR="00DD3808" w:rsidRPr="00792B8A" w:rsidRDefault="00DD3808" w:rsidP="00E31A84">
            <w:pPr>
              <w:keepNext/>
              <w:keepLines/>
              <w:rPr>
                <w:rFonts w:ascii="Arial" w:hAnsi="Arial" w:cs="Arial"/>
              </w:rPr>
            </w:pPr>
            <w:r w:rsidRPr="00792B8A">
              <w:rPr>
                <w:rFonts w:ascii="Arial" w:hAnsi="Arial" w:cs="Arial"/>
              </w:rPr>
              <w:t>S</w:t>
            </w:r>
          </w:p>
        </w:tc>
      </w:tr>
      <w:tr w:rsidR="00DD3808" w:rsidRPr="00792B8A" w14:paraId="061BA29A" w14:textId="77777777" w:rsidTr="00E31A84">
        <w:trPr>
          <w:trHeight w:val="612"/>
        </w:trPr>
        <w:tc>
          <w:tcPr>
            <w:tcW w:w="2097" w:type="dxa"/>
          </w:tcPr>
          <w:p w14:paraId="230397F6" w14:textId="77777777" w:rsidR="00DD3808" w:rsidRPr="00792B8A" w:rsidRDefault="00DD3808" w:rsidP="00E31A84">
            <w:pPr>
              <w:keepNext/>
              <w:keepLines/>
              <w:rPr>
                <w:rFonts w:ascii="Arial" w:hAnsi="Arial" w:cs="Arial"/>
              </w:rPr>
            </w:pPr>
            <w:r w:rsidRPr="00792B8A">
              <w:rPr>
                <w:rFonts w:ascii="Arial" w:hAnsi="Arial" w:cs="Arial"/>
              </w:rPr>
              <w:t>TLV 1</w:t>
            </w:r>
            <w:r w:rsidRPr="00792B8A">
              <w:rPr>
                <w:rFonts w:ascii="Arial" w:hAnsi="Arial" w:cs="Arial"/>
                <w:vertAlign w:val="superscript"/>
              </w:rPr>
              <w:t>st</w:t>
            </w:r>
            <w:r w:rsidRPr="00792B8A">
              <w:rPr>
                <w:rFonts w:ascii="Arial" w:hAnsi="Arial" w:cs="Arial"/>
              </w:rPr>
              <w:t xml:space="preserve"> MRI</w:t>
            </w:r>
          </w:p>
        </w:tc>
        <w:tc>
          <w:tcPr>
            <w:tcW w:w="2245" w:type="dxa"/>
          </w:tcPr>
          <w:tbl>
            <w:tblPr>
              <w:tblW w:w="1474" w:type="dxa"/>
              <w:tblInd w:w="16" w:type="dxa"/>
              <w:tblLayout w:type="fixed"/>
              <w:tblLook w:val="04A0" w:firstRow="1" w:lastRow="0" w:firstColumn="1" w:lastColumn="0" w:noHBand="0" w:noVBand="1"/>
            </w:tblPr>
            <w:tblGrid>
              <w:gridCol w:w="1474"/>
            </w:tblGrid>
            <w:tr w:rsidR="00DD3808" w:rsidRPr="00792B8A" w14:paraId="28EE8032" w14:textId="77777777" w:rsidTr="00E31A84">
              <w:trPr>
                <w:trHeight w:val="306"/>
              </w:trPr>
              <w:tc>
                <w:tcPr>
                  <w:tcW w:w="1474" w:type="dxa"/>
                  <w:tcBorders>
                    <w:top w:val="nil"/>
                    <w:left w:val="nil"/>
                    <w:bottom w:val="nil"/>
                    <w:right w:val="nil"/>
                  </w:tcBorders>
                  <w:shd w:val="clear" w:color="auto" w:fill="auto"/>
                  <w:noWrap/>
                  <w:vAlign w:val="center"/>
                  <w:hideMark/>
                </w:tcPr>
                <w:p w14:paraId="5BE9870A" w14:textId="77777777" w:rsidR="00DD3808" w:rsidRPr="00792B8A" w:rsidRDefault="00DD3808" w:rsidP="00E31A84">
                  <w:pPr>
                    <w:keepNext/>
                    <w:keepLines/>
                    <w:rPr>
                      <w:rFonts w:ascii="Arial" w:eastAsia="Times New Roman" w:hAnsi="Arial" w:cs="Arial"/>
                      <w:bCs/>
                      <w:color w:val="000000"/>
                      <w:lang w:val="en-GB"/>
                    </w:rPr>
                  </w:pPr>
                  <w:r w:rsidRPr="00792B8A">
                    <w:rPr>
                      <w:rFonts w:ascii="Arial" w:eastAsia="Times New Roman" w:hAnsi="Arial" w:cs="Arial"/>
                      <w:bCs/>
                      <w:color w:val="000000"/>
                      <w:lang w:val="en-GB"/>
                    </w:rPr>
                    <w:t xml:space="preserve">7.68±2.31 </w:t>
                  </w:r>
                </w:p>
              </w:tc>
            </w:tr>
            <w:tr w:rsidR="00DD3808" w:rsidRPr="00792B8A" w14:paraId="2E3AD06D" w14:textId="77777777" w:rsidTr="00E31A84">
              <w:trPr>
                <w:trHeight w:val="306"/>
              </w:trPr>
              <w:tc>
                <w:tcPr>
                  <w:tcW w:w="1474" w:type="dxa"/>
                  <w:tcBorders>
                    <w:top w:val="nil"/>
                    <w:left w:val="nil"/>
                    <w:bottom w:val="nil"/>
                    <w:right w:val="nil"/>
                  </w:tcBorders>
                  <w:shd w:val="clear" w:color="auto" w:fill="auto"/>
                  <w:noWrap/>
                  <w:vAlign w:val="center"/>
                  <w:hideMark/>
                </w:tcPr>
                <w:p w14:paraId="60B8D7C7" w14:textId="77777777" w:rsidR="00DD3808" w:rsidRPr="00792B8A" w:rsidRDefault="00DD3808" w:rsidP="00E31A84">
                  <w:pPr>
                    <w:keepNext/>
                    <w:keepLines/>
                    <w:rPr>
                      <w:rFonts w:ascii="Arial" w:eastAsia="Times New Roman" w:hAnsi="Arial" w:cs="Arial"/>
                      <w:bCs/>
                      <w:color w:val="000000"/>
                      <w:lang w:val="en-GB"/>
                    </w:rPr>
                  </w:pPr>
                </w:p>
              </w:tc>
            </w:tr>
          </w:tbl>
          <w:p w14:paraId="215AA4FD" w14:textId="77777777" w:rsidR="00DD3808" w:rsidRPr="00792B8A" w:rsidRDefault="00DD3808" w:rsidP="00E31A84">
            <w:pPr>
              <w:keepNext/>
              <w:keepLines/>
              <w:rPr>
                <w:rFonts w:ascii="Arial" w:hAnsi="Arial" w:cs="Arial"/>
              </w:rPr>
            </w:pPr>
          </w:p>
        </w:tc>
        <w:tc>
          <w:tcPr>
            <w:tcW w:w="1947" w:type="dxa"/>
          </w:tcPr>
          <w:tbl>
            <w:tblPr>
              <w:tblW w:w="1718" w:type="dxa"/>
              <w:tblInd w:w="16" w:type="dxa"/>
              <w:tblLayout w:type="fixed"/>
              <w:tblLook w:val="04A0" w:firstRow="1" w:lastRow="0" w:firstColumn="1" w:lastColumn="0" w:noHBand="0" w:noVBand="1"/>
            </w:tblPr>
            <w:tblGrid>
              <w:gridCol w:w="1718"/>
            </w:tblGrid>
            <w:tr w:rsidR="00DD3808" w:rsidRPr="00792B8A" w14:paraId="7AE28867" w14:textId="77777777" w:rsidTr="00E31A84">
              <w:trPr>
                <w:trHeight w:val="306"/>
              </w:trPr>
              <w:tc>
                <w:tcPr>
                  <w:tcW w:w="1718" w:type="dxa"/>
                  <w:tcBorders>
                    <w:top w:val="nil"/>
                    <w:left w:val="nil"/>
                    <w:bottom w:val="nil"/>
                    <w:right w:val="nil"/>
                  </w:tcBorders>
                  <w:shd w:val="clear" w:color="auto" w:fill="auto"/>
                  <w:noWrap/>
                  <w:vAlign w:val="center"/>
                  <w:hideMark/>
                </w:tcPr>
                <w:p w14:paraId="2D784B03" w14:textId="77777777" w:rsidR="00DD3808" w:rsidRPr="00792B8A" w:rsidRDefault="00DD3808" w:rsidP="00E31A84">
                  <w:pPr>
                    <w:keepNext/>
                    <w:keepLines/>
                    <w:rPr>
                      <w:rFonts w:ascii="Arial" w:eastAsia="Times New Roman" w:hAnsi="Arial" w:cs="Arial"/>
                      <w:bCs/>
                      <w:color w:val="000000"/>
                      <w:lang w:val="en-GB"/>
                    </w:rPr>
                  </w:pPr>
                  <w:r w:rsidRPr="00792B8A">
                    <w:rPr>
                      <w:rFonts w:ascii="Arial" w:eastAsia="Times New Roman" w:hAnsi="Arial" w:cs="Arial"/>
                      <w:bCs/>
                      <w:color w:val="000000"/>
                      <w:lang w:val="en-GB"/>
                    </w:rPr>
                    <w:t>17.00±1.67</w:t>
                  </w:r>
                </w:p>
              </w:tc>
            </w:tr>
            <w:tr w:rsidR="00DD3808" w:rsidRPr="00792B8A" w14:paraId="60A7AFF4" w14:textId="77777777" w:rsidTr="00E31A84">
              <w:trPr>
                <w:trHeight w:val="306"/>
              </w:trPr>
              <w:tc>
                <w:tcPr>
                  <w:tcW w:w="1718" w:type="dxa"/>
                  <w:tcBorders>
                    <w:top w:val="nil"/>
                    <w:left w:val="nil"/>
                    <w:bottom w:val="nil"/>
                    <w:right w:val="nil"/>
                  </w:tcBorders>
                  <w:shd w:val="clear" w:color="auto" w:fill="auto"/>
                  <w:noWrap/>
                  <w:vAlign w:val="center"/>
                  <w:hideMark/>
                </w:tcPr>
                <w:p w14:paraId="5F97E136" w14:textId="77777777" w:rsidR="00DD3808" w:rsidRPr="00792B8A" w:rsidRDefault="00DD3808" w:rsidP="00E31A84">
                  <w:pPr>
                    <w:keepNext/>
                    <w:keepLines/>
                    <w:jc w:val="right"/>
                    <w:rPr>
                      <w:rFonts w:ascii="Arial" w:eastAsia="Times New Roman" w:hAnsi="Arial" w:cs="Arial"/>
                      <w:bCs/>
                      <w:color w:val="000000"/>
                      <w:lang w:val="en-GB"/>
                    </w:rPr>
                  </w:pPr>
                </w:p>
              </w:tc>
            </w:tr>
          </w:tbl>
          <w:p w14:paraId="1C160D97" w14:textId="77777777" w:rsidR="00DD3808" w:rsidRPr="00792B8A" w:rsidRDefault="00DD3808" w:rsidP="00E31A84">
            <w:pPr>
              <w:keepNext/>
              <w:keepLines/>
              <w:rPr>
                <w:rFonts w:ascii="Arial" w:hAnsi="Arial" w:cs="Arial"/>
              </w:rPr>
            </w:pPr>
          </w:p>
        </w:tc>
        <w:tc>
          <w:tcPr>
            <w:tcW w:w="1135" w:type="dxa"/>
          </w:tcPr>
          <w:p w14:paraId="15142D8E" w14:textId="77777777" w:rsidR="00DD3808" w:rsidRPr="00792B8A" w:rsidRDefault="00DD3808" w:rsidP="00E31A84">
            <w:pPr>
              <w:keepNext/>
              <w:keepLines/>
              <w:rPr>
                <w:rFonts w:ascii="Arial" w:hAnsi="Arial" w:cs="Arial"/>
              </w:rPr>
            </w:pPr>
            <w:r w:rsidRPr="00792B8A">
              <w:rPr>
                <w:rFonts w:ascii="Arial" w:hAnsi="Arial" w:cs="Arial"/>
              </w:rPr>
              <w:t>&lt;0.001</w:t>
            </w:r>
          </w:p>
        </w:tc>
        <w:tc>
          <w:tcPr>
            <w:tcW w:w="906" w:type="dxa"/>
          </w:tcPr>
          <w:p w14:paraId="42244FF1" w14:textId="77777777" w:rsidR="00DD3808" w:rsidRPr="00792B8A" w:rsidRDefault="00DD3808" w:rsidP="00E31A84">
            <w:pPr>
              <w:keepNext/>
              <w:keepLines/>
              <w:rPr>
                <w:rFonts w:ascii="Arial" w:hAnsi="Arial" w:cs="Arial"/>
              </w:rPr>
            </w:pPr>
            <w:r w:rsidRPr="00792B8A">
              <w:rPr>
                <w:rFonts w:ascii="Arial" w:hAnsi="Arial" w:cs="Arial"/>
              </w:rPr>
              <w:t>S</w:t>
            </w:r>
          </w:p>
        </w:tc>
      </w:tr>
      <w:tr w:rsidR="00DD3808" w:rsidRPr="00792B8A" w14:paraId="2D1E9184" w14:textId="77777777" w:rsidTr="00E31A84">
        <w:trPr>
          <w:trHeight w:val="612"/>
        </w:trPr>
        <w:tc>
          <w:tcPr>
            <w:tcW w:w="2097" w:type="dxa"/>
          </w:tcPr>
          <w:p w14:paraId="6D399D73" w14:textId="77777777" w:rsidR="00DD3808" w:rsidRPr="00792B8A" w:rsidRDefault="00DD3808" w:rsidP="00E31A84">
            <w:pPr>
              <w:keepNext/>
              <w:keepLines/>
              <w:rPr>
                <w:rFonts w:ascii="Arial" w:hAnsi="Arial" w:cs="Arial"/>
              </w:rPr>
            </w:pPr>
            <w:r w:rsidRPr="00792B8A">
              <w:rPr>
                <w:rFonts w:ascii="Arial" w:hAnsi="Arial" w:cs="Arial"/>
              </w:rPr>
              <w:t>TLV 2</w:t>
            </w:r>
            <w:r w:rsidRPr="00792B8A">
              <w:rPr>
                <w:rFonts w:ascii="Arial" w:hAnsi="Arial" w:cs="Arial"/>
                <w:vertAlign w:val="superscript"/>
              </w:rPr>
              <w:t>nd</w:t>
            </w:r>
            <w:r w:rsidRPr="00792B8A">
              <w:rPr>
                <w:rFonts w:ascii="Arial" w:hAnsi="Arial" w:cs="Arial"/>
              </w:rPr>
              <w:t xml:space="preserve"> MRI </w:t>
            </w:r>
          </w:p>
        </w:tc>
        <w:tc>
          <w:tcPr>
            <w:tcW w:w="2245" w:type="dxa"/>
          </w:tcPr>
          <w:tbl>
            <w:tblPr>
              <w:tblW w:w="1795" w:type="dxa"/>
              <w:tblInd w:w="16" w:type="dxa"/>
              <w:tblLayout w:type="fixed"/>
              <w:tblLook w:val="04A0" w:firstRow="1" w:lastRow="0" w:firstColumn="1" w:lastColumn="0" w:noHBand="0" w:noVBand="1"/>
            </w:tblPr>
            <w:tblGrid>
              <w:gridCol w:w="1795"/>
            </w:tblGrid>
            <w:tr w:rsidR="00DD3808" w:rsidRPr="00792B8A" w14:paraId="5B411A8A" w14:textId="77777777" w:rsidTr="00E31A84">
              <w:trPr>
                <w:trHeight w:val="306"/>
              </w:trPr>
              <w:tc>
                <w:tcPr>
                  <w:tcW w:w="1795" w:type="dxa"/>
                  <w:tcBorders>
                    <w:top w:val="nil"/>
                    <w:left w:val="nil"/>
                    <w:bottom w:val="nil"/>
                    <w:right w:val="nil"/>
                  </w:tcBorders>
                  <w:shd w:val="clear" w:color="auto" w:fill="auto"/>
                  <w:noWrap/>
                  <w:vAlign w:val="center"/>
                  <w:hideMark/>
                </w:tcPr>
                <w:p w14:paraId="565A24C2" w14:textId="77777777" w:rsidR="00DD3808" w:rsidRPr="00792B8A" w:rsidRDefault="00DD3808" w:rsidP="00E31A84">
                  <w:pPr>
                    <w:keepNext/>
                    <w:keepLines/>
                    <w:rPr>
                      <w:rFonts w:ascii="Arial" w:eastAsia="Times New Roman" w:hAnsi="Arial" w:cs="Arial"/>
                      <w:bCs/>
                      <w:color w:val="000000"/>
                      <w:lang w:val="en-GB"/>
                    </w:rPr>
                  </w:pPr>
                  <w:r w:rsidRPr="00792B8A">
                    <w:rPr>
                      <w:rFonts w:ascii="Arial" w:eastAsia="Times New Roman" w:hAnsi="Arial" w:cs="Arial"/>
                      <w:bCs/>
                      <w:color w:val="000000"/>
                      <w:lang w:val="en-GB"/>
                    </w:rPr>
                    <w:t xml:space="preserve">18.0 2±7.87 </w:t>
                  </w:r>
                </w:p>
              </w:tc>
            </w:tr>
          </w:tbl>
          <w:p w14:paraId="6BA407D5" w14:textId="77777777" w:rsidR="00DD3808" w:rsidRPr="00792B8A" w:rsidRDefault="00DD3808" w:rsidP="00E31A84">
            <w:pPr>
              <w:keepNext/>
              <w:keepLines/>
              <w:rPr>
                <w:rFonts w:ascii="Arial" w:hAnsi="Arial" w:cs="Arial"/>
              </w:rPr>
            </w:pPr>
          </w:p>
        </w:tc>
        <w:tc>
          <w:tcPr>
            <w:tcW w:w="1947" w:type="dxa"/>
          </w:tcPr>
          <w:tbl>
            <w:tblPr>
              <w:tblW w:w="1556" w:type="dxa"/>
              <w:tblInd w:w="16" w:type="dxa"/>
              <w:tblLayout w:type="fixed"/>
              <w:tblLook w:val="04A0" w:firstRow="1" w:lastRow="0" w:firstColumn="1" w:lastColumn="0" w:noHBand="0" w:noVBand="1"/>
            </w:tblPr>
            <w:tblGrid>
              <w:gridCol w:w="1556"/>
            </w:tblGrid>
            <w:tr w:rsidR="00DD3808" w:rsidRPr="00792B8A" w14:paraId="77CA2C39" w14:textId="77777777" w:rsidTr="00E31A84">
              <w:trPr>
                <w:trHeight w:val="306"/>
              </w:trPr>
              <w:tc>
                <w:tcPr>
                  <w:tcW w:w="1556" w:type="dxa"/>
                  <w:tcBorders>
                    <w:top w:val="nil"/>
                    <w:left w:val="nil"/>
                    <w:bottom w:val="nil"/>
                    <w:right w:val="nil"/>
                  </w:tcBorders>
                  <w:shd w:val="clear" w:color="auto" w:fill="auto"/>
                  <w:noWrap/>
                  <w:vAlign w:val="center"/>
                  <w:hideMark/>
                </w:tcPr>
                <w:p w14:paraId="0ECD5F35" w14:textId="77777777" w:rsidR="00DD3808" w:rsidRPr="00792B8A" w:rsidRDefault="00DD3808" w:rsidP="00E31A84">
                  <w:pPr>
                    <w:keepNext/>
                    <w:keepLines/>
                    <w:rPr>
                      <w:rFonts w:ascii="Arial" w:eastAsia="Times New Roman" w:hAnsi="Arial" w:cs="Arial"/>
                      <w:bCs/>
                      <w:color w:val="000000"/>
                      <w:lang w:val="en-GB"/>
                    </w:rPr>
                  </w:pPr>
                  <w:r w:rsidRPr="00792B8A">
                    <w:rPr>
                      <w:rFonts w:ascii="Arial" w:eastAsia="Times New Roman" w:hAnsi="Arial" w:cs="Arial"/>
                      <w:bCs/>
                      <w:color w:val="000000"/>
                      <w:lang w:val="en-GB"/>
                    </w:rPr>
                    <w:t>44.73±7.67</w:t>
                  </w:r>
                </w:p>
              </w:tc>
            </w:tr>
            <w:tr w:rsidR="00DD3808" w:rsidRPr="00792B8A" w14:paraId="46E89F4A" w14:textId="77777777" w:rsidTr="00E31A84">
              <w:trPr>
                <w:trHeight w:val="306"/>
              </w:trPr>
              <w:tc>
                <w:tcPr>
                  <w:tcW w:w="1556" w:type="dxa"/>
                  <w:tcBorders>
                    <w:top w:val="nil"/>
                    <w:left w:val="nil"/>
                    <w:bottom w:val="nil"/>
                    <w:right w:val="nil"/>
                  </w:tcBorders>
                  <w:shd w:val="clear" w:color="auto" w:fill="auto"/>
                  <w:noWrap/>
                  <w:vAlign w:val="center"/>
                  <w:hideMark/>
                </w:tcPr>
                <w:p w14:paraId="220F7AD9" w14:textId="77777777" w:rsidR="00DD3808" w:rsidRPr="00792B8A" w:rsidRDefault="00DD3808" w:rsidP="00E31A84">
                  <w:pPr>
                    <w:keepNext/>
                    <w:keepLines/>
                    <w:jc w:val="right"/>
                    <w:rPr>
                      <w:rFonts w:ascii="Arial" w:eastAsia="Times New Roman" w:hAnsi="Arial" w:cs="Arial"/>
                      <w:bCs/>
                      <w:color w:val="000000"/>
                      <w:lang w:val="en-GB"/>
                    </w:rPr>
                  </w:pPr>
                </w:p>
              </w:tc>
            </w:tr>
          </w:tbl>
          <w:p w14:paraId="6533A628" w14:textId="77777777" w:rsidR="00DD3808" w:rsidRPr="00792B8A" w:rsidRDefault="00DD3808" w:rsidP="00E31A84">
            <w:pPr>
              <w:keepNext/>
              <w:keepLines/>
              <w:rPr>
                <w:rFonts w:ascii="Arial" w:hAnsi="Arial" w:cs="Arial"/>
              </w:rPr>
            </w:pPr>
          </w:p>
        </w:tc>
        <w:tc>
          <w:tcPr>
            <w:tcW w:w="1135" w:type="dxa"/>
          </w:tcPr>
          <w:p w14:paraId="097A494A" w14:textId="77777777" w:rsidR="00DD3808" w:rsidRPr="00792B8A" w:rsidRDefault="00DD3808" w:rsidP="00E31A84">
            <w:pPr>
              <w:keepNext/>
              <w:keepLines/>
              <w:rPr>
                <w:rFonts w:ascii="Arial" w:hAnsi="Arial" w:cs="Arial"/>
              </w:rPr>
            </w:pPr>
            <w:r w:rsidRPr="00792B8A">
              <w:rPr>
                <w:rFonts w:ascii="Arial" w:hAnsi="Arial" w:cs="Arial"/>
              </w:rPr>
              <w:t>&lt;0.001</w:t>
            </w:r>
          </w:p>
        </w:tc>
        <w:tc>
          <w:tcPr>
            <w:tcW w:w="906" w:type="dxa"/>
          </w:tcPr>
          <w:p w14:paraId="335A5FEB" w14:textId="77777777" w:rsidR="00DD3808" w:rsidRPr="00792B8A" w:rsidRDefault="00DD3808" w:rsidP="00E31A84">
            <w:pPr>
              <w:keepNext/>
              <w:keepLines/>
              <w:rPr>
                <w:rFonts w:ascii="Arial" w:hAnsi="Arial" w:cs="Arial"/>
              </w:rPr>
            </w:pPr>
            <w:r w:rsidRPr="00792B8A">
              <w:rPr>
                <w:rFonts w:ascii="Arial" w:hAnsi="Arial" w:cs="Arial"/>
              </w:rPr>
              <w:t>S</w:t>
            </w:r>
          </w:p>
        </w:tc>
      </w:tr>
      <w:tr w:rsidR="00DD3808" w:rsidRPr="00792B8A" w14:paraId="67E303F9" w14:textId="77777777" w:rsidTr="00E31A84">
        <w:trPr>
          <w:trHeight w:val="959"/>
        </w:trPr>
        <w:tc>
          <w:tcPr>
            <w:tcW w:w="2097" w:type="dxa"/>
          </w:tcPr>
          <w:p w14:paraId="08C131F3" w14:textId="77777777" w:rsidR="00DD3808" w:rsidRPr="00792B8A" w:rsidRDefault="00DD3808" w:rsidP="00E31A84">
            <w:pPr>
              <w:keepNext/>
              <w:keepLines/>
              <w:rPr>
                <w:rFonts w:ascii="Arial" w:hAnsi="Arial" w:cs="Arial"/>
              </w:rPr>
            </w:pPr>
            <w:r w:rsidRPr="00792B8A">
              <w:rPr>
                <w:rFonts w:ascii="Arial" w:hAnsi="Arial" w:cs="Arial"/>
              </w:rPr>
              <w:t>TLV difference between 1</w:t>
            </w:r>
            <w:r w:rsidRPr="00792B8A">
              <w:rPr>
                <w:rFonts w:ascii="Arial" w:hAnsi="Arial" w:cs="Arial"/>
                <w:vertAlign w:val="superscript"/>
              </w:rPr>
              <w:t>st</w:t>
            </w:r>
            <w:r w:rsidRPr="00792B8A">
              <w:rPr>
                <w:rFonts w:ascii="Arial" w:hAnsi="Arial" w:cs="Arial"/>
              </w:rPr>
              <w:t xml:space="preserve"> &amp;2</w:t>
            </w:r>
            <w:r w:rsidRPr="00792B8A">
              <w:rPr>
                <w:rFonts w:ascii="Arial" w:hAnsi="Arial" w:cs="Arial"/>
                <w:vertAlign w:val="superscript"/>
              </w:rPr>
              <w:t>nd</w:t>
            </w:r>
            <w:r w:rsidRPr="00792B8A">
              <w:rPr>
                <w:rFonts w:ascii="Arial" w:hAnsi="Arial" w:cs="Arial"/>
              </w:rPr>
              <w:t xml:space="preserve"> MRI</w:t>
            </w:r>
          </w:p>
        </w:tc>
        <w:tc>
          <w:tcPr>
            <w:tcW w:w="2245" w:type="dxa"/>
          </w:tcPr>
          <w:tbl>
            <w:tblPr>
              <w:tblW w:w="1635" w:type="dxa"/>
              <w:tblInd w:w="16" w:type="dxa"/>
              <w:tblLayout w:type="fixed"/>
              <w:tblLook w:val="04A0" w:firstRow="1" w:lastRow="0" w:firstColumn="1" w:lastColumn="0" w:noHBand="0" w:noVBand="1"/>
            </w:tblPr>
            <w:tblGrid>
              <w:gridCol w:w="1635"/>
            </w:tblGrid>
            <w:tr w:rsidR="00DD3808" w:rsidRPr="00792B8A" w14:paraId="5557095B" w14:textId="77777777" w:rsidTr="00E31A84">
              <w:trPr>
                <w:trHeight w:val="370"/>
              </w:trPr>
              <w:tc>
                <w:tcPr>
                  <w:tcW w:w="1635" w:type="dxa"/>
                  <w:tcBorders>
                    <w:top w:val="nil"/>
                    <w:left w:val="nil"/>
                    <w:bottom w:val="nil"/>
                    <w:right w:val="nil"/>
                  </w:tcBorders>
                  <w:shd w:val="clear" w:color="auto" w:fill="auto"/>
                  <w:noWrap/>
                  <w:vAlign w:val="center"/>
                  <w:hideMark/>
                </w:tcPr>
                <w:p w14:paraId="76A5E535" w14:textId="77777777" w:rsidR="00DD3808" w:rsidRPr="00792B8A" w:rsidRDefault="00DD3808" w:rsidP="00E31A84">
                  <w:pPr>
                    <w:keepNext/>
                    <w:keepLines/>
                    <w:rPr>
                      <w:rFonts w:ascii="Arial" w:eastAsia="Times New Roman" w:hAnsi="Arial" w:cs="Arial"/>
                      <w:bCs/>
                      <w:color w:val="000000"/>
                      <w:lang w:val="en-GB"/>
                    </w:rPr>
                  </w:pPr>
                  <w:r w:rsidRPr="00792B8A">
                    <w:rPr>
                      <w:rFonts w:ascii="Arial" w:eastAsia="Times New Roman" w:hAnsi="Arial" w:cs="Arial"/>
                      <w:bCs/>
                      <w:color w:val="000000"/>
                      <w:lang w:val="en-GB"/>
                    </w:rPr>
                    <w:t>10.34±6.17</w:t>
                  </w:r>
                </w:p>
              </w:tc>
            </w:tr>
            <w:tr w:rsidR="00DD3808" w:rsidRPr="00792B8A" w14:paraId="5BD56A5D" w14:textId="77777777" w:rsidTr="00E31A84">
              <w:trPr>
                <w:trHeight w:val="306"/>
              </w:trPr>
              <w:tc>
                <w:tcPr>
                  <w:tcW w:w="1635" w:type="dxa"/>
                  <w:tcBorders>
                    <w:top w:val="nil"/>
                    <w:left w:val="nil"/>
                    <w:bottom w:val="nil"/>
                    <w:right w:val="nil"/>
                  </w:tcBorders>
                  <w:shd w:val="clear" w:color="auto" w:fill="auto"/>
                  <w:noWrap/>
                  <w:vAlign w:val="center"/>
                  <w:hideMark/>
                </w:tcPr>
                <w:p w14:paraId="070EBF81" w14:textId="77777777" w:rsidR="00DD3808" w:rsidRPr="00792B8A" w:rsidRDefault="00DD3808" w:rsidP="00E31A84">
                  <w:pPr>
                    <w:keepNext/>
                    <w:keepLines/>
                    <w:rPr>
                      <w:rFonts w:ascii="Arial" w:eastAsia="Times New Roman" w:hAnsi="Arial" w:cs="Arial"/>
                      <w:bCs/>
                      <w:color w:val="000000"/>
                      <w:lang w:val="en-GB"/>
                    </w:rPr>
                  </w:pPr>
                </w:p>
              </w:tc>
            </w:tr>
          </w:tbl>
          <w:p w14:paraId="255E5BF6" w14:textId="77777777" w:rsidR="00DD3808" w:rsidRPr="00792B8A" w:rsidRDefault="00DD3808" w:rsidP="00E31A84">
            <w:pPr>
              <w:keepNext/>
              <w:keepLines/>
              <w:rPr>
                <w:rFonts w:ascii="Arial" w:hAnsi="Arial" w:cs="Arial"/>
              </w:rPr>
            </w:pPr>
            <w:r w:rsidRPr="00792B8A">
              <w:rPr>
                <w:rFonts w:ascii="Arial" w:hAnsi="Arial" w:cs="Arial"/>
              </w:rPr>
              <w:t xml:space="preserve">In all increase </w:t>
            </w:r>
          </w:p>
        </w:tc>
        <w:tc>
          <w:tcPr>
            <w:tcW w:w="1947" w:type="dxa"/>
          </w:tcPr>
          <w:tbl>
            <w:tblPr>
              <w:tblW w:w="1823" w:type="dxa"/>
              <w:tblInd w:w="16" w:type="dxa"/>
              <w:tblLayout w:type="fixed"/>
              <w:tblLook w:val="04A0" w:firstRow="1" w:lastRow="0" w:firstColumn="1" w:lastColumn="0" w:noHBand="0" w:noVBand="1"/>
            </w:tblPr>
            <w:tblGrid>
              <w:gridCol w:w="1823"/>
            </w:tblGrid>
            <w:tr w:rsidR="00DD3808" w:rsidRPr="00792B8A" w14:paraId="3F0939AA" w14:textId="77777777" w:rsidTr="00E31A84">
              <w:trPr>
                <w:trHeight w:val="306"/>
              </w:trPr>
              <w:tc>
                <w:tcPr>
                  <w:tcW w:w="1823" w:type="dxa"/>
                  <w:tcBorders>
                    <w:top w:val="nil"/>
                    <w:left w:val="nil"/>
                    <w:bottom w:val="nil"/>
                    <w:right w:val="nil"/>
                  </w:tcBorders>
                  <w:shd w:val="clear" w:color="auto" w:fill="auto"/>
                  <w:noWrap/>
                  <w:vAlign w:val="center"/>
                  <w:hideMark/>
                </w:tcPr>
                <w:p w14:paraId="2FFAAE9B" w14:textId="77777777" w:rsidR="00DD3808" w:rsidRPr="00792B8A" w:rsidRDefault="00DD3808" w:rsidP="00E31A84">
                  <w:pPr>
                    <w:keepNext/>
                    <w:keepLines/>
                    <w:rPr>
                      <w:rFonts w:ascii="Arial" w:eastAsia="Times New Roman" w:hAnsi="Arial" w:cs="Arial"/>
                      <w:bCs/>
                      <w:color w:val="000000"/>
                      <w:lang w:val="en-GB"/>
                    </w:rPr>
                  </w:pPr>
                  <w:r w:rsidRPr="00792B8A">
                    <w:rPr>
                      <w:rFonts w:ascii="Arial" w:eastAsia="Times New Roman" w:hAnsi="Arial" w:cs="Arial"/>
                      <w:bCs/>
                      <w:color w:val="000000"/>
                      <w:lang w:val="en-GB"/>
                    </w:rPr>
                    <w:t>27.73±7.44</w:t>
                  </w:r>
                </w:p>
              </w:tc>
            </w:tr>
            <w:tr w:rsidR="00DD3808" w:rsidRPr="00792B8A" w14:paraId="7BB4D2C3" w14:textId="77777777" w:rsidTr="00E31A84">
              <w:trPr>
                <w:trHeight w:val="306"/>
              </w:trPr>
              <w:tc>
                <w:tcPr>
                  <w:tcW w:w="1823" w:type="dxa"/>
                  <w:tcBorders>
                    <w:top w:val="nil"/>
                    <w:left w:val="nil"/>
                    <w:bottom w:val="nil"/>
                    <w:right w:val="nil"/>
                  </w:tcBorders>
                  <w:shd w:val="clear" w:color="auto" w:fill="auto"/>
                  <w:noWrap/>
                  <w:vAlign w:val="center"/>
                  <w:hideMark/>
                </w:tcPr>
                <w:p w14:paraId="5FF601ED" w14:textId="77777777" w:rsidR="00DD3808" w:rsidRPr="00792B8A" w:rsidRDefault="00DD3808" w:rsidP="00E31A84">
                  <w:pPr>
                    <w:keepNext/>
                    <w:keepLines/>
                    <w:jc w:val="right"/>
                    <w:rPr>
                      <w:rFonts w:ascii="Arial" w:eastAsia="Times New Roman" w:hAnsi="Arial" w:cs="Arial"/>
                      <w:bCs/>
                      <w:color w:val="000000"/>
                      <w:lang w:val="en-GB"/>
                    </w:rPr>
                  </w:pPr>
                </w:p>
              </w:tc>
            </w:tr>
          </w:tbl>
          <w:p w14:paraId="630671BB" w14:textId="77777777" w:rsidR="00DD3808" w:rsidRPr="00792B8A" w:rsidRDefault="00DD3808" w:rsidP="00E31A84">
            <w:pPr>
              <w:keepNext/>
              <w:keepLines/>
              <w:rPr>
                <w:rFonts w:ascii="Arial" w:hAnsi="Arial" w:cs="Arial"/>
              </w:rPr>
            </w:pPr>
          </w:p>
        </w:tc>
        <w:tc>
          <w:tcPr>
            <w:tcW w:w="1135" w:type="dxa"/>
          </w:tcPr>
          <w:p w14:paraId="09460C8C" w14:textId="77777777" w:rsidR="00DD3808" w:rsidRPr="00792B8A" w:rsidRDefault="00DD3808" w:rsidP="00E31A84">
            <w:pPr>
              <w:keepNext/>
              <w:keepLines/>
              <w:rPr>
                <w:rFonts w:ascii="Arial" w:hAnsi="Arial" w:cs="Arial"/>
              </w:rPr>
            </w:pPr>
            <w:r w:rsidRPr="00792B8A">
              <w:rPr>
                <w:rFonts w:ascii="Arial" w:hAnsi="Arial" w:cs="Arial"/>
              </w:rPr>
              <w:t>&lt;0.001</w:t>
            </w:r>
          </w:p>
        </w:tc>
        <w:tc>
          <w:tcPr>
            <w:tcW w:w="906" w:type="dxa"/>
          </w:tcPr>
          <w:p w14:paraId="5F5C02C4" w14:textId="77777777" w:rsidR="00DD3808" w:rsidRPr="00792B8A" w:rsidRDefault="00DD3808" w:rsidP="00E31A84">
            <w:pPr>
              <w:keepNext/>
              <w:keepLines/>
              <w:rPr>
                <w:rFonts w:ascii="Arial" w:hAnsi="Arial" w:cs="Arial"/>
              </w:rPr>
            </w:pPr>
            <w:r w:rsidRPr="00792B8A">
              <w:rPr>
                <w:rFonts w:ascii="Arial" w:hAnsi="Arial" w:cs="Arial"/>
              </w:rPr>
              <w:t>S</w:t>
            </w:r>
          </w:p>
        </w:tc>
      </w:tr>
      <w:tr w:rsidR="00DD3808" w:rsidRPr="00792B8A" w14:paraId="1BB41B1F" w14:textId="77777777" w:rsidTr="00E31A84">
        <w:trPr>
          <w:trHeight w:val="900"/>
        </w:trPr>
        <w:tc>
          <w:tcPr>
            <w:tcW w:w="2097" w:type="dxa"/>
          </w:tcPr>
          <w:p w14:paraId="0B1C6172" w14:textId="77777777" w:rsidR="00DD3808" w:rsidRPr="00792B8A" w:rsidRDefault="00DD3808" w:rsidP="00E31A84">
            <w:pPr>
              <w:rPr>
                <w:rFonts w:ascii="Arial" w:hAnsi="Arial" w:cs="Arial"/>
              </w:rPr>
            </w:pPr>
            <w:r w:rsidRPr="00792B8A">
              <w:rPr>
                <w:rFonts w:ascii="Arial" w:hAnsi="Arial" w:cs="Arial"/>
              </w:rPr>
              <w:t xml:space="preserve">Average of time period between the 2 MRI </w:t>
            </w:r>
          </w:p>
        </w:tc>
        <w:tc>
          <w:tcPr>
            <w:tcW w:w="6233" w:type="dxa"/>
            <w:gridSpan w:val="4"/>
          </w:tcPr>
          <w:p w14:paraId="5AD2FACD" w14:textId="77777777" w:rsidR="00DD3808" w:rsidRPr="00792B8A" w:rsidRDefault="00DD3808" w:rsidP="00E31A84">
            <w:pPr>
              <w:rPr>
                <w:rFonts w:ascii="Arial" w:hAnsi="Arial" w:cs="Arial"/>
              </w:rPr>
            </w:pPr>
            <w:r w:rsidRPr="00792B8A">
              <w:rPr>
                <w:rFonts w:ascii="Arial" w:hAnsi="Arial" w:cs="Arial"/>
              </w:rPr>
              <w:t xml:space="preserve">10.36 ±1.75 weeks (range between 8-13 weeks.  </w:t>
            </w:r>
          </w:p>
          <w:p w14:paraId="6AEC60A3" w14:textId="77777777" w:rsidR="00DD3808" w:rsidRPr="00792B8A" w:rsidRDefault="00DD3808" w:rsidP="00E31A84">
            <w:pPr>
              <w:rPr>
                <w:rFonts w:ascii="Arial" w:hAnsi="Arial" w:cs="Arial"/>
              </w:rPr>
            </w:pPr>
          </w:p>
          <w:p w14:paraId="09444913" w14:textId="77777777" w:rsidR="00DD3808" w:rsidRPr="00792B8A" w:rsidRDefault="00DD3808" w:rsidP="00E31A84">
            <w:pPr>
              <w:rPr>
                <w:rFonts w:ascii="Arial" w:hAnsi="Arial" w:cs="Arial"/>
              </w:rPr>
            </w:pPr>
          </w:p>
        </w:tc>
      </w:tr>
    </w:tbl>
    <w:p w14:paraId="67813718" w14:textId="77777777" w:rsidR="00DD3808" w:rsidRPr="00792B8A" w:rsidRDefault="00DD3808" w:rsidP="00DD3808">
      <w:pPr>
        <w:spacing w:line="360" w:lineRule="auto"/>
        <w:jc w:val="both"/>
        <w:rPr>
          <w:rFonts w:ascii="Arial" w:hAnsi="Arial" w:cs="Arial"/>
          <w:sz w:val="20"/>
          <w:szCs w:val="20"/>
        </w:rPr>
      </w:pPr>
      <w:r w:rsidRPr="00792B8A">
        <w:rPr>
          <w:rFonts w:ascii="Arial" w:hAnsi="Arial" w:cs="Arial"/>
          <w:sz w:val="20"/>
          <w:szCs w:val="20"/>
          <w:vertAlign w:val="superscript"/>
        </w:rPr>
        <w:t>*</w:t>
      </w:r>
      <w:r w:rsidRPr="00792B8A">
        <w:rPr>
          <w:rFonts w:ascii="Arial" w:hAnsi="Arial" w:cs="Arial"/>
          <w:sz w:val="20"/>
          <w:szCs w:val="20"/>
        </w:rPr>
        <w:t xml:space="preserve">Non-parametric student’s T test, the results are expressed as Mean ±SEM  </w:t>
      </w:r>
    </w:p>
    <w:p w14:paraId="632B94D2" w14:textId="77777777" w:rsidR="00DD3808" w:rsidRPr="00792B8A" w:rsidRDefault="00DD3808" w:rsidP="00DD3808">
      <w:pPr>
        <w:spacing w:line="360" w:lineRule="auto"/>
        <w:jc w:val="both"/>
        <w:rPr>
          <w:rFonts w:ascii="Arial" w:hAnsi="Arial" w:cs="Arial"/>
        </w:rPr>
      </w:pPr>
    </w:p>
    <w:p w14:paraId="00EB1C5D" w14:textId="77777777" w:rsidR="00BA1977" w:rsidRDefault="00DD3808" w:rsidP="00BA1977">
      <w:pPr>
        <w:keepNext/>
        <w:spacing w:line="276" w:lineRule="auto"/>
        <w:jc w:val="both"/>
      </w:pPr>
      <w:r w:rsidRPr="00792B8A">
        <w:rPr>
          <w:rFonts w:ascii="Arial" w:hAnsi="Arial" w:cs="Arial"/>
          <w:noProof/>
        </w:rPr>
        <w:drawing>
          <wp:inline distT="0" distB="0" distL="0" distR="0" wp14:anchorId="76A877A0" wp14:editId="38023960">
            <wp:extent cx="4610895" cy="3987800"/>
            <wp:effectExtent l="0" t="0" r="1206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1404" cy="3988240"/>
                    </a:xfrm>
                    <a:prstGeom prst="rect">
                      <a:avLst/>
                    </a:prstGeom>
                    <a:noFill/>
                    <a:ln>
                      <a:noFill/>
                    </a:ln>
                  </pic:spPr>
                </pic:pic>
              </a:graphicData>
            </a:graphic>
          </wp:inline>
        </w:drawing>
      </w:r>
    </w:p>
    <w:p w14:paraId="0E16E6A8" w14:textId="6DA9AE10" w:rsidR="00517169" w:rsidRPr="00792B8A" w:rsidRDefault="00BA1977" w:rsidP="00BA1977">
      <w:pPr>
        <w:pStyle w:val="Caption"/>
        <w:rPr>
          <w:rFonts w:cs="Arial"/>
        </w:rPr>
      </w:pPr>
      <w:bookmarkStart w:id="191" w:name="_Toc319511371"/>
      <w:r>
        <w:t xml:space="preserve">Figure </w:t>
      </w:r>
      <w:fldSimple w:instr=" STYLEREF 1 \s ">
        <w:r w:rsidR="00DA5420">
          <w:rPr>
            <w:noProof/>
          </w:rPr>
          <w:t>5</w:t>
        </w:r>
      </w:fldSimple>
      <w:r w:rsidR="00FA2A62">
        <w:t>.</w:t>
      </w:r>
      <w:fldSimple w:instr=" SEQ Figure \* ARABIC \s 1 ">
        <w:r w:rsidR="00DA5420">
          <w:rPr>
            <w:noProof/>
          </w:rPr>
          <w:t>2</w:t>
        </w:r>
      </w:fldSimple>
      <w:r w:rsidRPr="00BA1977">
        <w:t xml:space="preserve"> </w:t>
      </w:r>
      <w:r w:rsidRPr="00792B8A">
        <w:t>The individual TLV increased with gestation in all except one (fetus 11) cases of CDH during pregnancy</w:t>
      </w:r>
      <w:bookmarkEnd w:id="191"/>
    </w:p>
    <w:p w14:paraId="02761ECD" w14:textId="77777777" w:rsidR="00DD3808" w:rsidRPr="00792B8A" w:rsidRDefault="00DD3808" w:rsidP="00DD3808">
      <w:pPr>
        <w:spacing w:line="276" w:lineRule="auto"/>
        <w:rPr>
          <w:rFonts w:ascii="Arial" w:hAnsi="Arial" w:cs="Arial"/>
          <w:sz w:val="20"/>
          <w:szCs w:val="20"/>
        </w:rPr>
      </w:pPr>
      <w:r w:rsidRPr="00792B8A">
        <w:rPr>
          <w:rFonts w:ascii="Arial" w:hAnsi="Arial" w:cs="Arial"/>
          <w:sz w:val="20"/>
          <w:szCs w:val="20"/>
        </w:rPr>
        <w:t xml:space="preserve">However, in the results there is significant difference between this increase and the expected increase of healthy fetuses at the matched gestation (P&lt;0.05).   </w:t>
      </w:r>
    </w:p>
    <w:p w14:paraId="08885972" w14:textId="77777777" w:rsidR="00DD3808" w:rsidRPr="00792B8A" w:rsidRDefault="00DD3808" w:rsidP="00DD3808">
      <w:pPr>
        <w:spacing w:line="360" w:lineRule="auto"/>
        <w:jc w:val="both"/>
        <w:rPr>
          <w:rFonts w:ascii="Arial" w:hAnsi="Arial" w:cs="Arial"/>
          <w:b/>
        </w:rPr>
      </w:pPr>
    </w:p>
    <w:p w14:paraId="71DC1C04" w14:textId="5D11C40B" w:rsidR="00DD3808" w:rsidRPr="00792B8A" w:rsidRDefault="00554B4A" w:rsidP="008A63C1">
      <w:pPr>
        <w:pStyle w:val="Heading4"/>
        <w:rPr>
          <w:rFonts w:ascii="Arial" w:hAnsi="Arial" w:cs="Arial"/>
        </w:rPr>
      </w:pPr>
      <w:r w:rsidRPr="00792B8A">
        <w:rPr>
          <w:rFonts w:ascii="Arial" w:hAnsi="Arial" w:cs="Arial"/>
        </w:rPr>
        <w:t>Observed to expected total lung volume (</w:t>
      </w:r>
      <w:r w:rsidR="00DD3808" w:rsidRPr="00792B8A">
        <w:rPr>
          <w:rFonts w:ascii="Arial" w:hAnsi="Arial" w:cs="Arial"/>
        </w:rPr>
        <w:t>O/E TLV</w:t>
      </w:r>
      <w:r w:rsidRPr="00792B8A">
        <w:rPr>
          <w:rFonts w:ascii="Arial" w:hAnsi="Arial" w:cs="Arial"/>
        </w:rPr>
        <w:t>)</w:t>
      </w:r>
      <w:r w:rsidR="00DD3808" w:rsidRPr="00792B8A">
        <w:rPr>
          <w:rFonts w:ascii="Arial" w:hAnsi="Arial" w:cs="Arial"/>
        </w:rPr>
        <w:t xml:space="preserve"> </w:t>
      </w:r>
    </w:p>
    <w:p w14:paraId="242BBFBB" w14:textId="77777777" w:rsidR="00DD3808" w:rsidRPr="00792B8A" w:rsidRDefault="00DD3808" w:rsidP="00215585">
      <w:pPr>
        <w:spacing w:line="480" w:lineRule="auto"/>
        <w:jc w:val="both"/>
        <w:rPr>
          <w:rFonts w:ascii="Arial" w:hAnsi="Arial" w:cs="Arial"/>
        </w:rPr>
      </w:pPr>
      <w:r w:rsidRPr="00792B8A">
        <w:rPr>
          <w:rFonts w:ascii="Arial" w:hAnsi="Arial" w:cs="Arial"/>
        </w:rPr>
        <w:t xml:space="preserve">Unlike TLV, the individual O/E TLV varied during pregnancy. It increased in 3 of 11 fetuses with a mean increase of 5%, and decreased in 8 of 11 fetuses with a mean decrease of 10%. One of the three with increased O/E TLV and six out of the eight with decreased O/E TLV survived (Figure 5.3 and Table 5.3, and Table 5.4). Fetus number 11 had showed almost no change in TLV between the two MRI scans, and had the lowest O/E TLV on both scans and died 12 hours after birth. </w:t>
      </w:r>
    </w:p>
    <w:p w14:paraId="3D671E0F" w14:textId="77777777" w:rsidR="00DD3808" w:rsidRPr="00792B8A" w:rsidRDefault="00DD3808" w:rsidP="00DD3808">
      <w:pPr>
        <w:spacing w:line="360" w:lineRule="auto"/>
        <w:jc w:val="both"/>
        <w:rPr>
          <w:rFonts w:ascii="Arial" w:hAnsi="Arial" w:cs="Arial"/>
        </w:rPr>
      </w:pPr>
    </w:p>
    <w:p w14:paraId="0D9AB437" w14:textId="77777777" w:rsidR="00554B4A" w:rsidRPr="00792B8A" w:rsidRDefault="00554B4A" w:rsidP="00DD3808">
      <w:pPr>
        <w:spacing w:line="360" w:lineRule="auto"/>
        <w:jc w:val="both"/>
        <w:rPr>
          <w:rFonts w:ascii="Arial" w:hAnsi="Arial" w:cs="Arial"/>
        </w:rPr>
      </w:pPr>
    </w:p>
    <w:p w14:paraId="030049C5" w14:textId="77777777" w:rsidR="00554B4A" w:rsidRPr="00792B8A" w:rsidRDefault="00554B4A" w:rsidP="00DD3808">
      <w:pPr>
        <w:spacing w:line="360" w:lineRule="auto"/>
        <w:jc w:val="both"/>
        <w:rPr>
          <w:rFonts w:ascii="Arial" w:hAnsi="Arial" w:cs="Arial"/>
        </w:rPr>
      </w:pPr>
    </w:p>
    <w:p w14:paraId="2A77D3C7" w14:textId="5CA4F055" w:rsidR="00327CF1" w:rsidRDefault="00327CF1" w:rsidP="00327CF1">
      <w:pPr>
        <w:pStyle w:val="Caption"/>
      </w:pPr>
      <w:bookmarkStart w:id="192" w:name="_Toc319515700"/>
      <w:bookmarkStart w:id="193" w:name="_Toc319516452"/>
      <w:r>
        <w:t xml:space="preserve">Table </w:t>
      </w:r>
      <w:fldSimple w:instr=" STYLEREF 1 \s ">
        <w:r w:rsidR="00DA5420">
          <w:rPr>
            <w:noProof/>
          </w:rPr>
          <w:t>5</w:t>
        </w:r>
      </w:fldSimple>
      <w:r w:rsidR="00E43B7C">
        <w:t>.</w:t>
      </w:r>
      <w:fldSimple w:instr=" SEQ Table \* ARABIC \s 1 ">
        <w:r w:rsidR="00DA5420">
          <w:rPr>
            <w:noProof/>
          </w:rPr>
          <w:t>3</w:t>
        </w:r>
      </w:fldSimple>
      <w:r w:rsidRPr="00327CF1">
        <w:t xml:space="preserve"> </w:t>
      </w:r>
      <w:r w:rsidRPr="00792B8A">
        <w:t>MRI tested variables in survivors and non-survivors of CDH</w:t>
      </w:r>
      <w:bookmarkEnd w:id="192"/>
      <w:bookmarkEnd w:id="193"/>
    </w:p>
    <w:tbl>
      <w:tblPr>
        <w:tblStyle w:val="TableGrid"/>
        <w:tblW w:w="0" w:type="auto"/>
        <w:tblLook w:val="04A0" w:firstRow="1" w:lastRow="0" w:firstColumn="1" w:lastColumn="0" w:noHBand="0" w:noVBand="1"/>
      </w:tblPr>
      <w:tblGrid>
        <w:gridCol w:w="2072"/>
        <w:gridCol w:w="1814"/>
        <w:gridCol w:w="2201"/>
        <w:gridCol w:w="1139"/>
        <w:gridCol w:w="969"/>
      </w:tblGrid>
      <w:tr w:rsidR="00DD3808" w:rsidRPr="00792B8A" w14:paraId="2E02C554" w14:textId="77777777" w:rsidTr="00E31A84">
        <w:trPr>
          <w:trHeight w:val="576"/>
        </w:trPr>
        <w:tc>
          <w:tcPr>
            <w:tcW w:w="2072" w:type="dxa"/>
          </w:tcPr>
          <w:p w14:paraId="652779E8" w14:textId="77777777" w:rsidR="00DD3808" w:rsidRPr="00792B8A" w:rsidRDefault="00DD3808" w:rsidP="00E31A84">
            <w:pPr>
              <w:keepNext/>
              <w:keepLines/>
              <w:rPr>
                <w:rFonts w:ascii="Arial" w:hAnsi="Arial" w:cs="Arial"/>
              </w:rPr>
            </w:pPr>
            <w:r w:rsidRPr="00792B8A">
              <w:rPr>
                <w:rFonts w:ascii="Arial" w:hAnsi="Arial" w:cs="Arial"/>
              </w:rPr>
              <w:t xml:space="preserve">Characteristics </w:t>
            </w:r>
          </w:p>
        </w:tc>
        <w:tc>
          <w:tcPr>
            <w:tcW w:w="1814" w:type="dxa"/>
          </w:tcPr>
          <w:p w14:paraId="367CB61D" w14:textId="77777777" w:rsidR="00DD3808" w:rsidRPr="00792B8A" w:rsidRDefault="00DD3808" w:rsidP="00E31A84">
            <w:pPr>
              <w:keepNext/>
              <w:keepLines/>
              <w:rPr>
                <w:rFonts w:ascii="Arial" w:hAnsi="Arial" w:cs="Arial"/>
              </w:rPr>
            </w:pPr>
            <w:r w:rsidRPr="00792B8A">
              <w:rPr>
                <w:rFonts w:ascii="Arial" w:hAnsi="Arial" w:cs="Arial"/>
              </w:rPr>
              <w:t xml:space="preserve">Survivors </w:t>
            </w:r>
          </w:p>
        </w:tc>
        <w:tc>
          <w:tcPr>
            <w:tcW w:w="2201" w:type="dxa"/>
          </w:tcPr>
          <w:p w14:paraId="69634189" w14:textId="77777777" w:rsidR="00DD3808" w:rsidRPr="00792B8A" w:rsidRDefault="00DD3808" w:rsidP="00E31A84">
            <w:pPr>
              <w:keepNext/>
              <w:keepLines/>
              <w:rPr>
                <w:rFonts w:ascii="Arial" w:hAnsi="Arial" w:cs="Arial"/>
              </w:rPr>
            </w:pPr>
            <w:r w:rsidRPr="00792B8A">
              <w:rPr>
                <w:rFonts w:ascii="Arial" w:hAnsi="Arial" w:cs="Arial"/>
              </w:rPr>
              <w:t>Non-survivors</w:t>
            </w:r>
          </w:p>
        </w:tc>
        <w:tc>
          <w:tcPr>
            <w:tcW w:w="1139" w:type="dxa"/>
          </w:tcPr>
          <w:p w14:paraId="1FD61E28" w14:textId="77777777" w:rsidR="00DD3808" w:rsidRPr="00792B8A" w:rsidRDefault="00DD3808" w:rsidP="00E31A84">
            <w:pPr>
              <w:keepNext/>
              <w:keepLines/>
              <w:rPr>
                <w:rFonts w:ascii="Arial" w:hAnsi="Arial" w:cs="Arial"/>
              </w:rPr>
            </w:pPr>
            <w:r w:rsidRPr="00792B8A">
              <w:rPr>
                <w:rFonts w:ascii="Arial" w:hAnsi="Arial" w:cs="Arial"/>
              </w:rPr>
              <w:t>P value*</w:t>
            </w:r>
          </w:p>
        </w:tc>
        <w:tc>
          <w:tcPr>
            <w:tcW w:w="969" w:type="dxa"/>
          </w:tcPr>
          <w:p w14:paraId="744FA1E5" w14:textId="77777777" w:rsidR="00DD3808" w:rsidRPr="00792B8A" w:rsidRDefault="00DD3808" w:rsidP="00E31A84">
            <w:pPr>
              <w:keepNext/>
              <w:keepLines/>
              <w:rPr>
                <w:rFonts w:ascii="Arial" w:hAnsi="Arial" w:cs="Arial"/>
              </w:rPr>
            </w:pPr>
            <w:r w:rsidRPr="00792B8A">
              <w:rPr>
                <w:rFonts w:ascii="Arial" w:hAnsi="Arial" w:cs="Arial"/>
              </w:rPr>
              <w:t>AUC</w:t>
            </w:r>
          </w:p>
        </w:tc>
      </w:tr>
      <w:tr w:rsidR="00DD3808" w:rsidRPr="00792B8A" w14:paraId="0C41F33C" w14:textId="77777777" w:rsidTr="00E31A84">
        <w:trPr>
          <w:trHeight w:val="533"/>
        </w:trPr>
        <w:tc>
          <w:tcPr>
            <w:tcW w:w="2072" w:type="dxa"/>
          </w:tcPr>
          <w:p w14:paraId="3B58FA2A" w14:textId="77777777" w:rsidR="00DD3808" w:rsidRPr="00792B8A" w:rsidRDefault="00DD3808" w:rsidP="00E31A84">
            <w:pPr>
              <w:keepNext/>
              <w:keepLines/>
              <w:rPr>
                <w:rFonts w:ascii="Arial" w:hAnsi="Arial" w:cs="Arial"/>
              </w:rPr>
            </w:pPr>
            <w:r w:rsidRPr="00792B8A">
              <w:rPr>
                <w:rFonts w:ascii="Arial" w:hAnsi="Arial" w:cs="Arial"/>
              </w:rPr>
              <w:t>First TLV</w:t>
            </w:r>
          </w:p>
        </w:tc>
        <w:tc>
          <w:tcPr>
            <w:tcW w:w="1814" w:type="dxa"/>
          </w:tcPr>
          <w:p w14:paraId="5F81DE25" w14:textId="77777777" w:rsidR="00DD3808" w:rsidRPr="00792B8A" w:rsidRDefault="00DD3808" w:rsidP="00E31A84">
            <w:pPr>
              <w:keepNext/>
              <w:keepLines/>
              <w:rPr>
                <w:rFonts w:ascii="Arial" w:hAnsi="Arial" w:cs="Arial"/>
              </w:rPr>
            </w:pPr>
            <w:r w:rsidRPr="00792B8A">
              <w:rPr>
                <w:rFonts w:ascii="Arial" w:hAnsi="Arial" w:cs="Arial"/>
              </w:rPr>
              <w:t>8.96±1.76</w:t>
            </w:r>
          </w:p>
        </w:tc>
        <w:tc>
          <w:tcPr>
            <w:tcW w:w="2201" w:type="dxa"/>
          </w:tcPr>
          <w:p w14:paraId="143416D3" w14:textId="77777777" w:rsidR="00DD3808" w:rsidRPr="00792B8A" w:rsidRDefault="00DD3808" w:rsidP="00E31A84">
            <w:pPr>
              <w:keepNext/>
              <w:keepLines/>
              <w:rPr>
                <w:rFonts w:ascii="Arial" w:hAnsi="Arial" w:cs="Arial"/>
              </w:rPr>
            </w:pPr>
            <w:r w:rsidRPr="00792B8A">
              <w:rPr>
                <w:rFonts w:ascii="Arial" w:hAnsi="Arial" w:cs="Arial"/>
              </w:rPr>
              <w:t>5.45±1.05</w:t>
            </w:r>
          </w:p>
        </w:tc>
        <w:tc>
          <w:tcPr>
            <w:tcW w:w="1139" w:type="dxa"/>
          </w:tcPr>
          <w:p w14:paraId="2D5C46EA" w14:textId="77777777" w:rsidR="00DD3808" w:rsidRPr="00792B8A" w:rsidRDefault="00DD3808" w:rsidP="00E31A84">
            <w:pPr>
              <w:keepNext/>
              <w:keepLines/>
              <w:rPr>
                <w:rFonts w:ascii="Arial" w:hAnsi="Arial" w:cs="Arial"/>
              </w:rPr>
            </w:pPr>
            <w:r w:rsidRPr="00792B8A">
              <w:rPr>
                <w:rFonts w:ascii="Arial" w:hAnsi="Arial" w:cs="Arial"/>
              </w:rPr>
              <w:t>0.003</w:t>
            </w:r>
          </w:p>
        </w:tc>
        <w:tc>
          <w:tcPr>
            <w:tcW w:w="969" w:type="dxa"/>
          </w:tcPr>
          <w:p w14:paraId="48194391" w14:textId="77777777" w:rsidR="00DD3808" w:rsidRPr="00792B8A" w:rsidRDefault="00DD3808" w:rsidP="00E31A84">
            <w:pPr>
              <w:keepNext/>
              <w:keepLines/>
              <w:rPr>
                <w:rFonts w:ascii="Arial" w:hAnsi="Arial" w:cs="Arial"/>
              </w:rPr>
            </w:pPr>
            <w:r w:rsidRPr="00792B8A">
              <w:rPr>
                <w:rFonts w:ascii="Arial" w:hAnsi="Arial" w:cs="Arial"/>
              </w:rPr>
              <w:t>1.00</w:t>
            </w:r>
          </w:p>
        </w:tc>
      </w:tr>
      <w:tr w:rsidR="00DD3808" w:rsidRPr="00792B8A" w14:paraId="7E8B980B" w14:textId="77777777" w:rsidTr="00E31A84">
        <w:trPr>
          <w:trHeight w:val="576"/>
        </w:trPr>
        <w:tc>
          <w:tcPr>
            <w:tcW w:w="2072" w:type="dxa"/>
          </w:tcPr>
          <w:p w14:paraId="591D0B4E" w14:textId="77777777" w:rsidR="00DD3808" w:rsidRPr="00792B8A" w:rsidRDefault="00DD3808" w:rsidP="00E31A84">
            <w:pPr>
              <w:keepNext/>
              <w:keepLines/>
              <w:rPr>
                <w:rFonts w:ascii="Arial" w:hAnsi="Arial" w:cs="Arial"/>
              </w:rPr>
            </w:pPr>
            <w:r w:rsidRPr="00792B8A">
              <w:rPr>
                <w:rFonts w:ascii="Arial" w:hAnsi="Arial" w:cs="Arial"/>
              </w:rPr>
              <w:t>Last TLV</w:t>
            </w:r>
          </w:p>
        </w:tc>
        <w:tc>
          <w:tcPr>
            <w:tcW w:w="1814" w:type="dxa"/>
          </w:tcPr>
          <w:p w14:paraId="4A478641" w14:textId="77777777" w:rsidR="00DD3808" w:rsidRPr="00792B8A" w:rsidRDefault="00DD3808" w:rsidP="00E31A84">
            <w:pPr>
              <w:keepNext/>
              <w:keepLines/>
              <w:rPr>
                <w:rFonts w:ascii="Arial" w:hAnsi="Arial" w:cs="Arial"/>
              </w:rPr>
            </w:pPr>
            <w:r w:rsidRPr="00792B8A">
              <w:rPr>
                <w:rFonts w:ascii="Arial" w:hAnsi="Arial" w:cs="Arial"/>
              </w:rPr>
              <w:t>21.5±6.92</w:t>
            </w:r>
          </w:p>
        </w:tc>
        <w:tc>
          <w:tcPr>
            <w:tcW w:w="2201" w:type="dxa"/>
          </w:tcPr>
          <w:p w14:paraId="34F63A10" w14:textId="77777777" w:rsidR="00DD3808" w:rsidRPr="00792B8A" w:rsidRDefault="00DD3808" w:rsidP="00E31A84">
            <w:pPr>
              <w:keepNext/>
              <w:keepLines/>
              <w:rPr>
                <w:rFonts w:ascii="Arial" w:hAnsi="Arial" w:cs="Arial"/>
              </w:rPr>
            </w:pPr>
            <w:r w:rsidRPr="00792B8A">
              <w:rPr>
                <w:rFonts w:ascii="Arial" w:hAnsi="Arial" w:cs="Arial"/>
              </w:rPr>
              <w:t>11.94±5.73</w:t>
            </w:r>
          </w:p>
        </w:tc>
        <w:tc>
          <w:tcPr>
            <w:tcW w:w="1139" w:type="dxa"/>
          </w:tcPr>
          <w:p w14:paraId="651E5878" w14:textId="77777777" w:rsidR="00DD3808" w:rsidRPr="00792B8A" w:rsidRDefault="00DD3808" w:rsidP="00E31A84">
            <w:pPr>
              <w:keepNext/>
              <w:keepLines/>
              <w:rPr>
                <w:rFonts w:ascii="Arial" w:hAnsi="Arial" w:cs="Arial"/>
              </w:rPr>
            </w:pPr>
            <w:r w:rsidRPr="00792B8A">
              <w:rPr>
                <w:rFonts w:ascii="Arial" w:hAnsi="Arial" w:cs="Arial"/>
              </w:rPr>
              <w:t>0.02</w:t>
            </w:r>
          </w:p>
        </w:tc>
        <w:tc>
          <w:tcPr>
            <w:tcW w:w="969" w:type="dxa"/>
          </w:tcPr>
          <w:p w14:paraId="5834D992" w14:textId="77777777" w:rsidR="00DD3808" w:rsidRPr="00792B8A" w:rsidRDefault="00DD3808" w:rsidP="00E31A84">
            <w:pPr>
              <w:keepNext/>
              <w:keepLines/>
              <w:rPr>
                <w:rFonts w:ascii="Arial" w:hAnsi="Arial" w:cs="Arial"/>
              </w:rPr>
            </w:pPr>
            <w:r w:rsidRPr="00792B8A">
              <w:rPr>
                <w:rFonts w:ascii="Arial" w:hAnsi="Arial" w:cs="Arial"/>
              </w:rPr>
              <w:t>0.82</w:t>
            </w:r>
          </w:p>
        </w:tc>
      </w:tr>
      <w:tr w:rsidR="00DD3808" w:rsidRPr="00792B8A" w14:paraId="43436134" w14:textId="77777777" w:rsidTr="00E31A84">
        <w:trPr>
          <w:trHeight w:val="533"/>
        </w:trPr>
        <w:tc>
          <w:tcPr>
            <w:tcW w:w="2072" w:type="dxa"/>
          </w:tcPr>
          <w:p w14:paraId="4C54CE50" w14:textId="77777777" w:rsidR="00DD3808" w:rsidRPr="00792B8A" w:rsidRDefault="00DD3808" w:rsidP="00E31A84">
            <w:pPr>
              <w:keepNext/>
              <w:keepLines/>
              <w:rPr>
                <w:rFonts w:ascii="Arial" w:hAnsi="Arial" w:cs="Arial"/>
              </w:rPr>
            </w:pPr>
            <w:r w:rsidRPr="00792B8A">
              <w:rPr>
                <w:rFonts w:ascii="Arial" w:hAnsi="Arial" w:cs="Arial"/>
              </w:rPr>
              <w:t>First O/E TLV%</w:t>
            </w:r>
          </w:p>
        </w:tc>
        <w:tc>
          <w:tcPr>
            <w:tcW w:w="1814" w:type="dxa"/>
          </w:tcPr>
          <w:p w14:paraId="6C7BB7B0" w14:textId="77777777" w:rsidR="00DD3808" w:rsidRPr="00792B8A" w:rsidRDefault="00DD3808" w:rsidP="00E31A84">
            <w:pPr>
              <w:keepNext/>
              <w:keepLines/>
              <w:rPr>
                <w:rFonts w:ascii="Arial" w:hAnsi="Arial" w:cs="Arial"/>
              </w:rPr>
            </w:pPr>
            <w:r w:rsidRPr="00792B8A">
              <w:rPr>
                <w:rFonts w:ascii="Arial" w:hAnsi="Arial" w:cs="Arial"/>
              </w:rPr>
              <w:t>53±10</w:t>
            </w:r>
          </w:p>
        </w:tc>
        <w:tc>
          <w:tcPr>
            <w:tcW w:w="2201" w:type="dxa"/>
          </w:tcPr>
          <w:p w14:paraId="6142D8F7" w14:textId="77777777" w:rsidR="00DD3808" w:rsidRPr="00792B8A" w:rsidRDefault="00DD3808" w:rsidP="00E31A84">
            <w:pPr>
              <w:keepNext/>
              <w:keepLines/>
              <w:rPr>
                <w:rFonts w:ascii="Arial" w:hAnsi="Arial" w:cs="Arial"/>
              </w:rPr>
            </w:pPr>
            <w:r w:rsidRPr="00792B8A">
              <w:rPr>
                <w:rFonts w:ascii="Arial" w:hAnsi="Arial" w:cs="Arial"/>
              </w:rPr>
              <w:t>32±9</w:t>
            </w:r>
          </w:p>
        </w:tc>
        <w:tc>
          <w:tcPr>
            <w:tcW w:w="1139" w:type="dxa"/>
          </w:tcPr>
          <w:p w14:paraId="5C8A69A6" w14:textId="77777777" w:rsidR="00DD3808" w:rsidRPr="00792B8A" w:rsidRDefault="00DD3808" w:rsidP="00E31A84">
            <w:pPr>
              <w:keepNext/>
              <w:keepLines/>
              <w:rPr>
                <w:rFonts w:ascii="Arial" w:hAnsi="Arial" w:cs="Arial"/>
              </w:rPr>
            </w:pPr>
            <w:r w:rsidRPr="00792B8A">
              <w:rPr>
                <w:rFonts w:ascii="Arial" w:hAnsi="Arial" w:cs="Arial"/>
              </w:rPr>
              <w:t>0.003</w:t>
            </w:r>
          </w:p>
        </w:tc>
        <w:tc>
          <w:tcPr>
            <w:tcW w:w="969" w:type="dxa"/>
          </w:tcPr>
          <w:p w14:paraId="4503F10D" w14:textId="77777777" w:rsidR="00DD3808" w:rsidRPr="00792B8A" w:rsidRDefault="00DD3808" w:rsidP="00E31A84">
            <w:pPr>
              <w:keepNext/>
              <w:keepLines/>
              <w:rPr>
                <w:rFonts w:ascii="Arial" w:hAnsi="Arial" w:cs="Arial"/>
              </w:rPr>
            </w:pPr>
            <w:r w:rsidRPr="00792B8A">
              <w:rPr>
                <w:rFonts w:ascii="Arial" w:hAnsi="Arial" w:cs="Arial"/>
              </w:rPr>
              <w:t>0.96</w:t>
            </w:r>
          </w:p>
        </w:tc>
      </w:tr>
      <w:tr w:rsidR="00DD3808" w:rsidRPr="00792B8A" w14:paraId="24CD2AD9" w14:textId="77777777" w:rsidTr="00E31A84">
        <w:trPr>
          <w:trHeight w:val="576"/>
        </w:trPr>
        <w:tc>
          <w:tcPr>
            <w:tcW w:w="2072" w:type="dxa"/>
          </w:tcPr>
          <w:p w14:paraId="0AF4EDCC" w14:textId="77777777" w:rsidR="00DD3808" w:rsidRPr="00792B8A" w:rsidRDefault="00DD3808" w:rsidP="00E31A84">
            <w:pPr>
              <w:keepNext/>
              <w:keepLines/>
              <w:rPr>
                <w:rFonts w:ascii="Arial" w:hAnsi="Arial" w:cs="Arial"/>
              </w:rPr>
            </w:pPr>
            <w:r w:rsidRPr="00792B8A">
              <w:rPr>
                <w:rFonts w:ascii="Arial" w:hAnsi="Arial" w:cs="Arial"/>
              </w:rPr>
              <w:t>Last O/E TLV</w:t>
            </w:r>
          </w:p>
        </w:tc>
        <w:tc>
          <w:tcPr>
            <w:tcW w:w="1814" w:type="dxa"/>
          </w:tcPr>
          <w:p w14:paraId="71535FC8" w14:textId="77777777" w:rsidR="00DD3808" w:rsidRPr="00792B8A" w:rsidRDefault="00DD3808" w:rsidP="00E31A84">
            <w:pPr>
              <w:keepNext/>
              <w:keepLines/>
              <w:rPr>
                <w:rFonts w:ascii="Arial" w:hAnsi="Arial" w:cs="Arial"/>
              </w:rPr>
            </w:pPr>
            <w:r w:rsidRPr="00792B8A">
              <w:rPr>
                <w:rFonts w:ascii="Arial" w:hAnsi="Arial" w:cs="Arial"/>
              </w:rPr>
              <w:t>46±9</w:t>
            </w:r>
          </w:p>
        </w:tc>
        <w:tc>
          <w:tcPr>
            <w:tcW w:w="2201" w:type="dxa"/>
          </w:tcPr>
          <w:p w14:paraId="268E7019" w14:textId="77777777" w:rsidR="00DD3808" w:rsidRPr="00792B8A" w:rsidRDefault="00DD3808" w:rsidP="00E31A84">
            <w:pPr>
              <w:keepNext/>
              <w:keepLines/>
              <w:rPr>
                <w:rFonts w:ascii="Arial" w:hAnsi="Arial" w:cs="Arial"/>
              </w:rPr>
            </w:pPr>
            <w:r w:rsidRPr="00792B8A">
              <w:rPr>
                <w:rFonts w:ascii="Arial" w:hAnsi="Arial" w:cs="Arial"/>
              </w:rPr>
              <w:t>29±15</w:t>
            </w:r>
          </w:p>
        </w:tc>
        <w:tc>
          <w:tcPr>
            <w:tcW w:w="1139" w:type="dxa"/>
          </w:tcPr>
          <w:p w14:paraId="416F2D0C" w14:textId="77777777" w:rsidR="00DD3808" w:rsidRPr="00792B8A" w:rsidRDefault="00DD3808" w:rsidP="00E31A84">
            <w:pPr>
              <w:keepNext/>
              <w:keepLines/>
              <w:rPr>
                <w:rFonts w:ascii="Arial" w:hAnsi="Arial" w:cs="Arial"/>
              </w:rPr>
            </w:pPr>
            <w:r w:rsidRPr="00792B8A">
              <w:rPr>
                <w:rFonts w:ascii="Arial" w:hAnsi="Arial" w:cs="Arial"/>
              </w:rPr>
              <w:t>0.021</w:t>
            </w:r>
          </w:p>
        </w:tc>
        <w:tc>
          <w:tcPr>
            <w:tcW w:w="969" w:type="dxa"/>
          </w:tcPr>
          <w:p w14:paraId="61200784" w14:textId="77777777" w:rsidR="00DD3808" w:rsidRPr="00792B8A" w:rsidRDefault="00DD3808" w:rsidP="00E31A84">
            <w:pPr>
              <w:keepNext/>
              <w:keepLines/>
              <w:rPr>
                <w:rFonts w:ascii="Arial" w:hAnsi="Arial" w:cs="Arial"/>
              </w:rPr>
            </w:pPr>
            <w:r w:rsidRPr="00792B8A">
              <w:rPr>
                <w:rFonts w:ascii="Arial" w:hAnsi="Arial" w:cs="Arial"/>
              </w:rPr>
              <w:t>0.82</w:t>
            </w:r>
          </w:p>
        </w:tc>
      </w:tr>
      <w:tr w:rsidR="00DD3808" w:rsidRPr="00792B8A" w14:paraId="04EEE400" w14:textId="77777777" w:rsidTr="00E31A84">
        <w:trPr>
          <w:trHeight w:val="576"/>
        </w:trPr>
        <w:tc>
          <w:tcPr>
            <w:tcW w:w="2072" w:type="dxa"/>
          </w:tcPr>
          <w:p w14:paraId="6DF17CC7" w14:textId="77777777" w:rsidR="00DD3808" w:rsidRPr="00792B8A" w:rsidRDefault="00DD3808" w:rsidP="00E31A84">
            <w:pPr>
              <w:keepNext/>
              <w:keepLines/>
              <w:rPr>
                <w:rFonts w:ascii="Arial" w:hAnsi="Arial" w:cs="Arial"/>
              </w:rPr>
            </w:pPr>
            <w:r w:rsidRPr="00792B8A">
              <w:rPr>
                <w:rFonts w:ascii="Arial" w:hAnsi="Arial" w:cs="Arial"/>
              </w:rPr>
              <w:t>Difference in TLV in the interval between 2 MRI</w:t>
            </w:r>
          </w:p>
        </w:tc>
        <w:tc>
          <w:tcPr>
            <w:tcW w:w="1814" w:type="dxa"/>
          </w:tcPr>
          <w:p w14:paraId="644CD61A" w14:textId="77777777" w:rsidR="00DD3808" w:rsidRPr="00792B8A" w:rsidRDefault="00DD3808" w:rsidP="00E31A84">
            <w:pPr>
              <w:keepNext/>
              <w:keepLines/>
              <w:rPr>
                <w:rFonts w:ascii="Arial" w:hAnsi="Arial" w:cs="Arial"/>
              </w:rPr>
            </w:pPr>
            <w:r w:rsidRPr="00792B8A">
              <w:rPr>
                <w:rFonts w:ascii="Arial" w:hAnsi="Arial" w:cs="Arial"/>
              </w:rPr>
              <w:t>12.54 ±6.06</w:t>
            </w:r>
          </w:p>
        </w:tc>
        <w:tc>
          <w:tcPr>
            <w:tcW w:w="2201" w:type="dxa"/>
          </w:tcPr>
          <w:p w14:paraId="72BE8E5D" w14:textId="77777777" w:rsidR="00DD3808" w:rsidRPr="00792B8A" w:rsidRDefault="00DD3808" w:rsidP="00E31A84">
            <w:pPr>
              <w:keepNext/>
              <w:keepLines/>
              <w:rPr>
                <w:rFonts w:ascii="Arial" w:hAnsi="Arial" w:cs="Arial"/>
              </w:rPr>
            </w:pPr>
            <w:r w:rsidRPr="00792B8A">
              <w:rPr>
                <w:rFonts w:ascii="Arial" w:hAnsi="Arial" w:cs="Arial"/>
              </w:rPr>
              <w:t>6.49±4.72</w:t>
            </w:r>
          </w:p>
        </w:tc>
        <w:tc>
          <w:tcPr>
            <w:tcW w:w="1139" w:type="dxa"/>
          </w:tcPr>
          <w:p w14:paraId="13688DB5" w14:textId="77777777" w:rsidR="00DD3808" w:rsidRPr="00792B8A" w:rsidRDefault="00DD3808" w:rsidP="00E31A84">
            <w:pPr>
              <w:keepNext/>
              <w:keepLines/>
              <w:rPr>
                <w:rFonts w:ascii="Arial" w:hAnsi="Arial" w:cs="Arial"/>
              </w:rPr>
            </w:pPr>
            <w:r w:rsidRPr="00792B8A">
              <w:rPr>
                <w:rFonts w:ascii="Arial" w:hAnsi="Arial" w:cs="Arial"/>
              </w:rPr>
              <w:t>0.06</w:t>
            </w:r>
          </w:p>
        </w:tc>
        <w:tc>
          <w:tcPr>
            <w:tcW w:w="969" w:type="dxa"/>
          </w:tcPr>
          <w:p w14:paraId="2D111F6A" w14:textId="77777777" w:rsidR="00DD3808" w:rsidRPr="00792B8A" w:rsidRDefault="00DD3808" w:rsidP="00E31A84">
            <w:pPr>
              <w:keepNext/>
              <w:keepLines/>
              <w:rPr>
                <w:rFonts w:ascii="Arial" w:hAnsi="Arial" w:cs="Arial"/>
              </w:rPr>
            </w:pPr>
            <w:r w:rsidRPr="00792B8A">
              <w:rPr>
                <w:rFonts w:ascii="Arial" w:hAnsi="Arial" w:cs="Arial"/>
              </w:rPr>
              <w:t>N/A</w:t>
            </w:r>
          </w:p>
        </w:tc>
      </w:tr>
      <w:tr w:rsidR="00DD3808" w:rsidRPr="00792B8A" w14:paraId="6F494F8F" w14:textId="77777777" w:rsidTr="00E31A84">
        <w:trPr>
          <w:trHeight w:val="576"/>
        </w:trPr>
        <w:tc>
          <w:tcPr>
            <w:tcW w:w="2072" w:type="dxa"/>
          </w:tcPr>
          <w:p w14:paraId="5BAD9A35" w14:textId="77777777" w:rsidR="00DD3808" w:rsidRPr="00792B8A" w:rsidRDefault="00DD3808" w:rsidP="00E31A84">
            <w:pPr>
              <w:rPr>
                <w:rFonts w:ascii="Arial" w:hAnsi="Arial" w:cs="Arial"/>
              </w:rPr>
            </w:pPr>
            <w:r w:rsidRPr="00792B8A">
              <w:rPr>
                <w:rFonts w:ascii="Arial" w:hAnsi="Arial" w:cs="Arial"/>
              </w:rPr>
              <w:t>Growth rate (ml/week)</w:t>
            </w:r>
          </w:p>
        </w:tc>
        <w:tc>
          <w:tcPr>
            <w:tcW w:w="1814" w:type="dxa"/>
          </w:tcPr>
          <w:p w14:paraId="2E01C4A9" w14:textId="77777777" w:rsidR="00DD3808" w:rsidRPr="00792B8A" w:rsidRDefault="00DD3808" w:rsidP="00E31A84">
            <w:pPr>
              <w:rPr>
                <w:rFonts w:ascii="Arial" w:hAnsi="Arial" w:cs="Arial"/>
              </w:rPr>
            </w:pPr>
            <w:r w:rsidRPr="00792B8A">
              <w:rPr>
                <w:rFonts w:ascii="Arial" w:hAnsi="Arial" w:cs="Arial"/>
              </w:rPr>
              <w:t>1.18±0.44</w:t>
            </w:r>
          </w:p>
        </w:tc>
        <w:tc>
          <w:tcPr>
            <w:tcW w:w="2201" w:type="dxa"/>
          </w:tcPr>
          <w:p w14:paraId="14E26655" w14:textId="77777777" w:rsidR="00DD3808" w:rsidRPr="00792B8A" w:rsidRDefault="00DD3808" w:rsidP="00E31A84">
            <w:pPr>
              <w:rPr>
                <w:rFonts w:ascii="Arial" w:hAnsi="Arial" w:cs="Arial"/>
              </w:rPr>
            </w:pPr>
            <w:r w:rsidRPr="00792B8A">
              <w:rPr>
                <w:rFonts w:ascii="Arial" w:hAnsi="Arial" w:cs="Arial"/>
              </w:rPr>
              <w:t>0.66±0.45</w:t>
            </w:r>
          </w:p>
        </w:tc>
        <w:tc>
          <w:tcPr>
            <w:tcW w:w="1139" w:type="dxa"/>
          </w:tcPr>
          <w:p w14:paraId="4C7C83AD" w14:textId="77777777" w:rsidR="00DD3808" w:rsidRPr="00792B8A" w:rsidRDefault="00DD3808" w:rsidP="00E31A84">
            <w:pPr>
              <w:rPr>
                <w:rFonts w:ascii="Arial" w:hAnsi="Arial" w:cs="Arial"/>
              </w:rPr>
            </w:pPr>
            <w:r w:rsidRPr="00792B8A">
              <w:rPr>
                <w:rFonts w:ascii="Arial" w:hAnsi="Arial" w:cs="Arial"/>
              </w:rPr>
              <w:t>0.046</w:t>
            </w:r>
          </w:p>
        </w:tc>
        <w:tc>
          <w:tcPr>
            <w:tcW w:w="969" w:type="dxa"/>
          </w:tcPr>
          <w:p w14:paraId="5FD4518C" w14:textId="77777777" w:rsidR="00DD3808" w:rsidRPr="00792B8A" w:rsidRDefault="00DD3808" w:rsidP="00E31A84">
            <w:pPr>
              <w:rPr>
                <w:rFonts w:ascii="Arial" w:hAnsi="Arial" w:cs="Arial"/>
              </w:rPr>
            </w:pPr>
            <w:r w:rsidRPr="00792B8A">
              <w:rPr>
                <w:rFonts w:ascii="Arial" w:hAnsi="Arial" w:cs="Arial"/>
              </w:rPr>
              <w:t>0.82</w:t>
            </w:r>
          </w:p>
        </w:tc>
      </w:tr>
    </w:tbl>
    <w:p w14:paraId="6A7E09C6" w14:textId="77777777" w:rsidR="00DD3808" w:rsidRPr="00792B8A" w:rsidRDefault="00DD3808" w:rsidP="00DD3808">
      <w:pPr>
        <w:spacing w:line="360" w:lineRule="auto"/>
        <w:jc w:val="both"/>
        <w:rPr>
          <w:rFonts w:ascii="Arial" w:hAnsi="Arial" w:cs="Arial"/>
          <w:sz w:val="20"/>
          <w:szCs w:val="20"/>
        </w:rPr>
      </w:pPr>
      <w:r w:rsidRPr="00792B8A">
        <w:rPr>
          <w:rFonts w:ascii="Arial" w:hAnsi="Arial" w:cs="Arial"/>
          <w:sz w:val="20"/>
          <w:szCs w:val="20"/>
          <w:vertAlign w:val="superscript"/>
        </w:rPr>
        <w:t>*</w:t>
      </w:r>
      <w:r w:rsidRPr="00792B8A">
        <w:rPr>
          <w:rFonts w:ascii="Arial" w:hAnsi="Arial" w:cs="Arial"/>
          <w:sz w:val="20"/>
          <w:szCs w:val="20"/>
        </w:rPr>
        <w:t xml:space="preserve">Non-parametric student’s T test, the results are expressed as Mean ±SEM  </w:t>
      </w:r>
    </w:p>
    <w:p w14:paraId="0049CF45" w14:textId="77777777" w:rsidR="00DD3808" w:rsidRPr="00792B8A" w:rsidRDefault="00DD3808" w:rsidP="00DD3808">
      <w:pPr>
        <w:spacing w:line="276" w:lineRule="auto"/>
        <w:jc w:val="both"/>
        <w:rPr>
          <w:rFonts w:ascii="Arial" w:hAnsi="Arial" w:cs="Arial"/>
        </w:rPr>
      </w:pPr>
    </w:p>
    <w:p w14:paraId="686C3A2F" w14:textId="77777777" w:rsidR="00BA1977" w:rsidRDefault="00DD3808" w:rsidP="00BA1977">
      <w:pPr>
        <w:keepNext/>
        <w:spacing w:line="360" w:lineRule="auto"/>
        <w:jc w:val="both"/>
      </w:pPr>
      <w:r w:rsidRPr="00792B8A">
        <w:rPr>
          <w:rFonts w:ascii="Arial" w:hAnsi="Arial" w:cs="Arial"/>
          <w:noProof/>
        </w:rPr>
        <w:drawing>
          <wp:inline distT="0" distB="0" distL="0" distR="0" wp14:anchorId="485FE247" wp14:editId="2178A5CC">
            <wp:extent cx="4114800" cy="35587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15938" cy="3559729"/>
                    </a:xfrm>
                    <a:prstGeom prst="rect">
                      <a:avLst/>
                    </a:prstGeom>
                    <a:noFill/>
                    <a:ln>
                      <a:noFill/>
                    </a:ln>
                  </pic:spPr>
                </pic:pic>
              </a:graphicData>
            </a:graphic>
          </wp:inline>
        </w:drawing>
      </w:r>
    </w:p>
    <w:p w14:paraId="03B6E2F4" w14:textId="48F4F490" w:rsidR="00517169" w:rsidRPr="00792B8A" w:rsidRDefault="00BA1977" w:rsidP="00BA1977">
      <w:pPr>
        <w:pStyle w:val="Caption"/>
        <w:rPr>
          <w:rFonts w:cs="Arial"/>
        </w:rPr>
      </w:pPr>
      <w:bookmarkStart w:id="194" w:name="_Toc319511372"/>
      <w:r>
        <w:t xml:space="preserve">Figure </w:t>
      </w:r>
      <w:fldSimple w:instr=" STYLEREF 1 \s ">
        <w:r w:rsidR="00DA5420">
          <w:rPr>
            <w:noProof/>
          </w:rPr>
          <w:t>5</w:t>
        </w:r>
      </w:fldSimple>
      <w:r w:rsidR="00FA2A62">
        <w:t>.</w:t>
      </w:r>
      <w:fldSimple w:instr=" SEQ Figure \* ARABIC \s 1 ">
        <w:r w:rsidR="00DA5420">
          <w:rPr>
            <w:noProof/>
          </w:rPr>
          <w:t>3</w:t>
        </w:r>
      </w:fldSimple>
      <w:r w:rsidRPr="00BA1977">
        <w:t xml:space="preserve"> </w:t>
      </w:r>
      <w:r w:rsidRPr="00792B8A">
        <w:t>O/E TLV of the individual fetus with CDH. The individual O/E TLV in CDH is variable</w:t>
      </w:r>
      <w:bookmarkEnd w:id="194"/>
    </w:p>
    <w:p w14:paraId="39C06E44" w14:textId="77777777" w:rsidR="00DD3808" w:rsidRPr="00792B8A" w:rsidRDefault="00DD3808" w:rsidP="00DD3808">
      <w:pPr>
        <w:spacing w:line="360" w:lineRule="auto"/>
        <w:jc w:val="both"/>
        <w:rPr>
          <w:rFonts w:ascii="Arial" w:hAnsi="Arial" w:cs="Arial"/>
        </w:rPr>
      </w:pPr>
    </w:p>
    <w:p w14:paraId="486165DF" w14:textId="77777777" w:rsidR="00BA1977" w:rsidRDefault="00DD3808" w:rsidP="00BA1977">
      <w:pPr>
        <w:keepNext/>
        <w:spacing w:line="360" w:lineRule="auto"/>
        <w:jc w:val="both"/>
      </w:pPr>
      <w:r w:rsidRPr="00792B8A">
        <w:rPr>
          <w:rFonts w:ascii="Arial" w:hAnsi="Arial" w:cs="Arial"/>
          <w:noProof/>
        </w:rPr>
        <w:drawing>
          <wp:inline distT="0" distB="0" distL="0" distR="0" wp14:anchorId="2C7D3B15" wp14:editId="5B506267">
            <wp:extent cx="3543300" cy="3615559"/>
            <wp:effectExtent l="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43774" cy="3616043"/>
                    </a:xfrm>
                    <a:prstGeom prst="rect">
                      <a:avLst/>
                    </a:prstGeom>
                    <a:noFill/>
                    <a:ln>
                      <a:noFill/>
                    </a:ln>
                  </pic:spPr>
                </pic:pic>
              </a:graphicData>
            </a:graphic>
          </wp:inline>
        </w:drawing>
      </w:r>
    </w:p>
    <w:p w14:paraId="06AB2366" w14:textId="09FC5A21" w:rsidR="00517169" w:rsidRPr="00792B8A" w:rsidRDefault="00BA1977" w:rsidP="00BA1977">
      <w:pPr>
        <w:pStyle w:val="Caption"/>
        <w:rPr>
          <w:rFonts w:cs="Arial"/>
        </w:rPr>
      </w:pPr>
      <w:bookmarkStart w:id="195" w:name="_Toc319511373"/>
      <w:r>
        <w:t xml:space="preserve">Figure </w:t>
      </w:r>
      <w:fldSimple w:instr=" STYLEREF 1 \s ">
        <w:r w:rsidR="00DA5420">
          <w:rPr>
            <w:noProof/>
          </w:rPr>
          <w:t>5</w:t>
        </w:r>
      </w:fldSimple>
      <w:r w:rsidR="00FA2A62">
        <w:t>.</w:t>
      </w:r>
      <w:fldSimple w:instr=" SEQ Figure \* ARABIC \s 1 ">
        <w:r w:rsidR="00DA5420">
          <w:rPr>
            <w:noProof/>
          </w:rPr>
          <w:t>4</w:t>
        </w:r>
      </w:fldSimple>
      <w:r w:rsidRPr="00BA1977">
        <w:t xml:space="preserve"> </w:t>
      </w:r>
      <w:r w:rsidRPr="00792B8A">
        <w:t>The weekly growth rate in CDH increased with gestation</w:t>
      </w:r>
      <w:bookmarkEnd w:id="195"/>
    </w:p>
    <w:p w14:paraId="266432B0" w14:textId="77777777" w:rsidR="00DD3808" w:rsidRPr="00792B8A" w:rsidRDefault="00DD3808" w:rsidP="00DD3808">
      <w:pPr>
        <w:spacing w:line="276" w:lineRule="auto"/>
        <w:jc w:val="both"/>
        <w:rPr>
          <w:rFonts w:ascii="Arial" w:hAnsi="Arial" w:cs="Arial"/>
          <w:sz w:val="20"/>
          <w:szCs w:val="20"/>
        </w:rPr>
      </w:pPr>
      <w:r w:rsidRPr="00792B8A">
        <w:rPr>
          <w:rFonts w:ascii="Arial" w:hAnsi="Arial" w:cs="Arial"/>
          <w:sz w:val="20"/>
          <w:szCs w:val="20"/>
        </w:rPr>
        <w:t>However in the results it was significantly less that that of the expected weekly growth rate in the healthy fetuses at matched gestation.</w:t>
      </w:r>
    </w:p>
    <w:p w14:paraId="309FAA73" w14:textId="77777777" w:rsidR="003E2731" w:rsidRPr="00792B8A" w:rsidRDefault="003E2731" w:rsidP="00215585">
      <w:pPr>
        <w:spacing w:line="480" w:lineRule="auto"/>
        <w:jc w:val="both"/>
        <w:rPr>
          <w:rFonts w:ascii="Arial" w:hAnsi="Arial" w:cs="Arial"/>
          <w:b/>
        </w:rPr>
      </w:pPr>
    </w:p>
    <w:p w14:paraId="6CF957DC" w14:textId="77777777" w:rsidR="00DD3808" w:rsidRPr="00792B8A" w:rsidRDefault="00DD3808" w:rsidP="008A63C1">
      <w:pPr>
        <w:pStyle w:val="Heading4"/>
        <w:rPr>
          <w:rFonts w:ascii="Arial" w:hAnsi="Arial" w:cs="Arial"/>
        </w:rPr>
      </w:pPr>
      <w:r w:rsidRPr="00792B8A">
        <w:rPr>
          <w:rFonts w:ascii="Arial" w:hAnsi="Arial" w:cs="Arial"/>
        </w:rPr>
        <w:t xml:space="preserve">Weekly growth rate </w:t>
      </w:r>
    </w:p>
    <w:p w14:paraId="34AC8F87" w14:textId="77777777" w:rsidR="00DD3808" w:rsidRPr="00792B8A" w:rsidRDefault="00DD3808" w:rsidP="00215585">
      <w:pPr>
        <w:spacing w:line="480" w:lineRule="auto"/>
        <w:jc w:val="both"/>
        <w:rPr>
          <w:rFonts w:ascii="Arial" w:hAnsi="Arial" w:cs="Arial"/>
        </w:rPr>
      </w:pPr>
      <w:r w:rsidRPr="00792B8A">
        <w:rPr>
          <w:rFonts w:ascii="Arial" w:hAnsi="Arial" w:cs="Arial"/>
        </w:rPr>
        <w:t xml:space="preserve">All CDH fetuses showed significantly less weekly growth rate than that of healthy fetuses (P&lt;0.001).  The deceased fetuses had a significantly lower weekly growth rate than those who survived (P&lt;0.05) (Figure 5.4 and Table 5.3). On average, the weekly growth rate of CDH fetuses was 37% of that of the normal fetuses at the matched gestation (Figure 5.5).  </w:t>
      </w:r>
    </w:p>
    <w:p w14:paraId="5B0B0A94" w14:textId="77777777" w:rsidR="00DD3808" w:rsidRPr="00792B8A" w:rsidRDefault="00DD3808" w:rsidP="00215585">
      <w:pPr>
        <w:spacing w:line="480" w:lineRule="auto"/>
        <w:jc w:val="both"/>
        <w:rPr>
          <w:rFonts w:ascii="Arial" w:hAnsi="Arial" w:cs="Arial"/>
        </w:rPr>
      </w:pPr>
    </w:p>
    <w:p w14:paraId="51A1B61E" w14:textId="77777777" w:rsidR="00DD3808" w:rsidRPr="00792B8A" w:rsidRDefault="00DD3808" w:rsidP="008A63C1">
      <w:pPr>
        <w:pStyle w:val="Heading3"/>
      </w:pPr>
      <w:bookmarkStart w:id="196" w:name="_Toc319529009"/>
      <w:r w:rsidRPr="00792B8A">
        <w:t>Predictive ability of fetal survival by the MRI tested parameters</w:t>
      </w:r>
      <w:bookmarkEnd w:id="196"/>
    </w:p>
    <w:p w14:paraId="43D47B62" w14:textId="77777777" w:rsidR="00DD3808" w:rsidRPr="00792B8A" w:rsidRDefault="00DD3808" w:rsidP="00215585">
      <w:pPr>
        <w:spacing w:line="480" w:lineRule="auto"/>
        <w:jc w:val="both"/>
        <w:rPr>
          <w:rFonts w:ascii="Arial" w:hAnsi="Arial" w:cs="Arial"/>
        </w:rPr>
      </w:pPr>
      <w:r w:rsidRPr="00792B8A">
        <w:rPr>
          <w:rFonts w:ascii="Arial" w:hAnsi="Arial" w:cs="Arial"/>
        </w:rPr>
        <w:t xml:space="preserve">Table 5.4 summarizes the diagnostic accuracy of all MRI based parameters. The univariate analysis showed that early and late TLV, and the early O/E TLV had the best capacity to predict survival. The highest significance was to the early TLV with area under the curve (AUC) equal to 1 and 100% sensitivity, specificity and accuracy (P&lt;0.001), indicating that early MRI does not need further MRI investigations to improve prediction of survival. Although there was a significant difference between survival and non-survival CDH fetuses in the late O/E TLV and the weekly growth rate, these variables did not predict fetal survival in this cohort (P&gt;0.05) (Figure 5.6).  </w:t>
      </w:r>
    </w:p>
    <w:p w14:paraId="38926C94" w14:textId="77777777" w:rsidR="00EC59A5" w:rsidRDefault="00EC59A5" w:rsidP="00EC59A5">
      <w:pPr>
        <w:pStyle w:val="Caption"/>
      </w:pPr>
      <w:bookmarkStart w:id="197" w:name="_Toc319515701"/>
      <w:bookmarkStart w:id="198" w:name="_Toc319516453"/>
      <w:r>
        <w:t xml:space="preserve">Table </w:t>
      </w:r>
      <w:fldSimple w:instr=" STYLEREF 1 \s ">
        <w:r w:rsidR="00DA5420">
          <w:rPr>
            <w:noProof/>
          </w:rPr>
          <w:t>5</w:t>
        </w:r>
      </w:fldSimple>
      <w:r>
        <w:t>.</w:t>
      </w:r>
      <w:fldSimple w:instr=" SEQ Table \* ARABIC \s 1 ">
        <w:r w:rsidR="00DA5420">
          <w:rPr>
            <w:noProof/>
          </w:rPr>
          <w:t>4</w:t>
        </w:r>
      </w:fldSimple>
      <w:r w:rsidRPr="00327CF1">
        <w:t xml:space="preserve"> </w:t>
      </w:r>
      <w:r w:rsidRPr="00792B8A">
        <w:t>ROC curve analysis of MRI tested variables in CDH</w:t>
      </w:r>
      <w:bookmarkEnd w:id="197"/>
      <w:bookmarkEnd w:id="198"/>
    </w:p>
    <w:tbl>
      <w:tblPr>
        <w:tblStyle w:val="TableGrid"/>
        <w:tblW w:w="0" w:type="auto"/>
        <w:tblLook w:val="04A0" w:firstRow="1" w:lastRow="0" w:firstColumn="1" w:lastColumn="0" w:noHBand="0" w:noVBand="1"/>
      </w:tblPr>
      <w:tblGrid>
        <w:gridCol w:w="1336"/>
        <w:gridCol w:w="874"/>
        <w:gridCol w:w="1218"/>
        <w:gridCol w:w="797"/>
        <w:gridCol w:w="1294"/>
        <w:gridCol w:w="1273"/>
        <w:gridCol w:w="1153"/>
      </w:tblGrid>
      <w:tr w:rsidR="00EC59A5" w:rsidRPr="00792B8A" w14:paraId="35020986" w14:textId="77777777" w:rsidTr="00E43B5F">
        <w:tc>
          <w:tcPr>
            <w:tcW w:w="1336" w:type="dxa"/>
          </w:tcPr>
          <w:p w14:paraId="645C3571"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 xml:space="preserve">Parameter </w:t>
            </w:r>
          </w:p>
        </w:tc>
        <w:tc>
          <w:tcPr>
            <w:tcW w:w="874" w:type="dxa"/>
          </w:tcPr>
          <w:p w14:paraId="407B1B6C"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Cut-off value</w:t>
            </w:r>
          </w:p>
        </w:tc>
        <w:tc>
          <w:tcPr>
            <w:tcW w:w="1218" w:type="dxa"/>
          </w:tcPr>
          <w:p w14:paraId="4DD7E33D"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Area under curve</w:t>
            </w:r>
          </w:p>
          <w:p w14:paraId="6E356F4D"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(95% CI)</w:t>
            </w:r>
          </w:p>
        </w:tc>
        <w:tc>
          <w:tcPr>
            <w:tcW w:w="797" w:type="dxa"/>
          </w:tcPr>
          <w:p w14:paraId="12FBDC81"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P-value*</w:t>
            </w:r>
          </w:p>
        </w:tc>
        <w:tc>
          <w:tcPr>
            <w:tcW w:w="1294" w:type="dxa"/>
          </w:tcPr>
          <w:p w14:paraId="6346FA55"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 xml:space="preserve">Sensitivity </w:t>
            </w:r>
          </w:p>
        </w:tc>
        <w:tc>
          <w:tcPr>
            <w:tcW w:w="1273" w:type="dxa"/>
          </w:tcPr>
          <w:p w14:paraId="34FE74EF"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 xml:space="preserve">Specificity </w:t>
            </w:r>
          </w:p>
        </w:tc>
        <w:tc>
          <w:tcPr>
            <w:tcW w:w="1153" w:type="dxa"/>
          </w:tcPr>
          <w:p w14:paraId="20D8B770"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 xml:space="preserve">Accuracy </w:t>
            </w:r>
          </w:p>
        </w:tc>
      </w:tr>
      <w:tr w:rsidR="00EC59A5" w:rsidRPr="00792B8A" w14:paraId="2F9AFC33" w14:textId="77777777" w:rsidTr="00E43B5F">
        <w:trPr>
          <w:trHeight w:val="569"/>
        </w:trPr>
        <w:tc>
          <w:tcPr>
            <w:tcW w:w="1336" w:type="dxa"/>
          </w:tcPr>
          <w:p w14:paraId="2A34183F"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w:t>
            </w:r>
            <w:r w:rsidRPr="00792B8A">
              <w:rPr>
                <w:rFonts w:ascii="Arial" w:hAnsi="Arial" w:cs="Arial"/>
                <w:sz w:val="20"/>
                <w:szCs w:val="20"/>
                <w:vertAlign w:val="superscript"/>
              </w:rPr>
              <w:t>st</w:t>
            </w:r>
            <w:r w:rsidRPr="00792B8A">
              <w:rPr>
                <w:rFonts w:ascii="Arial" w:hAnsi="Arial" w:cs="Arial"/>
                <w:sz w:val="20"/>
                <w:szCs w:val="20"/>
              </w:rPr>
              <w:t xml:space="preserve"> TLV</w:t>
            </w:r>
          </w:p>
        </w:tc>
        <w:tc>
          <w:tcPr>
            <w:tcW w:w="874" w:type="dxa"/>
          </w:tcPr>
          <w:p w14:paraId="2B92F610"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6.75</w:t>
            </w:r>
          </w:p>
        </w:tc>
        <w:tc>
          <w:tcPr>
            <w:tcW w:w="1218" w:type="dxa"/>
          </w:tcPr>
          <w:p w14:paraId="3FF6A119"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1.00(1-1)</w:t>
            </w:r>
          </w:p>
        </w:tc>
        <w:tc>
          <w:tcPr>
            <w:tcW w:w="797" w:type="dxa"/>
          </w:tcPr>
          <w:p w14:paraId="738F1B63"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0.008</w:t>
            </w:r>
          </w:p>
        </w:tc>
        <w:tc>
          <w:tcPr>
            <w:tcW w:w="1294" w:type="dxa"/>
          </w:tcPr>
          <w:p w14:paraId="541AA6F7"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100</w:t>
            </w:r>
          </w:p>
        </w:tc>
        <w:tc>
          <w:tcPr>
            <w:tcW w:w="1273" w:type="dxa"/>
          </w:tcPr>
          <w:p w14:paraId="1D843144"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100</w:t>
            </w:r>
          </w:p>
        </w:tc>
        <w:tc>
          <w:tcPr>
            <w:tcW w:w="1153" w:type="dxa"/>
          </w:tcPr>
          <w:p w14:paraId="7362C7E1"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100</w:t>
            </w:r>
          </w:p>
        </w:tc>
      </w:tr>
      <w:tr w:rsidR="00EC59A5" w:rsidRPr="00792B8A" w14:paraId="06794301" w14:textId="77777777" w:rsidTr="00E43B5F">
        <w:trPr>
          <w:trHeight w:val="704"/>
        </w:trPr>
        <w:tc>
          <w:tcPr>
            <w:tcW w:w="1336" w:type="dxa"/>
          </w:tcPr>
          <w:p w14:paraId="67C9F4EF"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2</w:t>
            </w:r>
            <w:r w:rsidRPr="00792B8A">
              <w:rPr>
                <w:rFonts w:ascii="Arial" w:hAnsi="Arial" w:cs="Arial"/>
                <w:sz w:val="20"/>
                <w:szCs w:val="20"/>
                <w:vertAlign w:val="superscript"/>
              </w:rPr>
              <w:t>nd</w:t>
            </w:r>
            <w:r w:rsidRPr="00792B8A">
              <w:rPr>
                <w:rFonts w:ascii="Arial" w:hAnsi="Arial" w:cs="Arial"/>
                <w:sz w:val="20"/>
                <w:szCs w:val="20"/>
              </w:rPr>
              <w:t xml:space="preserve"> TLV</w:t>
            </w:r>
          </w:p>
        </w:tc>
        <w:tc>
          <w:tcPr>
            <w:tcW w:w="874" w:type="dxa"/>
          </w:tcPr>
          <w:p w14:paraId="49C66ECF"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15.4</w:t>
            </w:r>
          </w:p>
        </w:tc>
        <w:tc>
          <w:tcPr>
            <w:tcW w:w="1218" w:type="dxa"/>
          </w:tcPr>
          <w:p w14:paraId="5C95C9F3"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0.89(0.8-1)</w:t>
            </w:r>
          </w:p>
        </w:tc>
        <w:tc>
          <w:tcPr>
            <w:tcW w:w="797" w:type="dxa"/>
          </w:tcPr>
          <w:p w14:paraId="79714571"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0.038</w:t>
            </w:r>
          </w:p>
        </w:tc>
        <w:tc>
          <w:tcPr>
            <w:tcW w:w="1294" w:type="dxa"/>
          </w:tcPr>
          <w:p w14:paraId="0981FBE9"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100</w:t>
            </w:r>
          </w:p>
        </w:tc>
        <w:tc>
          <w:tcPr>
            <w:tcW w:w="1273" w:type="dxa"/>
          </w:tcPr>
          <w:p w14:paraId="5AA9D6DC"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75</w:t>
            </w:r>
          </w:p>
        </w:tc>
        <w:tc>
          <w:tcPr>
            <w:tcW w:w="1153" w:type="dxa"/>
          </w:tcPr>
          <w:p w14:paraId="40A49F1F"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90.9</w:t>
            </w:r>
          </w:p>
        </w:tc>
      </w:tr>
      <w:tr w:rsidR="00EC59A5" w:rsidRPr="00792B8A" w14:paraId="647F26A0" w14:textId="77777777" w:rsidTr="00E43B5F">
        <w:tc>
          <w:tcPr>
            <w:tcW w:w="1336" w:type="dxa"/>
          </w:tcPr>
          <w:p w14:paraId="750C2F90"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w:t>
            </w:r>
            <w:r w:rsidRPr="00792B8A">
              <w:rPr>
                <w:rFonts w:ascii="Arial" w:hAnsi="Arial" w:cs="Arial"/>
                <w:sz w:val="20"/>
                <w:szCs w:val="20"/>
                <w:vertAlign w:val="superscript"/>
              </w:rPr>
              <w:t>st</w:t>
            </w:r>
            <w:r w:rsidRPr="00792B8A">
              <w:rPr>
                <w:rFonts w:ascii="Arial" w:hAnsi="Arial" w:cs="Arial"/>
                <w:sz w:val="20"/>
                <w:szCs w:val="20"/>
              </w:rPr>
              <w:t xml:space="preserve"> O/E TLV</w:t>
            </w:r>
          </w:p>
        </w:tc>
        <w:tc>
          <w:tcPr>
            <w:tcW w:w="874" w:type="dxa"/>
          </w:tcPr>
          <w:p w14:paraId="6F899BF9"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0.397</w:t>
            </w:r>
          </w:p>
        </w:tc>
        <w:tc>
          <w:tcPr>
            <w:tcW w:w="1218" w:type="dxa"/>
          </w:tcPr>
          <w:p w14:paraId="0D31989F"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.93(0.5-1)</w:t>
            </w:r>
          </w:p>
        </w:tc>
        <w:tc>
          <w:tcPr>
            <w:tcW w:w="797" w:type="dxa"/>
          </w:tcPr>
          <w:p w14:paraId="42B8B44C"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0.02</w:t>
            </w:r>
          </w:p>
        </w:tc>
        <w:tc>
          <w:tcPr>
            <w:tcW w:w="1294" w:type="dxa"/>
          </w:tcPr>
          <w:p w14:paraId="42E9ABB7"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85.7</w:t>
            </w:r>
          </w:p>
        </w:tc>
        <w:tc>
          <w:tcPr>
            <w:tcW w:w="1273" w:type="dxa"/>
          </w:tcPr>
          <w:p w14:paraId="196D58BC"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75</w:t>
            </w:r>
          </w:p>
        </w:tc>
        <w:tc>
          <w:tcPr>
            <w:tcW w:w="1153" w:type="dxa"/>
          </w:tcPr>
          <w:p w14:paraId="12F1E231"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81.8</w:t>
            </w:r>
          </w:p>
        </w:tc>
      </w:tr>
      <w:tr w:rsidR="00EC59A5" w:rsidRPr="00792B8A" w14:paraId="77128957" w14:textId="77777777" w:rsidTr="00E43B5F">
        <w:tc>
          <w:tcPr>
            <w:tcW w:w="1336" w:type="dxa"/>
          </w:tcPr>
          <w:p w14:paraId="7CF9A422"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2</w:t>
            </w:r>
            <w:r w:rsidRPr="00792B8A">
              <w:rPr>
                <w:rFonts w:ascii="Arial" w:hAnsi="Arial" w:cs="Arial"/>
                <w:sz w:val="20"/>
                <w:szCs w:val="20"/>
                <w:vertAlign w:val="superscript"/>
              </w:rPr>
              <w:t>nd</w:t>
            </w:r>
            <w:r w:rsidRPr="00792B8A">
              <w:rPr>
                <w:rFonts w:ascii="Arial" w:hAnsi="Arial" w:cs="Arial"/>
                <w:sz w:val="20"/>
                <w:szCs w:val="20"/>
              </w:rPr>
              <w:t xml:space="preserve"> O/E TLV</w:t>
            </w:r>
          </w:p>
        </w:tc>
        <w:tc>
          <w:tcPr>
            <w:tcW w:w="874" w:type="dxa"/>
          </w:tcPr>
          <w:p w14:paraId="101AAEA8"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0.364</w:t>
            </w:r>
          </w:p>
        </w:tc>
        <w:tc>
          <w:tcPr>
            <w:tcW w:w="1218" w:type="dxa"/>
          </w:tcPr>
          <w:p w14:paraId="6AAB11B6"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0.82(0.5-1)</w:t>
            </w:r>
          </w:p>
        </w:tc>
        <w:tc>
          <w:tcPr>
            <w:tcW w:w="797" w:type="dxa"/>
          </w:tcPr>
          <w:p w14:paraId="3FD3532D"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0.09</w:t>
            </w:r>
          </w:p>
        </w:tc>
        <w:tc>
          <w:tcPr>
            <w:tcW w:w="1294" w:type="dxa"/>
          </w:tcPr>
          <w:p w14:paraId="292AB9F2"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100</w:t>
            </w:r>
          </w:p>
        </w:tc>
        <w:tc>
          <w:tcPr>
            <w:tcW w:w="1273" w:type="dxa"/>
          </w:tcPr>
          <w:p w14:paraId="672C2F29"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75</w:t>
            </w:r>
          </w:p>
        </w:tc>
        <w:tc>
          <w:tcPr>
            <w:tcW w:w="1153" w:type="dxa"/>
          </w:tcPr>
          <w:p w14:paraId="251A2538" w14:textId="77777777" w:rsidR="00EC59A5" w:rsidRPr="00792B8A" w:rsidRDefault="00EC59A5" w:rsidP="00E43B5F">
            <w:pPr>
              <w:keepNext/>
              <w:keepLines/>
              <w:rPr>
                <w:rFonts w:ascii="Arial" w:hAnsi="Arial" w:cs="Arial"/>
                <w:sz w:val="20"/>
                <w:szCs w:val="20"/>
              </w:rPr>
            </w:pPr>
            <w:r w:rsidRPr="00792B8A">
              <w:rPr>
                <w:rFonts w:ascii="Arial" w:hAnsi="Arial" w:cs="Arial"/>
                <w:sz w:val="20"/>
                <w:szCs w:val="20"/>
              </w:rPr>
              <w:t>90.9</w:t>
            </w:r>
          </w:p>
        </w:tc>
      </w:tr>
      <w:tr w:rsidR="00EC59A5" w:rsidRPr="00792B8A" w14:paraId="18C5093D" w14:textId="77777777" w:rsidTr="00E43B5F">
        <w:tc>
          <w:tcPr>
            <w:tcW w:w="1336" w:type="dxa"/>
          </w:tcPr>
          <w:p w14:paraId="1D2BD10F" w14:textId="77777777" w:rsidR="00EC59A5" w:rsidRPr="00792B8A" w:rsidRDefault="00EC59A5" w:rsidP="00E43B5F">
            <w:pPr>
              <w:rPr>
                <w:rFonts w:ascii="Arial" w:hAnsi="Arial" w:cs="Arial"/>
                <w:sz w:val="20"/>
                <w:szCs w:val="20"/>
              </w:rPr>
            </w:pPr>
            <w:r w:rsidRPr="00792B8A">
              <w:rPr>
                <w:rFonts w:ascii="Arial" w:hAnsi="Arial" w:cs="Arial"/>
                <w:sz w:val="20"/>
                <w:szCs w:val="20"/>
              </w:rPr>
              <w:t>Average in weekly GR</w:t>
            </w:r>
          </w:p>
        </w:tc>
        <w:tc>
          <w:tcPr>
            <w:tcW w:w="874" w:type="dxa"/>
          </w:tcPr>
          <w:p w14:paraId="34FFE911" w14:textId="77777777" w:rsidR="00EC59A5" w:rsidRPr="00792B8A" w:rsidRDefault="00EC59A5" w:rsidP="00E43B5F">
            <w:pPr>
              <w:rPr>
                <w:rFonts w:ascii="Arial" w:hAnsi="Arial" w:cs="Arial"/>
                <w:sz w:val="20"/>
                <w:szCs w:val="20"/>
              </w:rPr>
            </w:pPr>
            <w:r w:rsidRPr="00792B8A">
              <w:rPr>
                <w:rFonts w:ascii="Arial" w:hAnsi="Arial" w:cs="Arial"/>
                <w:sz w:val="20"/>
                <w:szCs w:val="20"/>
              </w:rPr>
              <w:t>0.755</w:t>
            </w:r>
          </w:p>
        </w:tc>
        <w:tc>
          <w:tcPr>
            <w:tcW w:w="1218" w:type="dxa"/>
          </w:tcPr>
          <w:p w14:paraId="589D08FE" w14:textId="77777777" w:rsidR="00EC59A5" w:rsidRPr="00792B8A" w:rsidRDefault="00EC59A5" w:rsidP="00E43B5F">
            <w:pPr>
              <w:rPr>
                <w:rFonts w:ascii="Arial" w:hAnsi="Arial" w:cs="Arial"/>
                <w:sz w:val="20"/>
                <w:szCs w:val="20"/>
              </w:rPr>
            </w:pPr>
            <w:r w:rsidRPr="00792B8A">
              <w:rPr>
                <w:rFonts w:ascii="Arial" w:hAnsi="Arial" w:cs="Arial"/>
                <w:sz w:val="20"/>
                <w:szCs w:val="20"/>
              </w:rPr>
              <w:t>0.82(0.5-1)</w:t>
            </w:r>
          </w:p>
        </w:tc>
        <w:tc>
          <w:tcPr>
            <w:tcW w:w="797" w:type="dxa"/>
          </w:tcPr>
          <w:p w14:paraId="1B6ECD9F" w14:textId="77777777" w:rsidR="00EC59A5" w:rsidRPr="00792B8A" w:rsidRDefault="00EC59A5" w:rsidP="00E43B5F">
            <w:pPr>
              <w:rPr>
                <w:rFonts w:ascii="Arial" w:hAnsi="Arial" w:cs="Arial"/>
                <w:sz w:val="20"/>
                <w:szCs w:val="20"/>
              </w:rPr>
            </w:pPr>
            <w:r w:rsidRPr="00792B8A">
              <w:rPr>
                <w:rFonts w:ascii="Arial" w:hAnsi="Arial" w:cs="Arial"/>
                <w:sz w:val="20"/>
                <w:szCs w:val="20"/>
              </w:rPr>
              <w:t>0.09</w:t>
            </w:r>
          </w:p>
        </w:tc>
        <w:tc>
          <w:tcPr>
            <w:tcW w:w="1294" w:type="dxa"/>
          </w:tcPr>
          <w:p w14:paraId="04D2FBF8" w14:textId="77777777" w:rsidR="00EC59A5" w:rsidRPr="00792B8A" w:rsidRDefault="00EC59A5" w:rsidP="00E43B5F">
            <w:pPr>
              <w:rPr>
                <w:rFonts w:ascii="Arial" w:hAnsi="Arial" w:cs="Arial"/>
                <w:sz w:val="20"/>
                <w:szCs w:val="20"/>
              </w:rPr>
            </w:pPr>
            <w:r w:rsidRPr="00792B8A">
              <w:rPr>
                <w:rFonts w:ascii="Arial" w:hAnsi="Arial" w:cs="Arial"/>
                <w:sz w:val="20"/>
                <w:szCs w:val="20"/>
              </w:rPr>
              <w:t>85.7</w:t>
            </w:r>
          </w:p>
        </w:tc>
        <w:tc>
          <w:tcPr>
            <w:tcW w:w="1273" w:type="dxa"/>
          </w:tcPr>
          <w:p w14:paraId="2D191D34" w14:textId="77777777" w:rsidR="00EC59A5" w:rsidRPr="00792B8A" w:rsidRDefault="00EC59A5" w:rsidP="00E43B5F">
            <w:pPr>
              <w:rPr>
                <w:rFonts w:ascii="Arial" w:hAnsi="Arial" w:cs="Arial"/>
                <w:sz w:val="20"/>
                <w:szCs w:val="20"/>
              </w:rPr>
            </w:pPr>
            <w:r w:rsidRPr="00792B8A">
              <w:rPr>
                <w:rFonts w:ascii="Arial" w:hAnsi="Arial" w:cs="Arial"/>
                <w:sz w:val="20"/>
                <w:szCs w:val="20"/>
              </w:rPr>
              <w:t>50</w:t>
            </w:r>
          </w:p>
        </w:tc>
        <w:tc>
          <w:tcPr>
            <w:tcW w:w="1153" w:type="dxa"/>
          </w:tcPr>
          <w:p w14:paraId="37823200" w14:textId="77777777" w:rsidR="00EC59A5" w:rsidRPr="00792B8A" w:rsidRDefault="00EC59A5" w:rsidP="00E43B5F">
            <w:pPr>
              <w:rPr>
                <w:rFonts w:ascii="Arial" w:hAnsi="Arial" w:cs="Arial"/>
                <w:sz w:val="20"/>
                <w:szCs w:val="20"/>
              </w:rPr>
            </w:pPr>
            <w:r w:rsidRPr="00792B8A">
              <w:rPr>
                <w:rFonts w:ascii="Arial" w:hAnsi="Arial" w:cs="Arial"/>
                <w:sz w:val="20"/>
                <w:szCs w:val="20"/>
              </w:rPr>
              <w:t>72.7</w:t>
            </w:r>
          </w:p>
        </w:tc>
      </w:tr>
    </w:tbl>
    <w:p w14:paraId="5A001777" w14:textId="77777777" w:rsidR="00EC59A5" w:rsidRPr="00792B8A" w:rsidRDefault="00EC59A5" w:rsidP="00EC59A5">
      <w:pPr>
        <w:spacing w:line="360" w:lineRule="auto"/>
        <w:jc w:val="both"/>
        <w:rPr>
          <w:rFonts w:ascii="Arial" w:hAnsi="Arial" w:cs="Arial"/>
          <w:sz w:val="20"/>
          <w:szCs w:val="20"/>
        </w:rPr>
      </w:pPr>
      <w:r w:rsidRPr="00792B8A">
        <w:rPr>
          <w:rFonts w:ascii="Arial" w:hAnsi="Arial" w:cs="Arial"/>
          <w:sz w:val="20"/>
          <w:szCs w:val="20"/>
        </w:rPr>
        <w:t>*Chi-square test</w:t>
      </w:r>
    </w:p>
    <w:p w14:paraId="498E3A50" w14:textId="77777777" w:rsidR="00DD3808" w:rsidRPr="00792B8A" w:rsidRDefault="00DD3808" w:rsidP="00DD3808">
      <w:pPr>
        <w:spacing w:line="360" w:lineRule="auto"/>
        <w:jc w:val="both"/>
        <w:rPr>
          <w:rFonts w:ascii="Arial" w:hAnsi="Arial" w:cs="Arial"/>
        </w:rPr>
      </w:pPr>
    </w:p>
    <w:p w14:paraId="07E9768C" w14:textId="77777777" w:rsidR="00BA1977" w:rsidRDefault="00DD3808" w:rsidP="00BA1977">
      <w:pPr>
        <w:keepNext/>
        <w:spacing w:line="360" w:lineRule="auto"/>
        <w:jc w:val="both"/>
      </w:pPr>
      <w:r w:rsidRPr="00792B8A">
        <w:rPr>
          <w:rFonts w:ascii="Arial" w:hAnsi="Arial" w:cs="Arial"/>
          <w:noProof/>
        </w:rPr>
        <w:drawing>
          <wp:inline distT="0" distB="0" distL="0" distR="0" wp14:anchorId="35DBF817" wp14:editId="47DA1DBE">
            <wp:extent cx="3420533" cy="3393343"/>
            <wp:effectExtent l="0" t="0" r="8890"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21221" cy="3394026"/>
                    </a:xfrm>
                    <a:prstGeom prst="rect">
                      <a:avLst/>
                    </a:prstGeom>
                    <a:noFill/>
                    <a:ln>
                      <a:noFill/>
                    </a:ln>
                  </pic:spPr>
                </pic:pic>
              </a:graphicData>
            </a:graphic>
          </wp:inline>
        </w:drawing>
      </w:r>
    </w:p>
    <w:p w14:paraId="05A37308" w14:textId="7990DF06" w:rsidR="00DD3808" w:rsidRDefault="00BA1977" w:rsidP="00BA1977">
      <w:pPr>
        <w:pStyle w:val="Caption"/>
      </w:pPr>
      <w:bookmarkStart w:id="199" w:name="_Toc319511374"/>
      <w:r>
        <w:t xml:space="preserve">Figure </w:t>
      </w:r>
      <w:fldSimple w:instr=" STYLEREF 1 \s ">
        <w:r w:rsidR="00DA5420">
          <w:rPr>
            <w:noProof/>
          </w:rPr>
          <w:t>5</w:t>
        </w:r>
      </w:fldSimple>
      <w:r w:rsidR="00FA2A62">
        <w:t>.</w:t>
      </w:r>
      <w:fldSimple w:instr=" SEQ Figure \* ARABIC \s 1 ">
        <w:r w:rsidR="00DA5420">
          <w:rPr>
            <w:noProof/>
          </w:rPr>
          <w:t>5</w:t>
        </w:r>
      </w:fldSimple>
      <w:r w:rsidRPr="00BA1977">
        <w:t xml:space="preserve"> </w:t>
      </w:r>
      <w:r w:rsidRPr="00792B8A">
        <w:t>The average weekly growth rate in CDH</w:t>
      </w:r>
      <w:bookmarkEnd w:id="199"/>
    </w:p>
    <w:p w14:paraId="2575F6C3" w14:textId="77777777" w:rsidR="00BA1977" w:rsidRPr="00BA1977" w:rsidRDefault="00BA1977" w:rsidP="00BA1977"/>
    <w:p w14:paraId="23E6484A" w14:textId="77777777" w:rsidR="00BA1977" w:rsidRDefault="00DD3808" w:rsidP="00BA1977">
      <w:pPr>
        <w:keepNext/>
        <w:spacing w:line="360" w:lineRule="auto"/>
        <w:jc w:val="both"/>
      </w:pPr>
      <w:r w:rsidRPr="00792B8A">
        <w:rPr>
          <w:rFonts w:ascii="Arial" w:hAnsi="Arial" w:cs="Arial"/>
          <w:noProof/>
        </w:rPr>
        <w:drawing>
          <wp:inline distT="0" distB="0" distL="0" distR="0" wp14:anchorId="0EF6B34D" wp14:editId="4553E588">
            <wp:extent cx="3877733" cy="3437707"/>
            <wp:effectExtent l="0" t="0" r="889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8485" cy="3438374"/>
                    </a:xfrm>
                    <a:prstGeom prst="rect">
                      <a:avLst/>
                    </a:prstGeom>
                    <a:noFill/>
                    <a:ln>
                      <a:noFill/>
                    </a:ln>
                  </pic:spPr>
                </pic:pic>
              </a:graphicData>
            </a:graphic>
          </wp:inline>
        </w:drawing>
      </w:r>
    </w:p>
    <w:p w14:paraId="05114845" w14:textId="29484EFC" w:rsidR="00517169" w:rsidRPr="00792B8A" w:rsidRDefault="00BA1977" w:rsidP="00BA1977">
      <w:pPr>
        <w:pStyle w:val="Caption"/>
        <w:rPr>
          <w:rFonts w:cs="Arial"/>
        </w:rPr>
      </w:pPr>
      <w:bookmarkStart w:id="200" w:name="_Toc319511375"/>
      <w:r>
        <w:t xml:space="preserve">Figure </w:t>
      </w:r>
      <w:fldSimple w:instr=" STYLEREF 1 \s ">
        <w:r w:rsidR="00DA5420">
          <w:rPr>
            <w:noProof/>
          </w:rPr>
          <w:t>5</w:t>
        </w:r>
      </w:fldSimple>
      <w:r w:rsidR="00FA2A62">
        <w:t>.</w:t>
      </w:r>
      <w:fldSimple w:instr=" SEQ Figure \* ARABIC \s 1 ">
        <w:r w:rsidR="00DA5420">
          <w:rPr>
            <w:noProof/>
          </w:rPr>
          <w:t>6</w:t>
        </w:r>
      </w:fldSimple>
      <w:r w:rsidRPr="00BA1977">
        <w:t xml:space="preserve"> </w:t>
      </w:r>
      <w:r w:rsidRPr="00792B8A">
        <w:t>Receiver-operating characteristics curves for prediction of fetal survival in CDH fetuses</w:t>
      </w:r>
      <w:bookmarkEnd w:id="200"/>
    </w:p>
    <w:p w14:paraId="7043923F" w14:textId="3F236F77" w:rsidR="00DD3808" w:rsidRPr="00792B8A" w:rsidRDefault="00DD3808" w:rsidP="00215585">
      <w:pPr>
        <w:spacing w:line="276" w:lineRule="auto"/>
        <w:jc w:val="both"/>
        <w:rPr>
          <w:rFonts w:ascii="Arial" w:hAnsi="Arial" w:cs="Arial"/>
          <w:sz w:val="20"/>
          <w:szCs w:val="20"/>
        </w:rPr>
      </w:pPr>
      <w:r w:rsidRPr="00792B8A">
        <w:rPr>
          <w:rFonts w:ascii="Arial" w:hAnsi="Arial" w:cs="Arial"/>
          <w:sz w:val="20"/>
          <w:szCs w:val="20"/>
        </w:rPr>
        <w:t>Results from univariate analysis the following variable corelate significantly with fetal survival: early and late total lung volume (TLV 1 &amp; TLV 2), and the early O/E TLV (O/E TLV 1).  Whereas by using the multivariate analysis only the early TLV was statistically associated with fetal survival P&lt;0.001.</w:t>
      </w:r>
    </w:p>
    <w:p w14:paraId="2A08C992" w14:textId="2E29AA26" w:rsidR="008F321B" w:rsidRPr="00792B8A" w:rsidRDefault="008F321B" w:rsidP="00215585">
      <w:pPr>
        <w:spacing w:line="276" w:lineRule="auto"/>
        <w:jc w:val="both"/>
        <w:rPr>
          <w:rFonts w:ascii="Arial" w:hAnsi="Arial" w:cs="Arial"/>
          <w:sz w:val="20"/>
          <w:szCs w:val="20"/>
        </w:rPr>
      </w:pPr>
      <w:r w:rsidRPr="00792B8A">
        <w:rPr>
          <w:rFonts w:ascii="Arial" w:hAnsi="Arial" w:cs="Arial"/>
          <w:sz w:val="20"/>
          <w:szCs w:val="20"/>
        </w:rPr>
        <w:br w:type="page"/>
      </w:r>
    </w:p>
    <w:p w14:paraId="05B11229" w14:textId="77777777" w:rsidR="00DD3808" w:rsidRPr="0023486E" w:rsidRDefault="00DD3808" w:rsidP="009F01DE">
      <w:pPr>
        <w:pStyle w:val="Heading2"/>
      </w:pPr>
      <w:bookmarkStart w:id="201" w:name="_Toc319529010"/>
      <w:r w:rsidRPr="0023486E">
        <w:t>Discussion</w:t>
      </w:r>
      <w:bookmarkEnd w:id="201"/>
      <w:r w:rsidRPr="0023486E">
        <w:t xml:space="preserve"> </w:t>
      </w:r>
    </w:p>
    <w:p w14:paraId="7512619E" w14:textId="77777777" w:rsidR="00DD3808" w:rsidRPr="00792B8A" w:rsidRDefault="00DD3808" w:rsidP="007710D4">
      <w:pPr>
        <w:spacing w:line="480" w:lineRule="auto"/>
        <w:jc w:val="both"/>
        <w:rPr>
          <w:rFonts w:ascii="Arial" w:hAnsi="Arial" w:cs="Arial"/>
        </w:rPr>
      </w:pPr>
      <w:r w:rsidRPr="00792B8A">
        <w:rPr>
          <w:rFonts w:ascii="Arial" w:hAnsi="Arial" w:cs="Arial"/>
        </w:rPr>
        <w:t xml:space="preserve">MRI assessment of fetal lungs at early gestation provides a more accurate measurement of pulmonary hypoplasia than third trimester MRI when used to predict fetal survival.  </w:t>
      </w:r>
      <w:r w:rsidRPr="00792B8A">
        <w:rPr>
          <w:rFonts w:ascii="Arial" w:hAnsi="Arial" w:cs="Arial"/>
          <w:lang w:val="en-GB"/>
        </w:rPr>
        <w:t xml:space="preserve">Identifying the optimal gestational age for MRI examination to predict fetal outcome and whether another MRI examination of fetuses with CDH is essential to improve prediction of fetal survival and to reduce un necessary health related costs. This study provided some indications and highlighted the importance of the early fetal MRI examination of CDH cases that help counselling and management. </w:t>
      </w:r>
    </w:p>
    <w:p w14:paraId="5D37E97A" w14:textId="77777777" w:rsidR="00DD3808" w:rsidRPr="00792B8A" w:rsidRDefault="00DD3808" w:rsidP="007710D4">
      <w:pPr>
        <w:spacing w:line="480" w:lineRule="auto"/>
        <w:jc w:val="both"/>
        <w:rPr>
          <w:rFonts w:ascii="Arial" w:hAnsi="Arial" w:cs="Arial"/>
          <w:lang w:val="en-GB"/>
        </w:rPr>
      </w:pPr>
    </w:p>
    <w:p w14:paraId="4504C98F" w14:textId="67952804" w:rsidR="00DD3808" w:rsidRPr="00792B8A" w:rsidRDefault="00DD3808" w:rsidP="007710D4">
      <w:pPr>
        <w:spacing w:line="480" w:lineRule="auto"/>
        <w:jc w:val="both"/>
        <w:rPr>
          <w:rFonts w:ascii="Arial" w:hAnsi="Arial" w:cs="Arial"/>
          <w:lang w:val="en-GB"/>
        </w:rPr>
      </w:pPr>
      <w:r w:rsidRPr="00792B8A">
        <w:rPr>
          <w:rFonts w:ascii="Arial" w:hAnsi="Arial" w:cs="Arial"/>
          <w:lang w:val="en-GB"/>
        </w:rPr>
        <w:t xml:space="preserve">In agreement with published evidence </w:t>
      </w:r>
      <w:r w:rsidRPr="00792B8A">
        <w:rPr>
          <w:rFonts w:ascii="Arial" w:hAnsi="Arial" w:cs="Arial"/>
          <w:lang w:val="en-GB"/>
        </w:rPr>
        <w:fldChar w:fldCharType="begin">
          <w:fldData xml:space="preserve">PEVuZE5vdGU+PENpdGU+PEF1dGhvcj5Db2xlbWFuPC9BdXRob3I+PFllYXI+MjAxNTwvWWVhcj48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PEVuZE5vdGU+PENpdGU+PEF1dGhvcj5Db2xlbWFuPC9BdXRob3I+PFllYXI+MjAxNTwvWWVhcj48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99" w:tooltip="Coleman, 2015 #23" w:history="1">
        <w:r w:rsidR="00D02C83">
          <w:rPr>
            <w:rFonts w:ascii="Arial" w:hAnsi="Arial" w:cs="Arial"/>
            <w:noProof/>
            <w:lang w:val="en-GB"/>
          </w:rPr>
          <w:t>199</w:t>
        </w:r>
      </w:hyperlink>
      <w:r w:rsidR="00007796">
        <w:rPr>
          <w:rFonts w:ascii="Arial" w:hAnsi="Arial" w:cs="Arial"/>
          <w:noProof/>
          <w:lang w:val="en-GB"/>
        </w:rPr>
        <w:t xml:space="preserve">, </w:t>
      </w:r>
      <w:hyperlink w:anchor="_ENREF_200" w:tooltip="Hagelstein, 2014 #25" w:history="1">
        <w:r w:rsidR="00D02C83">
          <w:rPr>
            <w:rFonts w:ascii="Arial" w:hAnsi="Arial" w:cs="Arial"/>
            <w:noProof/>
            <w:lang w:val="en-GB"/>
          </w:rPr>
          <w:t>200</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and data in chapter 6 MRI based TLV increased with gestation in all cases but one, however, it was significantly less than that expected. The fetus that had smallest TLV at the early MRI examination had no change in lung volume in the second MRI examination probably because of the early insult by herniated abdominal content to the lung, hence arresting development. The difference in volume between the early and late measurements was not significant between survivors and non-survivors (P=0.06). However, there was significant difference in calculated means in early and late TLV and in the O/E TLV between the group that survived and the group that died in this cohort.  </w:t>
      </w:r>
    </w:p>
    <w:p w14:paraId="63B53D6D" w14:textId="77777777" w:rsidR="00DD3808" w:rsidRPr="00792B8A" w:rsidRDefault="00DD3808" w:rsidP="007710D4">
      <w:pPr>
        <w:spacing w:line="480" w:lineRule="auto"/>
        <w:jc w:val="both"/>
        <w:rPr>
          <w:rFonts w:ascii="Arial" w:hAnsi="Arial" w:cs="Arial"/>
          <w:lang w:val="en-GB"/>
        </w:rPr>
      </w:pPr>
    </w:p>
    <w:p w14:paraId="3B026D91" w14:textId="601F76C0" w:rsidR="00DD3808" w:rsidRPr="00792B8A" w:rsidRDefault="00DD3808" w:rsidP="007710D4">
      <w:pPr>
        <w:spacing w:line="480" w:lineRule="auto"/>
        <w:jc w:val="both"/>
        <w:rPr>
          <w:rFonts w:ascii="Arial" w:hAnsi="Arial" w:cs="Arial"/>
          <w:lang w:val="en-GB"/>
        </w:rPr>
      </w:pPr>
      <w:r w:rsidRPr="00792B8A">
        <w:rPr>
          <w:rFonts w:ascii="Arial" w:hAnsi="Arial" w:cs="Arial"/>
          <w:lang w:val="en-GB"/>
        </w:rPr>
        <w:t xml:space="preserve">Early TLV has AUC equal to 1 with 100% accuracy, so one could argue that fetal survival correlates to the initial lung development stage just at which the negative impact by the herniated organs starts. In this study all early MRI scans were conducted before 24 weeks gestation, where fetal lung is at the canalicular stage of development. This is a critical stage in the development of fetal lung. At the canalicular stage the terminal and respiratory bronchioles develop with rich vascular supplies and ended by thin walled primitive alveoli prepared for the type </w:t>
      </w:r>
      <w:r w:rsidRPr="00792B8A">
        <w:rPr>
          <w:rFonts w:ascii="Arial" w:hAnsi="Arial" w:cs="Arial"/>
          <w:lang w:val="en-GB"/>
        </w:rPr>
        <w:sym w:font="Symbol" w:char="F049"/>
      </w:r>
      <w:r w:rsidRPr="00792B8A">
        <w:rPr>
          <w:rFonts w:ascii="Arial" w:hAnsi="Arial" w:cs="Arial"/>
          <w:lang w:val="en-GB"/>
        </w:rPr>
        <w:t xml:space="preserve"> and type </w:t>
      </w:r>
      <w:r w:rsidRPr="00792B8A">
        <w:rPr>
          <w:rFonts w:ascii="Arial" w:hAnsi="Arial" w:cs="Arial"/>
          <w:lang w:val="en-GB"/>
        </w:rPr>
        <w:sym w:font="Symbol" w:char="F049"/>
      </w:r>
      <w:r w:rsidRPr="00792B8A">
        <w:rPr>
          <w:rFonts w:ascii="Arial" w:hAnsi="Arial" w:cs="Arial"/>
          <w:lang w:val="en-GB"/>
        </w:rPr>
        <w:sym w:font="Symbol" w:char="F049"/>
      </w:r>
      <w:r w:rsidRPr="00792B8A">
        <w:rPr>
          <w:rFonts w:ascii="Arial" w:hAnsi="Arial" w:cs="Arial"/>
          <w:lang w:val="en-GB"/>
        </w:rPr>
        <w:t xml:space="preserve"> pnumocytes and alveoli development in t</w:t>
      </w:r>
      <w:r w:rsidR="00215585" w:rsidRPr="00792B8A">
        <w:rPr>
          <w:rFonts w:ascii="Arial" w:hAnsi="Arial" w:cs="Arial"/>
          <w:lang w:val="en-GB"/>
        </w:rPr>
        <w:t>he subsequent stage (Figure 1.15</w:t>
      </w:r>
      <w:r w:rsidRPr="00792B8A">
        <w:rPr>
          <w:rFonts w:ascii="Arial" w:hAnsi="Arial" w:cs="Arial"/>
          <w:lang w:val="en-GB"/>
        </w:rPr>
        <w:t xml:space="preserve">).  At this stage fetal lung tissue is growing more than functioning. The early second trimester is an important critical period of fetal lung development. Wigglesworth and Desai </w:t>
      </w:r>
      <w:r w:rsidRPr="00792B8A">
        <w:rPr>
          <w:rFonts w:ascii="Arial" w:hAnsi="Arial" w:cs="Arial"/>
          <w:lang w:val="en-GB"/>
        </w:rPr>
        <w:fldChar w:fldCharType="begin"/>
      </w:r>
      <w:r w:rsidR="00007796">
        <w:rPr>
          <w:rFonts w:ascii="Arial" w:hAnsi="Arial" w:cs="Arial"/>
          <w:lang w:val="en-GB"/>
        </w:rPr>
        <w:instrText xml:space="preserve"> ADDIN EN.CITE &lt;EndNote&gt;&lt;Cite&gt;&lt;Author&gt;Wigglesworth&lt;/Author&gt;&lt;Year&gt;1981&lt;/Year&gt;&lt;RecNum&gt;95&lt;/RecNum&gt;&lt;DisplayText&gt;(201)&lt;/DisplayText&gt;&lt;record&gt;&lt;rec-number&gt;95&lt;/rec-number&gt;&lt;foreign-keys&gt;&lt;key app="EN" db-id="zpv9wxszop2fe9ewstrx2xw2p2fp0wss9a2a" timestamp="1432230824"&gt;95&lt;/key&gt;&lt;/foreign-keys&gt;&lt;ref-type name="Journal Article"&gt;17&lt;/ref-type&gt;&lt;contributors&gt;&lt;authors&gt;&lt;author&gt;Wigglesworth, J. S.&lt;/author&gt;&lt;author&gt;Desai, R.&lt;/author&gt;&lt;/authors&gt;&lt;/contributors&gt;&lt;titles&gt;&lt;title&gt;Use of DNA estimation for growth assessment in normal and hypoplastic fetal lungs&lt;/title&gt;&lt;secondary-title&gt;Arch Dis Child&lt;/secondary-title&gt;&lt;alt-title&gt;Archives of disease in childhood&lt;/alt-title&gt;&lt;/titles&gt;&lt;periodical&gt;&lt;full-title&gt;Arch Dis Child&lt;/full-title&gt;&lt;abbr-1&gt;Archives of disease in childhood&lt;/abbr-1&gt;&lt;/periodical&gt;&lt;alt-periodical&gt;&lt;full-title&gt;Arch Dis Child&lt;/full-title&gt;&lt;abbr-1&gt;Archives of disease in childhood&lt;/abbr-1&gt;&lt;/alt-periodical&gt;&lt;pages&gt;601-5&lt;/pages&gt;&lt;volume&gt;56&lt;/volume&gt;&lt;number&gt;8&lt;/number&gt;&lt;keywords&gt;&lt;keyword&gt;Body Weight&lt;/keyword&gt;&lt;keyword&gt;DNA/*analysis&lt;/keyword&gt;&lt;keyword&gt;*Fetal Organ Maturity&lt;/keyword&gt;&lt;keyword&gt;Gestational Age&lt;/keyword&gt;&lt;keyword&gt;Humans&lt;/keyword&gt;&lt;keyword&gt;Infant, Newborn&lt;/keyword&gt;&lt;keyword&gt;Lung/abnormalities/analysis/*embryology&lt;/keyword&gt;&lt;keyword&gt;Organ Size&lt;/keyword&gt;&lt;/keywords&gt;&lt;dates&gt;&lt;year&gt;1981&lt;/year&gt;&lt;pub-dates&gt;&lt;date&gt;Aug&lt;/date&gt;&lt;/pub-dates&gt;&lt;/dates&gt;&lt;isbn&gt;1468-2044 (Electronic)&amp;#xD;0003-9888 (Linking)&lt;/isbn&gt;&lt;accession-num&gt;7271300&lt;/accession-num&gt;&lt;urls&gt;&lt;related-urls&gt;&lt;url&gt;http://www.ncbi.nlm.nih.gov/pubmed/7271300&lt;/url&gt;&lt;/related-urls&gt;&lt;/urls&gt;&lt;custom2&gt;1627277&lt;/custom2&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201" w:tooltip="Wigglesworth, 1981 #95" w:history="1">
        <w:r w:rsidR="00D02C83">
          <w:rPr>
            <w:rFonts w:ascii="Arial" w:hAnsi="Arial" w:cs="Arial"/>
            <w:noProof/>
            <w:lang w:val="en-GB"/>
          </w:rPr>
          <w:t>201</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found that at the gestational age period of 17-20 weeks the cell numbers in the fetal lung are doubling and proliferating in a more rapid rate than at any subsequent stage. Therefore any effect, even temporary, that would impair the lung development at this period would lead to disproportionate effect on fetal lung size </w:t>
      </w:r>
      <w:r w:rsidRPr="00792B8A">
        <w:rPr>
          <w:rFonts w:ascii="Arial" w:hAnsi="Arial" w:cs="Arial"/>
          <w:lang w:val="en-GB"/>
        </w:rPr>
        <w:fldChar w:fldCharType="begin"/>
      </w:r>
      <w:r w:rsidR="00007796">
        <w:rPr>
          <w:rFonts w:ascii="Arial" w:hAnsi="Arial" w:cs="Arial"/>
          <w:lang w:val="en-GB"/>
        </w:rPr>
        <w:instrText xml:space="preserve"> ADDIN EN.CITE &lt;EndNote&gt;&lt;Cite&gt;&lt;Author&gt;Wigglesworth&lt;/Author&gt;&lt;Year&gt;1981&lt;/Year&gt;&lt;RecNum&gt;95&lt;/RecNum&gt;&lt;DisplayText&gt;(201)&lt;/DisplayText&gt;&lt;record&gt;&lt;rec-number&gt;95&lt;/rec-number&gt;&lt;foreign-keys&gt;&lt;key app="EN" db-id="zpv9wxszop2fe9ewstrx2xw2p2fp0wss9a2a" timestamp="1432230824"&gt;95&lt;/key&gt;&lt;/foreign-keys&gt;&lt;ref-type name="Journal Article"&gt;17&lt;/ref-type&gt;&lt;contributors&gt;&lt;authors&gt;&lt;author&gt;Wigglesworth, J. S.&lt;/author&gt;&lt;author&gt;Desai, R.&lt;/author&gt;&lt;/authors&gt;&lt;/contributors&gt;&lt;titles&gt;&lt;title&gt;Use of DNA estimation for growth assessment in normal and hypoplastic fetal lungs&lt;/title&gt;&lt;secondary-title&gt;Arch Dis Child&lt;/secondary-title&gt;&lt;alt-title&gt;Archives of disease in childhood&lt;/alt-title&gt;&lt;/titles&gt;&lt;periodical&gt;&lt;full-title&gt;Arch Dis Child&lt;/full-title&gt;&lt;abbr-1&gt;Archives of disease in childhood&lt;/abbr-1&gt;&lt;/periodical&gt;&lt;alt-periodical&gt;&lt;full-title&gt;Arch Dis Child&lt;/full-title&gt;&lt;abbr-1&gt;Archives of disease in childhood&lt;/abbr-1&gt;&lt;/alt-periodical&gt;&lt;pages&gt;601-5&lt;/pages&gt;&lt;volume&gt;56&lt;/volume&gt;&lt;number&gt;8&lt;/number&gt;&lt;keywords&gt;&lt;keyword&gt;Body Weight&lt;/keyword&gt;&lt;keyword&gt;DNA/*analysis&lt;/keyword&gt;&lt;keyword&gt;*Fetal Organ Maturity&lt;/keyword&gt;&lt;keyword&gt;Gestational Age&lt;/keyword&gt;&lt;keyword&gt;Humans&lt;/keyword&gt;&lt;keyword&gt;Infant, Newborn&lt;/keyword&gt;&lt;keyword&gt;Lung/abnormalities/analysis/*embryology&lt;/keyword&gt;&lt;keyword&gt;Organ Size&lt;/keyword&gt;&lt;/keywords&gt;&lt;dates&gt;&lt;year&gt;1981&lt;/year&gt;&lt;pub-dates&gt;&lt;date&gt;Aug&lt;/date&gt;&lt;/pub-dates&gt;&lt;/dates&gt;&lt;isbn&gt;1468-2044 (Electronic)&amp;#xD;0003-9888 (Linking)&lt;/isbn&gt;&lt;accession-num&gt;7271300&lt;/accession-num&gt;&lt;urls&gt;&lt;related-urls&gt;&lt;url&gt;http://www.ncbi.nlm.nih.gov/pubmed/7271300&lt;/url&gt;&lt;/related-urls&gt;&lt;/urls&gt;&lt;custom2&gt;1627277&lt;/custom2&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201" w:tooltip="Wigglesworth, 1981 #95" w:history="1">
        <w:r w:rsidR="00D02C83">
          <w:rPr>
            <w:rFonts w:ascii="Arial" w:hAnsi="Arial" w:cs="Arial"/>
            <w:noProof/>
            <w:lang w:val="en-GB"/>
          </w:rPr>
          <w:t>201</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The development process is a non-restorative process if it is hindered at early gestation, the fetal survival will be impaired </w:t>
      </w:r>
      <w:r w:rsidRPr="00792B8A">
        <w:rPr>
          <w:rFonts w:ascii="Arial" w:hAnsi="Arial" w:cs="Arial"/>
          <w:lang w:val="en-GB"/>
        </w:rPr>
        <w:fldChar w:fldCharType="begin">
          <w:fldData xml:space="preserve">PEVuZE5vdGU+PENpdGU+PEF1dGhvcj5SdWFubzwvQXV0aG9yPjxZZWFyPjIwMTM8L1llYXI+PFJl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PC9hbHQtcGVyaW9kaWNhbD48cGFnZXM+NzAtNjwvcGFnZXM+PHZvbHVtZT40Mjwvdm9sdW1lPjxu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PEVuZE5vdGU+PENpdGU+PEF1dGhvcj5SdWFubzwvQXV0aG9yPjxZZWFyPjIwMTM8L1llYXI+PFJl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PC9hbHQtcGVyaW9kaWNhbD48cGFnZXM+NzAtNjwvcGFnZXM+PHZvbHVtZT40Mjwvdm9sdW1lPjxu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202" w:tooltip="Ruano, 2013 #36" w:history="1">
        <w:r w:rsidR="00D02C83">
          <w:rPr>
            <w:rFonts w:ascii="Arial" w:hAnsi="Arial" w:cs="Arial"/>
            <w:noProof/>
            <w:lang w:val="en-GB"/>
          </w:rPr>
          <w:t>202</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w:t>
      </w:r>
    </w:p>
    <w:p w14:paraId="67322DE3" w14:textId="77777777" w:rsidR="00DD3808" w:rsidRPr="00792B8A" w:rsidRDefault="00DD3808" w:rsidP="007710D4">
      <w:pPr>
        <w:spacing w:line="480" w:lineRule="auto"/>
        <w:jc w:val="both"/>
        <w:rPr>
          <w:rFonts w:ascii="Arial" w:hAnsi="Arial" w:cs="Arial"/>
          <w:lang w:val="en-GB"/>
        </w:rPr>
      </w:pPr>
    </w:p>
    <w:p w14:paraId="0B1751FB" w14:textId="6E181C03" w:rsidR="00DD3808" w:rsidRPr="00792B8A" w:rsidRDefault="00DD3808" w:rsidP="007710D4">
      <w:pPr>
        <w:spacing w:line="480" w:lineRule="auto"/>
        <w:jc w:val="both"/>
        <w:rPr>
          <w:rFonts w:ascii="Arial" w:hAnsi="Arial" w:cs="Arial"/>
          <w:lang w:val="en-GB"/>
        </w:rPr>
      </w:pPr>
      <w:r w:rsidRPr="00792B8A">
        <w:rPr>
          <w:rFonts w:ascii="Arial" w:hAnsi="Arial" w:cs="Arial"/>
          <w:lang w:val="en-GB"/>
        </w:rPr>
        <w:t xml:space="preserve">These results are in agreement with the observations of Cannie et al </w:t>
      </w:r>
      <w:r w:rsidRPr="00792B8A">
        <w:rPr>
          <w:rFonts w:ascii="Arial" w:hAnsi="Arial" w:cs="Arial"/>
          <w:lang w:val="en-GB"/>
        </w:rPr>
        <w:fldChar w:fldCharType="begin"/>
      </w:r>
      <w:r w:rsidR="00007796">
        <w:rPr>
          <w:rFonts w:ascii="Arial" w:hAnsi="Arial" w:cs="Arial"/>
          <w:lang w:val="en-GB"/>
        </w:rPr>
        <w:instrText xml:space="preserve"> ADDIN EN.CITE &lt;EndNote&gt;&lt;Cite&gt;&lt;Author&gt;Cannie&lt;/Author&gt;&lt;Year&gt;2009&lt;/Year&gt;&lt;RecNum&gt;33&lt;/RecNum&gt;&lt;DisplayText&gt;(198)&lt;/DisplayText&gt;&lt;record&gt;&lt;rec-number&gt;33&lt;/rec-number&gt;&lt;foreign-keys&gt;&lt;key app="EN" db-id="zpv9wxszop2fe9ewstrx2xw2p2fp0wss9a2a" timestamp="1430155973"&gt;33&lt;/key&gt;&lt;/foreign-keys&gt;&lt;ref-type name="Journal Article"&gt;17&lt;/ref-type&gt;&lt;contributors&gt;&lt;authors&gt;&lt;author&gt;Cannie, M. M.&lt;/author&gt;&lt;author&gt;Jani, J. C.&lt;/author&gt;&lt;author&gt;De Keyzer, F.&lt;/author&gt;&lt;author&gt;Allegaert, K.&lt;/author&gt;&lt;author&gt;Dymarkowski, S.&lt;/author&gt;&lt;author&gt;Deprest, J.&lt;/author&gt;&lt;/authors&gt;&lt;/contributors&gt;&lt;auth-address&gt;Department of Radiology, University Hospital Gasthuisberg, Leuven, Belgium. miekecannie@hotmail.com&lt;/auth-address&gt;&lt;titles&gt;&lt;title&gt;Evidence and patterns in lung response after fetal tracheal occlusion: clinical controlled study&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526-33&lt;/pages&gt;&lt;volume&gt;252&lt;/volume&gt;&lt;number&gt;2&lt;/number&gt;&lt;keywords&gt;&lt;keyword&gt;*Evidence-Based Medicine&lt;/keyword&gt;&lt;keyword&gt;Female&lt;/keyword&gt;&lt;keyword&gt;Fetoscopy/*methods&lt;/keyword&gt;&lt;keyword&gt;Hernia, Diaphragmatic/*diagnosis/*surgery&lt;/keyword&gt;&lt;keyword&gt;Humans&lt;/keyword&gt;&lt;keyword&gt;Imaging, Three-Dimensional/methods&lt;/keyword&gt;&lt;keyword&gt;Infant, Newborn&lt;/keyword&gt;&lt;keyword&gt;Magnetic Resonance Imaging/*methods&lt;/keyword&gt;&lt;keyword&gt;Pregnancy&lt;/keyword&gt;&lt;keyword&gt;Pregnancy Outcome&lt;/keyword&gt;&lt;keyword&gt;Prenatal Diagnosis/*methods&lt;/keyword&gt;&lt;keyword&gt;Tidal Volume&lt;/keyword&gt;&lt;keyword&gt;Trachea/embryology/*surgery&lt;/keyword&gt;&lt;keyword&gt;Treatment Outcome&lt;/keyword&gt;&lt;/keywords&gt;&lt;dates&gt;&lt;year&gt;2009&lt;/year&gt;&lt;pub-dates&gt;&lt;date&gt;Aug&lt;/date&gt;&lt;/pub-dates&gt;&lt;/dates&gt;&lt;isbn&gt;1527-1315 (Electronic)&amp;#xD;0033-8419 (Linking)&lt;/isbn&gt;&lt;accession-num&gt;19508989&lt;/accession-num&gt;&lt;urls&gt;&lt;related-urls&gt;&lt;url&gt;http://www.ncbi.nlm.nih.gov/pubmed/19508989&lt;/url&gt;&lt;/related-urls&gt;&lt;/urls&gt;&lt;electronic-resource-num&gt;10.1148/radiol.2522081955&lt;/electronic-resource-num&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198" w:tooltip="Cannie, 2009 #33" w:history="1">
        <w:r w:rsidR="00D02C83">
          <w:rPr>
            <w:rFonts w:ascii="Arial" w:hAnsi="Arial" w:cs="Arial"/>
            <w:noProof/>
            <w:lang w:val="en-GB"/>
          </w:rPr>
          <w:t>198</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and others. They found that foetuses that received </w:t>
      </w:r>
      <w:r w:rsidRPr="00792B8A">
        <w:rPr>
          <w:rFonts w:ascii="Arial" w:hAnsi="Arial" w:cs="Arial"/>
        </w:rPr>
        <w:t>fetal endoluminal tracheal occlusion</w:t>
      </w:r>
      <w:r w:rsidRPr="00792B8A">
        <w:rPr>
          <w:rFonts w:ascii="Arial" w:hAnsi="Arial" w:cs="Arial"/>
          <w:lang w:val="en-GB"/>
        </w:rPr>
        <w:t xml:space="preserve"> (FETO) in the period of 25-29 weeks gestation had obtained better lung growth (</w:t>
      </w:r>
      <w:r w:rsidRPr="00792B8A">
        <w:rPr>
          <w:rFonts w:ascii="Arial" w:hAnsi="Arial" w:cs="Arial"/>
          <w:lang w:val="en-GB"/>
        </w:rPr>
        <w:fldChar w:fldCharType="begin">
          <w:fldData xml:space="preserve">PEVuZE5vdGU+PENpdGU+PEF1dGhvcj5DYW5uaWU8L0F1dGhvcj48WWVhcj4yMDA5PC9ZZWFyPjxS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PEVuZE5vdGU+PENpdGU+PEF1dGhvcj5DYW5uaWU8L0F1dGhvcj48WWVhcj4yMDA5PC9ZZWFyPjxS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98" w:tooltip="Cannie, 2009 #33" w:history="1">
        <w:r w:rsidR="00D02C83">
          <w:rPr>
            <w:rFonts w:ascii="Arial" w:hAnsi="Arial" w:cs="Arial"/>
            <w:noProof/>
            <w:lang w:val="en-GB"/>
          </w:rPr>
          <w:t>198</w:t>
        </w:r>
      </w:hyperlink>
      <w:r w:rsidR="00007796">
        <w:rPr>
          <w:rFonts w:ascii="Arial" w:hAnsi="Arial" w:cs="Arial"/>
          <w:noProof/>
          <w:lang w:val="en-GB"/>
        </w:rPr>
        <w:t xml:space="preserve">, </w:t>
      </w:r>
      <w:hyperlink w:anchor="_ENREF_203" w:tooltip="Flake, 2000 #34" w:history="1">
        <w:r w:rsidR="00D02C83">
          <w:rPr>
            <w:rFonts w:ascii="Arial" w:hAnsi="Arial" w:cs="Arial"/>
            <w:noProof/>
            <w:lang w:val="en-GB"/>
          </w:rPr>
          <w:t>203</w:t>
        </w:r>
      </w:hyperlink>
      <w:r w:rsidR="00007796">
        <w:rPr>
          <w:rFonts w:ascii="Arial" w:hAnsi="Arial" w:cs="Arial"/>
          <w:noProof/>
          <w:lang w:val="en-GB"/>
        </w:rPr>
        <w:t xml:space="preserve">, </w:t>
      </w:r>
      <w:hyperlink w:anchor="_ENREF_204" w:tooltip="Lipsett, 1998 #35" w:history="1">
        <w:r w:rsidR="00D02C83">
          <w:rPr>
            <w:rFonts w:ascii="Arial" w:hAnsi="Arial" w:cs="Arial"/>
            <w:noProof/>
            <w:lang w:val="en-GB"/>
          </w:rPr>
          <w:t>204</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better lung morphology, </w:t>
      </w:r>
      <w:r w:rsidRPr="00792B8A">
        <w:rPr>
          <w:rFonts w:ascii="Arial" w:hAnsi="Arial" w:cs="Arial"/>
          <w:lang w:val="en-GB"/>
        </w:rPr>
        <w:fldChar w:fldCharType="begin">
          <w:fldData xml:space="preserve">PEVuZE5vdGU+PENpdGU+PEF1dGhvcj5MaXBzZXR0PC9BdXRob3I+PFllYXI+MTk5ODwvWWVhcj48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PEVuZE5vdGU+PENpdGU+PEF1dGhvcj5MaXBzZXR0PC9BdXRob3I+PFllYXI+MTk5ODwvWWVhcj48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204" w:tooltip="Lipsett, 1998 #35" w:history="1">
        <w:r w:rsidR="00D02C83">
          <w:rPr>
            <w:rFonts w:ascii="Arial" w:hAnsi="Arial" w:cs="Arial"/>
            <w:noProof/>
            <w:lang w:val="en-GB"/>
          </w:rPr>
          <w:t>204</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and consequently improved survival rate. Whereas no changes in the relative lung volume were observed in foetuses that received balloon insertion after 29 weeks gestation. Further investigation compared three groups of severe left sided CDH the first group acted as a control with no intervention, the second group had FETO at gestational age 22-24 weeks and the third group had FETO at 26-31weeks. The survival rate was 0 for the control group, 62.5% for the second group and 11.1% for the third group. Early FETO improves survival by supporting a significantly more evident and sustained increase in lung size and pulmonary vascularity </w:t>
      </w:r>
      <w:r w:rsidRPr="00792B8A">
        <w:rPr>
          <w:rFonts w:ascii="Arial" w:hAnsi="Arial" w:cs="Arial"/>
          <w:lang w:val="en-GB"/>
        </w:rPr>
        <w:fldChar w:fldCharType="begin">
          <w:fldData xml:space="preserve">PEVuZE5vdGU+PENpdGU+PEF1dGhvcj5SdWFubzwvQXV0aG9yPjxZZWFyPjIwMTM8L1llYXI+PFJl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PC9hbHQtcGVyaW9kaWNhbD48cGFnZXM+NzAtNjwvcGFnZXM+PHZvbHVtZT40Mjwvdm9sdW1lPjxu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PEVuZE5vdGU+PENpdGU+PEF1dGhvcj5SdWFubzwvQXV0aG9yPjxZZWFyPjIwMTM8L1llYXI+PFJl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PC9hbHQtcGVyaW9kaWNhbD48cGFnZXM+NzAtNjwvcGFnZXM+PHZvbHVtZT40Mjwvdm9sdW1lPjxu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202" w:tooltip="Ruano, 2013 #36" w:history="1">
        <w:r w:rsidR="00D02C83">
          <w:rPr>
            <w:rFonts w:ascii="Arial" w:hAnsi="Arial" w:cs="Arial"/>
            <w:noProof/>
            <w:lang w:val="en-GB"/>
          </w:rPr>
          <w:t>202</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w:t>
      </w:r>
    </w:p>
    <w:p w14:paraId="18B0CEF8" w14:textId="77777777" w:rsidR="00DD3808" w:rsidRPr="00792B8A" w:rsidRDefault="00DD3808" w:rsidP="007710D4">
      <w:pPr>
        <w:spacing w:line="480" w:lineRule="auto"/>
        <w:jc w:val="both"/>
        <w:rPr>
          <w:rFonts w:ascii="Arial" w:hAnsi="Arial" w:cs="Arial"/>
          <w:lang w:val="en-GB"/>
        </w:rPr>
      </w:pPr>
    </w:p>
    <w:p w14:paraId="5200D031" w14:textId="77777777" w:rsidR="00DD3808" w:rsidRPr="00792B8A" w:rsidRDefault="00DD3808" w:rsidP="007710D4">
      <w:pPr>
        <w:spacing w:line="480" w:lineRule="auto"/>
        <w:jc w:val="both"/>
        <w:rPr>
          <w:rFonts w:ascii="Arial" w:hAnsi="Arial" w:cs="Arial"/>
          <w:lang w:val="en-GB"/>
        </w:rPr>
      </w:pPr>
      <w:r w:rsidRPr="00792B8A">
        <w:rPr>
          <w:rFonts w:ascii="Arial" w:hAnsi="Arial" w:cs="Arial"/>
          <w:lang w:val="en-GB"/>
        </w:rPr>
        <w:t xml:space="preserve">These results may reflect the physiology of lung development. The trapped fluid building up due to FETO, relieved the pressure applied by the herniated organs on the highly potential developing pulmonary tissue. This allows continuation of the development process of lung tissue. Intrapulmonary fluid is also essential for proper lung development. The early MRI scan given an indication of how much of the lungs have already developed and consequently how much chance that fetus has to survive. </w:t>
      </w:r>
    </w:p>
    <w:p w14:paraId="043FC850" w14:textId="77777777" w:rsidR="00DD3808" w:rsidRPr="00792B8A" w:rsidRDefault="00DD3808" w:rsidP="007710D4">
      <w:pPr>
        <w:spacing w:line="480" w:lineRule="auto"/>
        <w:jc w:val="both"/>
        <w:rPr>
          <w:rFonts w:ascii="Arial" w:hAnsi="Arial" w:cs="Arial"/>
          <w:lang w:val="en-GB"/>
        </w:rPr>
      </w:pPr>
    </w:p>
    <w:p w14:paraId="1DF456BE" w14:textId="557DE9DC" w:rsidR="00DD3808" w:rsidRPr="00792B8A" w:rsidRDefault="00DD3808" w:rsidP="007710D4">
      <w:pPr>
        <w:spacing w:line="480" w:lineRule="auto"/>
        <w:jc w:val="both"/>
        <w:rPr>
          <w:rFonts w:ascii="Arial" w:hAnsi="Arial" w:cs="Arial"/>
          <w:lang w:val="en-GB"/>
        </w:rPr>
      </w:pPr>
      <w:r w:rsidRPr="00792B8A">
        <w:rPr>
          <w:rFonts w:ascii="Arial" w:hAnsi="Arial" w:cs="Arial"/>
          <w:lang w:val="en-GB"/>
        </w:rPr>
        <w:t xml:space="preserve">The conclusion of this study disagrees with previously reported results, which concluded that the late gestation MRI examination of the fetal lung has more significant predictive capacity of fetal survival than the early in gestation MRI examination </w:t>
      </w:r>
      <w:r w:rsidRPr="00792B8A">
        <w:rPr>
          <w:rFonts w:ascii="Arial" w:hAnsi="Arial" w:cs="Arial"/>
          <w:lang w:val="en-GB"/>
        </w:rPr>
        <w:fldChar w:fldCharType="begin">
          <w:fldData xml:space="preserve">PEVuZE5vdGU+PENpdGU+PEF1dGhvcj5IYWdlbHN0ZWluPC9BdXRob3I+PFllYXI+MjAxNDwvWWVh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PEVuZE5vdGU+PENpdGU+PEF1dGhvcj5IYWdlbHN0ZWluPC9BdXRob3I+PFllYXI+MjAxNDwvWWVh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199" w:tooltip="Coleman, 2015 #23" w:history="1">
        <w:r w:rsidR="00D02C83">
          <w:rPr>
            <w:rFonts w:ascii="Arial" w:hAnsi="Arial" w:cs="Arial"/>
            <w:noProof/>
            <w:lang w:val="en-GB"/>
          </w:rPr>
          <w:t>199</w:t>
        </w:r>
      </w:hyperlink>
      <w:r w:rsidR="00007796">
        <w:rPr>
          <w:rFonts w:ascii="Arial" w:hAnsi="Arial" w:cs="Arial"/>
          <w:noProof/>
          <w:lang w:val="en-GB"/>
        </w:rPr>
        <w:t xml:space="preserve">, </w:t>
      </w:r>
      <w:hyperlink w:anchor="_ENREF_200" w:tooltip="Hagelstein, 2014 #25" w:history="1">
        <w:r w:rsidR="00D02C83">
          <w:rPr>
            <w:rFonts w:ascii="Arial" w:hAnsi="Arial" w:cs="Arial"/>
            <w:noProof/>
            <w:lang w:val="en-GB"/>
          </w:rPr>
          <w:t>200</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The reported means of GA at when the early and late MRI examination have been conducted were 26 weeks (range 18.1-32.9 weeks) and 33.9 weeks (range 29.1-38.1 weeks) by Hagelstein et al </w:t>
      </w:r>
      <w:r w:rsidRPr="00792B8A">
        <w:rPr>
          <w:rFonts w:ascii="Arial" w:hAnsi="Arial" w:cs="Arial"/>
          <w:lang w:val="en-GB"/>
        </w:rPr>
        <w:fldChar w:fldCharType="begin">
          <w:fldData xml:space="preserve">PEVuZE5vdGU+PENpdGU+PEF1dGhvcj5IYWdlbHN0ZWluPC9BdXRob3I+PFllYXI+MjAxNDwvWWVh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PEVuZE5vdGU+PENpdGU+PEF1dGhvcj5IYWdlbHN0ZWluPC9BdXRob3I+PFllYXI+MjAxNDwvWWVh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200" w:tooltip="Hagelstein, 2014 #25" w:history="1">
        <w:r w:rsidR="00D02C83">
          <w:rPr>
            <w:rFonts w:ascii="Arial" w:hAnsi="Arial" w:cs="Arial"/>
            <w:noProof/>
            <w:lang w:val="en-GB"/>
          </w:rPr>
          <w:t>200</w:t>
        </w:r>
      </w:hyperlink>
      <w:r w:rsidR="00007796">
        <w:rPr>
          <w:rFonts w:ascii="Arial" w:hAnsi="Arial" w:cs="Arial"/>
          <w:noProof/>
          <w:lang w:val="en-GB"/>
        </w:rPr>
        <w:t>)</w:t>
      </w:r>
      <w:r w:rsidRPr="00792B8A">
        <w:rPr>
          <w:rFonts w:ascii="Arial" w:hAnsi="Arial" w:cs="Arial"/>
          <w:lang w:val="en-GB"/>
        </w:rPr>
        <w:fldChar w:fldCharType="end"/>
      </w:r>
      <w:r w:rsidR="00E35F9F" w:rsidRPr="00792B8A">
        <w:rPr>
          <w:rFonts w:ascii="Arial" w:hAnsi="Arial" w:cs="Arial"/>
          <w:lang w:val="en-GB"/>
        </w:rPr>
        <w:t xml:space="preserve"> </w:t>
      </w:r>
      <w:r w:rsidRPr="00792B8A">
        <w:rPr>
          <w:rFonts w:ascii="Arial" w:hAnsi="Arial" w:cs="Arial"/>
          <w:lang w:val="en-GB"/>
        </w:rPr>
        <w:t xml:space="preserve">and 24.14 weeks (range 22.29-30.29 weeks and 34 weeks (range 31.71-35.71 weeks) by Coleman et al </w:t>
      </w:r>
      <w:r w:rsidRPr="00792B8A">
        <w:rPr>
          <w:rFonts w:ascii="Arial" w:hAnsi="Arial" w:cs="Arial"/>
          <w:lang w:val="en-GB"/>
        </w:rPr>
        <w:fldChar w:fldCharType="begin"/>
      </w:r>
      <w:r w:rsidR="00007796">
        <w:rPr>
          <w:rFonts w:ascii="Arial" w:hAnsi="Arial" w:cs="Arial"/>
          <w:lang w:val="en-GB"/>
        </w:rPr>
        <w:instrText xml:space="preserve"> ADDIN EN.CITE &lt;EndNote&gt;&lt;Cite&gt;&lt;Author&gt;Coleman&lt;/Author&gt;&lt;Year&gt;2015&lt;/Year&gt;&lt;RecNum&gt;23&lt;/RecNum&gt;&lt;DisplayText&gt;(199)&lt;/DisplayText&gt;&lt;record&gt;&lt;rec-number&gt;23&lt;/rec-number&gt;&lt;foreign-keys&gt;&lt;key app="EN" db-id="zpv9wxszop2fe9ewstrx2xw2p2fp0wss9a2a" timestamp="1429950888"&gt;23&lt;/key&gt;&lt;/foreign-keys&gt;&lt;ref-type name="Journal Article"&gt;17&lt;/ref-type&gt;&lt;contributors&gt;&lt;authors&gt;&lt;author&gt;Coleman, A.&lt;/author&gt;&lt;author&gt;Phithakwatchara, N.&lt;/author&gt;&lt;author&gt;Shaaban, A.&lt;/author&gt;&lt;author&gt;Keswani, S.&lt;/author&gt;&lt;author&gt;Kline-Fath, B.&lt;/author&gt;&lt;author&gt;Kingma, P.&lt;/author&gt;&lt;author&gt;Haberman, B.&lt;/author&gt;&lt;author&gt;Lim, F. Y.&lt;/author&gt;&lt;/authors&gt;&lt;/contributors&gt;&lt;auth-address&gt;Cincinnati Fetal Center, Cincinnati Children&amp;apos;s Hospital Medical Center, Cincinnati, OH, USA; Division of Pediatric, General and Thoracic Surgery, Cincinnati Children&amp;apos;s Hospital Medical Center, Cincinnati, OH, USA.&lt;/auth-address&gt;&lt;titles&gt;&lt;title&gt;Fetal lung growth represented by longitudinal changes in MRI-derived fetal lung volume parameters predicts survival in isolated left-sided congenital diaphragmatic hernia&lt;/title&gt;&lt;secondary-title&gt;Prenat Diagn&lt;/secondary-title&gt;&lt;alt-title&gt;Prenatal diagnosis&lt;/alt-title&gt;&lt;/titles&gt;&lt;periodical&gt;&lt;full-title&gt;Prenat Diagn&lt;/full-title&gt;&lt;abbr-1&gt;Prenatal diagnosis&lt;/abbr-1&gt;&lt;/periodical&gt;&lt;alt-periodical&gt;&lt;full-title&gt;Prenat Diagn&lt;/full-title&gt;&lt;abbr-1&gt;Prenatal diagnosis&lt;/abbr-1&gt;&lt;/alt-periodical&gt;&lt;pages&gt;160-6&lt;/pages&gt;&lt;volume&gt;35&lt;/volume&gt;&lt;number&gt;2&lt;/number&gt;&lt;dates&gt;&lt;year&gt;2015&lt;/year&gt;&lt;pub-dates&gt;&lt;date&gt;Feb&lt;/date&gt;&lt;/pub-dates&gt;&lt;/dates&gt;&lt;isbn&gt;1097-0223 (Electronic)&amp;#xD;0197-3851 (Linking)&lt;/isbn&gt;&lt;accession-num&gt;25297802&lt;/accession-num&gt;&lt;urls&gt;&lt;related-urls&gt;&lt;url&gt;http://www.ncbi.nlm.nih.gov/pubmed/25297802&lt;/url&gt;&lt;/related-urls&gt;&lt;/urls&gt;&lt;electronic-resource-num&gt;10.1002/pd.4510&lt;/electronic-resource-num&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199" w:tooltip="Coleman, 2015 #23" w:history="1">
        <w:r w:rsidR="00D02C83">
          <w:rPr>
            <w:rFonts w:ascii="Arial" w:hAnsi="Arial" w:cs="Arial"/>
            <w:noProof/>
            <w:lang w:val="en-GB"/>
          </w:rPr>
          <w:t>199</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consecutively.  Foetuses in the current study received early MRI examination at an average age of 22.45 weeks (range 21-24 weeks) and late MRI at an average age of 32.82 weeks (range 30-36 weeks). Despite the fact that these studies included larger sample size, they have wide range and clear heterogeneity in the period of gestational age at which MRI examinations were conducted. This might be the reason for conflict in the conclusions between the current study and the previously reported results.  </w:t>
      </w:r>
    </w:p>
    <w:p w14:paraId="41B07AE9" w14:textId="77777777" w:rsidR="00DD3808" w:rsidRPr="00792B8A" w:rsidRDefault="00DD3808" w:rsidP="007710D4">
      <w:pPr>
        <w:spacing w:line="480" w:lineRule="auto"/>
        <w:jc w:val="both"/>
        <w:rPr>
          <w:rFonts w:ascii="Arial" w:hAnsi="Arial" w:cs="Arial"/>
          <w:lang w:val="en-GB"/>
        </w:rPr>
      </w:pPr>
    </w:p>
    <w:p w14:paraId="2A6805DA" w14:textId="23E2A02F" w:rsidR="00DD3808" w:rsidRPr="00792B8A" w:rsidRDefault="00DD3808" w:rsidP="007710D4">
      <w:pPr>
        <w:spacing w:line="480" w:lineRule="auto"/>
        <w:jc w:val="both"/>
        <w:rPr>
          <w:rFonts w:ascii="Arial" w:hAnsi="Arial" w:cs="Arial"/>
          <w:lang w:val="en-GB"/>
        </w:rPr>
      </w:pPr>
      <w:r w:rsidRPr="00792B8A">
        <w:rPr>
          <w:rFonts w:ascii="Arial" w:hAnsi="Arial" w:cs="Arial"/>
          <w:lang w:val="en-GB"/>
        </w:rPr>
        <w:t xml:space="preserve">The wide range and overlap in the gestational age at which MRI examinations were conducted in the previous research might also be the cause of the smaller AUC reported by Coleman et al </w:t>
      </w:r>
      <w:r w:rsidRPr="00792B8A">
        <w:rPr>
          <w:rFonts w:ascii="Arial" w:hAnsi="Arial" w:cs="Arial"/>
          <w:lang w:val="en-GB"/>
        </w:rPr>
        <w:fldChar w:fldCharType="begin"/>
      </w:r>
      <w:r w:rsidR="00007796">
        <w:rPr>
          <w:rFonts w:ascii="Arial" w:hAnsi="Arial" w:cs="Arial"/>
          <w:lang w:val="en-GB"/>
        </w:rPr>
        <w:instrText xml:space="preserve"> ADDIN EN.CITE &lt;EndNote&gt;&lt;Cite&gt;&lt;Author&gt;Coleman&lt;/Author&gt;&lt;Year&gt;2015&lt;/Year&gt;&lt;RecNum&gt;23&lt;/RecNum&gt;&lt;DisplayText&gt;(199)&lt;/DisplayText&gt;&lt;record&gt;&lt;rec-number&gt;23&lt;/rec-number&gt;&lt;foreign-keys&gt;&lt;key app="EN" db-id="zpv9wxszop2fe9ewstrx2xw2p2fp0wss9a2a" timestamp="1429950888"&gt;23&lt;/key&gt;&lt;/foreign-keys&gt;&lt;ref-type name="Journal Article"&gt;17&lt;/ref-type&gt;&lt;contributors&gt;&lt;authors&gt;&lt;author&gt;Coleman, A.&lt;/author&gt;&lt;author&gt;Phithakwatchara, N.&lt;/author&gt;&lt;author&gt;Shaaban, A.&lt;/author&gt;&lt;author&gt;Keswani, S.&lt;/author&gt;&lt;author&gt;Kline-Fath, B.&lt;/author&gt;&lt;author&gt;Kingma, P.&lt;/author&gt;&lt;author&gt;Haberman, B.&lt;/author&gt;&lt;author&gt;Lim, F. Y.&lt;/author&gt;&lt;/authors&gt;&lt;/contributors&gt;&lt;auth-address&gt;Cincinnati Fetal Center, Cincinnati Children&amp;apos;s Hospital Medical Center, Cincinnati, OH, USA; Division of Pediatric, General and Thoracic Surgery, Cincinnati Children&amp;apos;s Hospital Medical Center, Cincinnati, OH, USA.&lt;/auth-address&gt;&lt;titles&gt;&lt;title&gt;Fetal lung growth represented by longitudinal changes in MRI-derived fetal lung volume parameters predicts survival in isolated left-sided congenital diaphragmatic hernia&lt;/title&gt;&lt;secondary-title&gt;Prenat Diagn&lt;/secondary-title&gt;&lt;alt-title&gt;Prenatal diagnosis&lt;/alt-title&gt;&lt;/titles&gt;&lt;periodical&gt;&lt;full-title&gt;Prenat Diagn&lt;/full-title&gt;&lt;abbr-1&gt;Prenatal diagnosis&lt;/abbr-1&gt;&lt;/periodical&gt;&lt;alt-periodical&gt;&lt;full-title&gt;Prenat Diagn&lt;/full-title&gt;&lt;abbr-1&gt;Prenatal diagnosis&lt;/abbr-1&gt;&lt;/alt-periodical&gt;&lt;pages&gt;160-6&lt;/pages&gt;&lt;volume&gt;35&lt;/volume&gt;&lt;number&gt;2&lt;/number&gt;&lt;dates&gt;&lt;year&gt;2015&lt;/year&gt;&lt;pub-dates&gt;&lt;date&gt;Feb&lt;/date&gt;&lt;/pub-dates&gt;&lt;/dates&gt;&lt;isbn&gt;1097-0223 (Electronic)&amp;#xD;0197-3851 (Linking)&lt;/isbn&gt;&lt;accession-num&gt;25297802&lt;/accession-num&gt;&lt;urls&gt;&lt;related-urls&gt;&lt;url&gt;http://www.ncbi.nlm.nih.gov/pubmed/25297802&lt;/url&gt;&lt;/related-urls&gt;&lt;/urls&gt;&lt;electronic-resource-num&gt;10.1002/pd.4510&lt;/electronic-resource-num&gt;&lt;/record&gt;&lt;/Cite&gt;&lt;/EndNote&gt;</w:instrText>
      </w:r>
      <w:r w:rsidRPr="00792B8A">
        <w:rPr>
          <w:rFonts w:ascii="Arial" w:hAnsi="Arial" w:cs="Arial"/>
          <w:lang w:val="en-GB"/>
        </w:rPr>
        <w:fldChar w:fldCharType="separate"/>
      </w:r>
      <w:r w:rsidR="00007796">
        <w:rPr>
          <w:rFonts w:ascii="Arial" w:hAnsi="Arial" w:cs="Arial"/>
          <w:noProof/>
          <w:lang w:val="en-GB"/>
        </w:rPr>
        <w:t>(</w:t>
      </w:r>
      <w:hyperlink w:anchor="_ENREF_199" w:tooltip="Coleman, 2015 #23" w:history="1">
        <w:r w:rsidR="00D02C83">
          <w:rPr>
            <w:rFonts w:ascii="Arial" w:hAnsi="Arial" w:cs="Arial"/>
            <w:noProof/>
            <w:lang w:val="en-GB"/>
          </w:rPr>
          <w:t>199</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of the following variables: late TLV 0.82 (95%CI [0.696-0.937]); late O/E TLV 0.81 (95%CI [0.69-0.93]); and growth rate per week, 0.75(95%CI [0.61-0.89]),  and by Hagelstein et al. </w:t>
      </w:r>
      <w:r w:rsidRPr="00792B8A">
        <w:rPr>
          <w:rFonts w:ascii="Arial" w:hAnsi="Arial" w:cs="Arial"/>
          <w:lang w:val="en-GB"/>
        </w:rPr>
        <w:fldChar w:fldCharType="begin">
          <w:fldData xml:space="preserve">PEVuZE5vdGU+PENpdGU+PEF1dGhvcj5IYWdlbHN0ZWluPC9BdXRob3I+PFllYXI+MjAxNDwvWWVh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</w:fldData>
        </w:fldChar>
      </w:r>
      <w:r w:rsidR="00007796">
        <w:rPr>
          <w:rFonts w:ascii="Arial" w:hAnsi="Arial" w:cs="Arial"/>
          <w:lang w:val="en-GB"/>
        </w:rPr>
        <w:instrText xml:space="preserve"> ADDIN EN.CITE </w:instrText>
      </w:r>
      <w:r w:rsidR="00007796">
        <w:rPr>
          <w:rFonts w:ascii="Arial" w:hAnsi="Arial" w:cs="Arial"/>
          <w:lang w:val="en-GB"/>
        </w:rPr>
        <w:fldChar w:fldCharType="begin">
          <w:fldData xml:space="preserve">PEVuZE5vdGU+PENpdGU+PEF1dGhvcj5IYWdlbHN0ZWluPC9BdXRob3I+PFllYXI+MjAxNDwvWWVh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</w:fldData>
        </w:fldChar>
      </w:r>
      <w:r w:rsidR="00007796">
        <w:rPr>
          <w:rFonts w:ascii="Arial" w:hAnsi="Arial" w:cs="Arial"/>
          <w:lang w:val="en-GB"/>
        </w:rPr>
        <w:instrText xml:space="preserve"> ADDIN EN.CITE.DATA </w:instrText>
      </w:r>
      <w:r w:rsidR="00007796">
        <w:rPr>
          <w:rFonts w:ascii="Arial" w:hAnsi="Arial" w:cs="Arial"/>
          <w:lang w:val="en-GB"/>
        </w:rPr>
      </w:r>
      <w:r w:rsidR="00007796">
        <w:rPr>
          <w:rFonts w:ascii="Arial" w:hAnsi="Arial" w:cs="Arial"/>
          <w:lang w:val="en-GB"/>
        </w:rPr>
        <w:fldChar w:fldCharType="end"/>
      </w:r>
      <w:r w:rsidRPr="00792B8A">
        <w:rPr>
          <w:rFonts w:ascii="Arial" w:hAnsi="Arial" w:cs="Arial"/>
          <w:lang w:val="en-GB"/>
        </w:rPr>
      </w:r>
      <w:r w:rsidRPr="00792B8A">
        <w:rPr>
          <w:rFonts w:ascii="Arial" w:hAnsi="Arial" w:cs="Arial"/>
          <w:lang w:val="en-GB"/>
        </w:rPr>
        <w:fldChar w:fldCharType="separate"/>
      </w:r>
      <w:r w:rsidR="00007796">
        <w:rPr>
          <w:rFonts w:ascii="Arial" w:hAnsi="Arial" w:cs="Arial"/>
          <w:noProof/>
          <w:lang w:val="en-GB"/>
        </w:rPr>
        <w:t>(</w:t>
      </w:r>
      <w:hyperlink w:anchor="_ENREF_200" w:tooltip="Hagelstein, 2014 #25" w:history="1">
        <w:r w:rsidR="00D02C83">
          <w:rPr>
            <w:rFonts w:ascii="Arial" w:hAnsi="Arial" w:cs="Arial"/>
            <w:noProof/>
            <w:lang w:val="en-GB"/>
          </w:rPr>
          <w:t>200</w:t>
        </w:r>
      </w:hyperlink>
      <w:r w:rsidR="00007796">
        <w:rPr>
          <w:rFonts w:ascii="Arial" w:hAnsi="Arial" w:cs="Arial"/>
          <w:noProof/>
          <w:lang w:val="en-GB"/>
        </w:rPr>
        <w:t>)</w:t>
      </w:r>
      <w:r w:rsidRPr="00792B8A">
        <w:rPr>
          <w:rFonts w:ascii="Arial" w:hAnsi="Arial" w:cs="Arial"/>
          <w:lang w:val="en-GB"/>
        </w:rPr>
        <w:fldChar w:fldCharType="end"/>
      </w:r>
      <w:r w:rsidRPr="00792B8A">
        <w:rPr>
          <w:rFonts w:ascii="Arial" w:hAnsi="Arial" w:cs="Arial"/>
          <w:lang w:val="en-GB"/>
        </w:rPr>
        <w:t xml:space="preserve"> late O/E TLV 0.84 and growth rate 0.72, in which almost all were less than the values reported in this study Table 5. 4.  </w:t>
      </w:r>
      <w:r w:rsidRPr="00792B8A">
        <w:rPr>
          <w:rFonts w:ascii="Arial" w:hAnsi="Arial" w:cs="Arial"/>
        </w:rPr>
        <w:t xml:space="preserve">The early optimal gestation 21-24 weeks TLV and O/E TLV correlate well with fetal survival in this study and at the right time for parents considering termination of pregnancy or to direct the management of the pregnancy. </w:t>
      </w:r>
    </w:p>
    <w:p w14:paraId="73B5416D" w14:textId="77777777" w:rsidR="00DD3808" w:rsidRPr="00792B8A" w:rsidRDefault="00DD3808" w:rsidP="007710D4">
      <w:pPr>
        <w:spacing w:line="480" w:lineRule="auto"/>
        <w:jc w:val="both"/>
        <w:rPr>
          <w:rFonts w:ascii="Arial" w:hAnsi="Arial" w:cs="Arial"/>
        </w:rPr>
      </w:pPr>
    </w:p>
    <w:p w14:paraId="0B9BEC82" w14:textId="0791C1EF" w:rsidR="00DD3808" w:rsidRPr="00792B8A" w:rsidRDefault="00DD3808" w:rsidP="007710D4">
      <w:pPr>
        <w:spacing w:line="480" w:lineRule="auto"/>
        <w:jc w:val="both"/>
        <w:rPr>
          <w:rFonts w:ascii="Arial" w:hAnsi="Arial" w:cs="Arial"/>
        </w:rPr>
      </w:pPr>
      <w:r w:rsidRPr="00792B8A">
        <w:rPr>
          <w:rFonts w:ascii="Arial" w:hAnsi="Arial" w:cs="Arial"/>
        </w:rPr>
        <w:t xml:space="preserve">Despite the small sample size used in this observation, it suggests significant clinical implications. This study not only assessed the value of repeated scans to predict survival, it also standardized the timing of MRI examination and emphasized the predictive capacity of early MRI scans in CDH for fetal survival. Whilst, the second MRI scans was less predictive to fetal survival but it might be useful for postnatal surgical preparation and to predict the long-term complications as well as agreeing delivery time and place, but this needs to be investigated to avoid un-necessary cost as rescanning </w:t>
      </w:r>
      <w:r w:rsidR="00A15125" w:rsidRPr="00792B8A">
        <w:rPr>
          <w:rFonts w:ascii="Arial" w:hAnsi="Arial" w:cs="Arial"/>
        </w:rPr>
        <w:t xml:space="preserve">does </w:t>
      </w:r>
      <w:r w:rsidRPr="00792B8A">
        <w:rPr>
          <w:rFonts w:ascii="Arial" w:hAnsi="Arial" w:cs="Arial"/>
        </w:rPr>
        <w:t xml:space="preserve">not always provide new information </w:t>
      </w:r>
      <w:r w:rsidRPr="00792B8A">
        <w:rPr>
          <w:rFonts w:ascii="Arial" w:hAnsi="Arial" w:cs="Arial"/>
        </w:rPr>
        <w:fldChar w:fldCharType="begin"/>
      </w:r>
      <w:r w:rsidR="00DD3937">
        <w:rPr>
          <w:rFonts w:ascii="Arial" w:hAnsi="Arial" w:cs="Arial"/>
        </w:rPr>
        <w:instrText xml:space="preserve"> ADDIN EN.CITE &lt;EndNote&gt;&lt;Cite&gt;&lt;Author&gt;Levine&lt;/Author&gt;&lt;Year&gt;2013&lt;/Year&gt;&lt;RecNum&gt;164&lt;/RecNum&gt;&lt;DisplayText&gt;(10)&lt;/DisplayText&gt;&lt;record&gt;&lt;rec-number&gt;164&lt;/rec-number&gt;&lt;foreign-keys&gt;&lt;key app="EN" db-id="zpv9wxszop2fe9ewstrx2xw2p2fp0wss9a2a" timestamp="1437504066"&gt;164&lt;/key&gt;&lt;/foreign-keys&gt;&lt;ref-type name="Journal Article"&gt;17&lt;/ref-type&gt;&lt;contributors&gt;&lt;authors&gt;&lt;author&gt;Levine, D.&lt;/author&gt;&lt;/authors&gt;&lt;/contributors&gt;&lt;auth-address&gt;Harvard Medical School, Beth Israel Deaconess Medical Center, 330 Brookline Ave, Boston, MA. Electronic address: dlevine@bidmc.harvard.edu.&lt;/auth-address&gt;&lt;titles&gt;&lt;title&gt;Timing of MRI in pregnancy, repeat exams, access, and physician qualifications&lt;/title&gt;&lt;secondary-title&gt;Semin Perinatol&lt;/secondary-title&gt;&lt;alt-title&gt;Seminars in perinatology&lt;/alt-title&gt;&lt;/titles&gt;&lt;periodical&gt;&lt;full-title&gt;Semin Perinatol&lt;/full-title&gt;&lt;abbr-1&gt;Seminars in perinatology&lt;/abbr-1&gt;&lt;/periodical&gt;&lt;alt-periodical&gt;&lt;full-title&gt;Semin Perinatol&lt;/full-title&gt;&lt;abbr-1&gt;Seminars in perinatology&lt;/abbr-1&gt;&lt;/alt-periodical&gt;&lt;pages&gt;340-4&lt;/pages&gt;&lt;volume&gt;37&lt;/volume&gt;&lt;number&gt;5&lt;/number&gt;&lt;keywords&gt;&lt;keyword&gt;Female&lt;/keyword&gt;&lt;keyword&gt;Fetus/abnormalities/*anatomy &amp;amp; histology&lt;/keyword&gt;&lt;keyword&gt;Humans&lt;/keyword&gt;&lt;keyword&gt;Magnetic Resonance Imaging/*methods&lt;/keyword&gt;&lt;keyword&gt;Physicians&lt;/keyword&gt;&lt;keyword&gt;Pregnancy&lt;/keyword&gt;&lt;keyword&gt;Prenatal Diagnosis/*methods/standards&lt;/keyword&gt;&lt;keyword&gt;Time Factors&lt;/keyword&gt;&lt;/keywords&gt;&lt;dates&gt;&lt;year&gt;2013&lt;/year&gt;&lt;pub-dates&gt;&lt;date&gt;Oct&lt;/date&gt;&lt;/pub-dates&gt;&lt;/dates&gt;&lt;isbn&gt;1558-075X (Electronic)&amp;#xD;0146-0005 (Linking)&lt;/isbn&gt;&lt;accession-num&gt;24176157&lt;/accession-num&gt;&lt;urls&gt;&lt;related-urls&gt;&lt;url&gt;http://www.ncbi.nlm.nih.gov/pubmed/24176157&lt;/url&gt;&lt;/related-urls&gt;&lt;/urls&gt;&lt;electronic-resource-num&gt;10.1053/j.semperi.2013.06.011&lt;/electronic-resource-num&gt;&lt;/record&gt;&lt;/Cite&gt;&lt;/EndNote&gt;</w:instrText>
      </w:r>
      <w:r w:rsidRPr="00792B8A">
        <w:rPr>
          <w:rFonts w:ascii="Arial" w:hAnsi="Arial" w:cs="Arial"/>
        </w:rPr>
        <w:fldChar w:fldCharType="separate"/>
      </w:r>
      <w:r w:rsidR="00E35F9F" w:rsidRPr="00792B8A">
        <w:rPr>
          <w:rFonts w:ascii="Arial" w:hAnsi="Arial" w:cs="Arial"/>
          <w:noProof/>
        </w:rPr>
        <w:t>(</w:t>
      </w:r>
      <w:hyperlink w:anchor="_ENREF_10" w:tooltip="Levine, 2013 #164" w:history="1">
        <w:r w:rsidR="00D02C83" w:rsidRPr="00792B8A">
          <w:rPr>
            <w:rFonts w:ascii="Arial" w:hAnsi="Arial" w:cs="Arial"/>
            <w:noProof/>
          </w:rPr>
          <w:t>10</w:t>
        </w:r>
      </w:hyperlink>
      <w:r w:rsidR="00E35F9F" w:rsidRPr="00792B8A">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0C707A03" w14:textId="77777777" w:rsidR="00D1696A" w:rsidRDefault="00D1696A" w:rsidP="007710D4">
      <w:pPr>
        <w:spacing w:line="480" w:lineRule="auto"/>
        <w:jc w:val="both"/>
        <w:rPr>
          <w:rFonts w:ascii="Arial" w:hAnsi="Arial" w:cs="Arial"/>
        </w:rPr>
      </w:pPr>
    </w:p>
    <w:p w14:paraId="5871ABE7" w14:textId="77777777" w:rsidR="00F518FD" w:rsidRPr="00792B8A" w:rsidRDefault="00F518FD" w:rsidP="007710D4">
      <w:pPr>
        <w:spacing w:line="480" w:lineRule="auto"/>
        <w:jc w:val="both"/>
        <w:rPr>
          <w:rFonts w:ascii="Arial" w:hAnsi="Arial" w:cs="Arial"/>
        </w:rPr>
      </w:pPr>
    </w:p>
    <w:p w14:paraId="7A1C3A9C" w14:textId="77777777" w:rsidR="00DD3808" w:rsidRPr="0023486E" w:rsidRDefault="00DD3808" w:rsidP="009F01DE">
      <w:pPr>
        <w:pStyle w:val="Heading2"/>
      </w:pPr>
      <w:bookmarkStart w:id="202" w:name="_Toc319529011"/>
      <w:r w:rsidRPr="0023486E">
        <w:t>Conclusion</w:t>
      </w:r>
      <w:bookmarkEnd w:id="202"/>
      <w:r w:rsidRPr="0023486E">
        <w:t xml:space="preserve">  </w:t>
      </w:r>
    </w:p>
    <w:p w14:paraId="28016803" w14:textId="77777777" w:rsidR="00DD3808" w:rsidRPr="00792B8A" w:rsidRDefault="00DD3808" w:rsidP="007710D4">
      <w:pPr>
        <w:spacing w:line="480" w:lineRule="auto"/>
        <w:jc w:val="both"/>
        <w:rPr>
          <w:rFonts w:ascii="Arial" w:hAnsi="Arial" w:cs="Arial"/>
        </w:rPr>
      </w:pPr>
      <w:r w:rsidRPr="00792B8A">
        <w:rPr>
          <w:rFonts w:ascii="Arial" w:hAnsi="Arial" w:cs="Arial"/>
        </w:rPr>
        <w:t xml:space="preserve">Results in the current observations confirm the suggestion that in fetuses with CDH the individual lung development is variable. The first MRI at the early gestational age (&lt;26 weeks) seems to be more reliable to predict fetal survival than that conducted later in gestation (&gt;30 weeks). Although there was significant difference in weekly growth rate between survival and non-survival Fetuses with CDH, its ability to predict fetal outcome was not significant. The results of this study strengthen the utility of early MRI scans of CDH fetuses in the decision-making process for parents and physicians involved the treatment plan.  All the previous evidence might indicate that the fetal respiratory outcome is more directly related to the initial lung development than the change in lung development later in gestation. However these findings require a larger sample size for confirmation.  </w:t>
      </w:r>
    </w:p>
    <w:p w14:paraId="4F11B78D" w14:textId="1F098362" w:rsidR="00BF2B63" w:rsidRPr="00792B8A" w:rsidRDefault="008F321B" w:rsidP="008F321B">
      <w:pPr>
        <w:spacing w:line="480" w:lineRule="auto"/>
        <w:jc w:val="both"/>
        <w:rPr>
          <w:rFonts w:ascii="Arial" w:hAnsi="Arial" w:cs="Arial"/>
          <w:b/>
        </w:rPr>
      </w:pPr>
      <w:r w:rsidRPr="00792B8A">
        <w:rPr>
          <w:rFonts w:ascii="Arial" w:hAnsi="Arial" w:cs="Arial"/>
          <w:b/>
        </w:rPr>
        <w:br w:type="page"/>
      </w:r>
    </w:p>
    <w:p w14:paraId="49559D36" w14:textId="77777777" w:rsidR="008F321B" w:rsidRPr="008F321B" w:rsidRDefault="008F321B" w:rsidP="008F321B">
      <w:pPr>
        <w:pStyle w:val="Heading1"/>
        <w:numPr>
          <w:ilvl w:val="0"/>
          <w:numId w:val="0"/>
        </w:numPr>
        <w:rPr>
          <w:sz w:val="36"/>
          <w:szCs w:val="36"/>
        </w:rPr>
      </w:pPr>
    </w:p>
    <w:p w14:paraId="737BA9FA" w14:textId="77777777" w:rsidR="008F321B" w:rsidRDefault="008F321B" w:rsidP="008F321B">
      <w:pPr>
        <w:pStyle w:val="Heading1"/>
        <w:numPr>
          <w:ilvl w:val="0"/>
          <w:numId w:val="0"/>
        </w:numPr>
        <w:ind w:left="432"/>
        <w:rPr>
          <w:sz w:val="36"/>
          <w:szCs w:val="36"/>
        </w:rPr>
      </w:pPr>
    </w:p>
    <w:p w14:paraId="6A34E35D" w14:textId="77777777" w:rsidR="008F321B" w:rsidRDefault="008F321B" w:rsidP="008F321B">
      <w:pPr>
        <w:pStyle w:val="Heading1"/>
        <w:numPr>
          <w:ilvl w:val="0"/>
          <w:numId w:val="0"/>
        </w:numPr>
        <w:ind w:left="432"/>
        <w:rPr>
          <w:sz w:val="36"/>
          <w:szCs w:val="36"/>
        </w:rPr>
      </w:pPr>
    </w:p>
    <w:p w14:paraId="0A035742" w14:textId="77777777" w:rsidR="008F321B" w:rsidRDefault="008F321B" w:rsidP="008F321B">
      <w:pPr>
        <w:pStyle w:val="Heading1"/>
        <w:numPr>
          <w:ilvl w:val="0"/>
          <w:numId w:val="0"/>
        </w:numPr>
        <w:ind w:left="432"/>
        <w:rPr>
          <w:sz w:val="36"/>
          <w:szCs w:val="36"/>
        </w:rPr>
      </w:pPr>
    </w:p>
    <w:p w14:paraId="6FB6077D" w14:textId="77777777" w:rsidR="00387753" w:rsidRDefault="00387753" w:rsidP="00387753"/>
    <w:p w14:paraId="354A323C" w14:textId="77777777" w:rsidR="00387753" w:rsidRPr="00387753" w:rsidRDefault="00387753" w:rsidP="00387753"/>
    <w:p w14:paraId="3AA11BF6" w14:textId="77777777" w:rsidR="008F321B" w:rsidRDefault="008F321B" w:rsidP="00DD3CF0">
      <w:pPr>
        <w:pStyle w:val="Heading1"/>
        <w:numPr>
          <w:ilvl w:val="0"/>
          <w:numId w:val="0"/>
        </w:numPr>
        <w:rPr>
          <w:sz w:val="36"/>
          <w:szCs w:val="36"/>
        </w:rPr>
      </w:pPr>
    </w:p>
    <w:p w14:paraId="710ED0EF" w14:textId="7AEA6CF8" w:rsidR="00BF2B63" w:rsidRPr="00D36F44" w:rsidRDefault="00BF2B63" w:rsidP="008537FC">
      <w:pPr>
        <w:pStyle w:val="Heading1"/>
        <w:rPr>
          <w:rFonts w:cs="Arial"/>
          <w:sz w:val="36"/>
          <w:szCs w:val="36"/>
        </w:rPr>
      </w:pPr>
      <w:bookmarkStart w:id="203" w:name="_Toc319529012"/>
      <w:r w:rsidRPr="00D36F44">
        <w:rPr>
          <w:rFonts w:cs="Arial"/>
          <w:sz w:val="36"/>
          <w:szCs w:val="36"/>
        </w:rPr>
        <w:t>Chapter 6</w:t>
      </w:r>
      <w:r w:rsidR="002B6CFA" w:rsidRPr="00D36F44">
        <w:rPr>
          <w:rFonts w:cs="Arial"/>
          <w:sz w:val="36"/>
          <w:szCs w:val="36"/>
        </w:rPr>
        <w:t xml:space="preserve">. </w:t>
      </w:r>
      <w:r w:rsidRPr="00D36F44">
        <w:rPr>
          <w:rFonts w:cs="Arial"/>
          <w:sz w:val="36"/>
          <w:szCs w:val="36"/>
        </w:rPr>
        <w:t>The value of using multiple MRI variables in prediction of fetal survival in isolated congenital diaphragmatic hernia (CDH)</w:t>
      </w:r>
      <w:bookmarkEnd w:id="203"/>
    </w:p>
    <w:p w14:paraId="72CB0598" w14:textId="29A3D962" w:rsidR="002B6CFA" w:rsidRPr="00D36F44" w:rsidRDefault="008F321B" w:rsidP="008F321B">
      <w:pPr>
        <w:jc w:val="center"/>
        <w:rPr>
          <w:rFonts w:ascii="Arial" w:hAnsi="Arial" w:cs="Arial"/>
          <w:b/>
          <w:sz w:val="36"/>
          <w:szCs w:val="36"/>
        </w:rPr>
      </w:pPr>
      <w:r w:rsidRPr="00D36F44">
        <w:rPr>
          <w:rFonts w:ascii="Arial" w:hAnsi="Arial" w:cs="Arial"/>
          <w:b/>
          <w:sz w:val="36"/>
          <w:szCs w:val="36"/>
        </w:rPr>
        <w:br w:type="page"/>
      </w:r>
    </w:p>
    <w:p w14:paraId="1D7A2CE1" w14:textId="77777777" w:rsidR="00BF2B63" w:rsidRPr="0023486E" w:rsidRDefault="00BF2B63" w:rsidP="009F01DE">
      <w:pPr>
        <w:pStyle w:val="Heading2"/>
      </w:pPr>
      <w:bookmarkStart w:id="204" w:name="_Toc319529013"/>
      <w:r w:rsidRPr="0023486E">
        <w:t>Introduction</w:t>
      </w:r>
      <w:bookmarkEnd w:id="204"/>
      <w:r w:rsidRPr="0023486E">
        <w:t xml:space="preserve"> </w:t>
      </w:r>
    </w:p>
    <w:p w14:paraId="7318851C" w14:textId="0FA9CE1E" w:rsidR="00BF2B63" w:rsidRPr="00792B8A" w:rsidRDefault="00BF2B63" w:rsidP="007710D4">
      <w:pPr>
        <w:spacing w:line="480" w:lineRule="auto"/>
        <w:jc w:val="both"/>
        <w:rPr>
          <w:rFonts w:ascii="Arial" w:hAnsi="Arial" w:cs="Arial"/>
        </w:rPr>
      </w:pPr>
      <w:r w:rsidRPr="00792B8A">
        <w:rPr>
          <w:rFonts w:ascii="Arial" w:hAnsi="Arial" w:cs="Arial"/>
        </w:rPr>
        <w:t xml:space="preserve">CDH is a complicated congenital anomaly that requires care from a multidisciplinary team with a high degree of expertise in </w:t>
      </w:r>
      <w:r w:rsidR="00D052AA">
        <w:rPr>
          <w:rFonts w:ascii="Arial" w:hAnsi="Arial" w:cs="Arial"/>
        </w:rPr>
        <w:t>the antenatal, intrapartum</w:t>
      </w:r>
      <w:r w:rsidRPr="00792B8A">
        <w:rPr>
          <w:rFonts w:ascii="Arial" w:hAnsi="Arial" w:cs="Arial"/>
        </w:rPr>
        <w:t xml:space="preserve">, and postnatal management. This team should include an obstetric radiologist, an obstetrician, a geneticist, a neonatologist and a pediatric surgeon.  An important part of antenatal management of CDH fetuses is non-directive counseling, which relies on accurate prenatal diagnosis and prediction of prognosis. The parents should have a clear understanding of the degree of severity of the condition and the potential outcome, including the impact on the quality of life in survivors. </w:t>
      </w:r>
    </w:p>
    <w:p w14:paraId="0EB7670E" w14:textId="77777777" w:rsidR="00BF2B63" w:rsidRPr="00792B8A" w:rsidRDefault="00BF2B63" w:rsidP="007710D4">
      <w:pPr>
        <w:spacing w:line="480" w:lineRule="auto"/>
        <w:jc w:val="both"/>
        <w:rPr>
          <w:rFonts w:ascii="Arial" w:hAnsi="Arial" w:cs="Arial"/>
        </w:rPr>
      </w:pPr>
    </w:p>
    <w:p w14:paraId="2CF93C82" w14:textId="4F3CB3D0" w:rsidR="00BF2B63" w:rsidRPr="00792B8A" w:rsidRDefault="00BF2B63" w:rsidP="007710D4">
      <w:pPr>
        <w:spacing w:line="480" w:lineRule="auto"/>
        <w:jc w:val="both"/>
        <w:rPr>
          <w:rFonts w:ascii="Arial" w:hAnsi="Arial" w:cs="Arial"/>
        </w:rPr>
      </w:pPr>
      <w:r w:rsidRPr="00792B8A">
        <w:rPr>
          <w:rFonts w:ascii="Arial" w:hAnsi="Arial" w:cs="Arial"/>
        </w:rPr>
        <w:t xml:space="preserve">Biometric measurements and morphology analysis are fundamental for the accurate evaluation of fetal lung development. Herniation of abdominal structures into the fetal thorax causes lung compression and hypoplasia. Pulmonary hypoplasia is the most important prognostic factor for survival in isolated CDH. Insufficient growth of the airways, alveoli, and vessels are characteristics of pulmonary hypoplasia, consequently it is associated with smaller lung volume and poor fetal respiratory function </w:t>
      </w:r>
      <w:r w:rsidRPr="00792B8A">
        <w:rPr>
          <w:rFonts w:ascii="Arial" w:hAnsi="Arial" w:cs="Arial"/>
        </w:rPr>
        <w:fldChar w:fldCharType="begin"/>
      </w:r>
      <w:r w:rsidR="00007796">
        <w:rPr>
          <w:rFonts w:ascii="Arial" w:hAnsi="Arial" w:cs="Arial"/>
        </w:rPr>
        <w:instrText xml:space="preserve"> ADDIN EN.CITE &lt;EndNote&gt;&lt;Cite&gt;&lt;Author&gt;Kalowsek&lt;/Author&gt;&lt;Year&gt;1990&lt;/Year&gt;&lt;RecNum&gt;136&lt;/RecNum&gt;&lt;DisplayText&gt;(205)&lt;/DisplayText&gt;&lt;record&gt;&lt;rec-number&gt;136&lt;/rec-number&gt;&lt;foreign-keys&gt;&lt;key app="EN" db-id="zpv9wxszop2fe9ewstrx2xw2p2fp0wss9a2a" timestamp="1434446455"&gt;136&lt;/key&gt;&lt;/foreign-keys&gt;&lt;ref-type name="Book"&gt;6&lt;/ref-type&gt;&lt;contributors&gt;&lt;authors&gt;&lt;author&gt;Kalowsek, D. K. Fitch, N. Paradice B. A. &lt;/author&gt;&lt;/authors&gt;&lt;/contributors&gt;&lt;titles&gt;&lt;title&gt;Respiratory tract defect in pathology of the human embryo and previable fetus&lt;/title&gt;&lt;/titles&gt;&lt;section&gt;116-119&lt;/section&gt;&lt;dates&gt;&lt;year&gt;1990&lt;/year&gt;&lt;/dates&gt;&lt;pub-location&gt;New York&lt;/pub-location&gt;&lt;publisher&gt;Springer-Verlag&lt;/publisher&gt;&lt;work-type&gt;an atlas&lt;/work-type&gt;&lt;urls&gt;&lt;/urls&gt;&lt;/record&gt;&lt;/Cite&gt;&lt;/EndNote&gt;</w:instrText>
      </w:r>
      <w:r w:rsidRPr="00792B8A">
        <w:rPr>
          <w:rFonts w:ascii="Arial" w:hAnsi="Arial" w:cs="Arial"/>
        </w:rPr>
        <w:fldChar w:fldCharType="separate"/>
      </w:r>
      <w:r w:rsidR="00007796">
        <w:rPr>
          <w:rFonts w:ascii="Arial" w:hAnsi="Arial" w:cs="Arial"/>
          <w:noProof/>
        </w:rPr>
        <w:t>(</w:t>
      </w:r>
      <w:hyperlink w:anchor="_ENREF_205" w:tooltip="Kalowsek, 1990 #136" w:history="1">
        <w:r w:rsidR="00D02C83">
          <w:rPr>
            <w:rFonts w:ascii="Arial" w:hAnsi="Arial" w:cs="Arial"/>
            <w:noProof/>
          </w:rPr>
          <w:t>205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Identifying antenatal predictors of fetal survival is essential, to help inform choices including TOP, FETO or standard postnatal care </w:t>
      </w:r>
      <w:r w:rsidRPr="00792B8A">
        <w:rPr>
          <w:rFonts w:ascii="Arial" w:hAnsi="Arial" w:cs="Arial"/>
        </w:rPr>
        <w:fldChar w:fldCharType="begin"/>
      </w:r>
      <w:r w:rsidR="00007796">
        <w:rPr>
          <w:rFonts w:ascii="Arial" w:hAnsi="Arial" w:cs="Arial"/>
        </w:rPr>
        <w:instrText xml:space="preserve"> ADDIN EN.CITE &lt;EndNote&gt;&lt;Cite&gt;&lt;Author&gt;Stringer&lt;/Author&gt;&lt;Year&gt;1995&lt;/Year&gt;&lt;RecNum&gt;121&lt;/RecNum&gt;&lt;DisplayText&gt;(206)&lt;/DisplayText&gt;&lt;record&gt;&lt;rec-number&gt;121&lt;/rec-number&gt;&lt;foreign-keys&gt;&lt;key app="EN" db-id="zpv9wxszop2fe9ewstrx2xw2p2fp0wss9a2a" timestamp="1434116634"&gt;121&lt;/key&gt;&lt;/foreign-keys&gt;&lt;ref-type name="Journal Article"&gt;17&lt;/ref-type&gt;&lt;contributors&gt;&lt;authors&gt;&lt;author&gt;Stringer, M. D.&lt;/author&gt;&lt;author&gt;Goldstein, R. B.&lt;/author&gt;&lt;author&gt;Filly, R. A.&lt;/author&gt;&lt;author&gt;Howell, L. J.&lt;/author&gt;&lt;author&gt;Sola, A.&lt;/author&gt;&lt;author&gt;Adzick, N. S.&lt;/author&gt;&lt;author&gt;Harrison, M. R.&lt;/author&gt;&lt;/authors&gt;&lt;/contributors&gt;&lt;auth-address&gt;Fetal Treatment Center, University of California, San Francisco, USA.&lt;/auth-address&gt;&lt;titles&gt;&lt;title&gt;Fetal diaphragmatic hernia without visceral herniation&lt;/title&gt;&lt;secondary-title&gt;J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surgery&lt;/abbr-1&gt;&lt;/alt-periodical&gt;&lt;pages&gt;1264-6&lt;/pages&gt;&lt;volume&gt;30&lt;/volume&gt;&lt;number&gt;9&lt;/number&gt;&lt;keywords&gt;&lt;keyword&gt;Female&lt;/keyword&gt;&lt;keyword&gt;Fetal Diseases/*ultrasonography&lt;/keyword&gt;&lt;keyword&gt;Gestational Age&lt;/keyword&gt;&lt;keyword&gt;Hernia/embryology/ultrasonography&lt;/keyword&gt;&lt;keyword&gt;Hernia, Diaphragmatic/embryology/*ultrasonography&lt;/keyword&gt;&lt;keyword&gt;Humans&lt;/keyword&gt;&lt;keyword&gt;Intestinal Diseases/embryology/*ultrasonography&lt;/keyword&gt;&lt;keyword&gt;Lung/abnormalities/embryology&lt;/keyword&gt;&lt;keyword&gt;Male&lt;/keyword&gt;&lt;keyword&gt;Pregnancy&lt;/keyword&gt;&lt;keyword&gt;Prognosis&lt;/keyword&gt;&lt;keyword&gt;Retrospective Studies&lt;/keyword&gt;&lt;keyword&gt;*Ultrasonography, Prenatal&lt;/keyword&gt;&lt;/keywords&gt;&lt;dates&gt;&lt;year&gt;1995&lt;/year&gt;&lt;pub-dates&gt;&lt;date&gt;Sep&lt;/date&gt;&lt;/pub-dates&gt;&lt;/dates&gt;&lt;isbn&gt;0022-3468 (Print)&amp;#xD;0022-3468 (Linking)&lt;/isbn&gt;&lt;accession-num&gt;8523221&lt;/accession-num&gt;&lt;urls&gt;&lt;related-urls&gt;&lt;url&gt;http://www.ncbi.nlm.nih.gov/pubmed/8523221&lt;/url&gt;&lt;/related-urls&gt;&lt;/urls&gt;&lt;/record&gt;&lt;/Cite&gt;&lt;/EndNote&gt;</w:instrText>
      </w:r>
      <w:r w:rsidRPr="00792B8A">
        <w:rPr>
          <w:rFonts w:ascii="Arial" w:hAnsi="Arial" w:cs="Arial"/>
        </w:rPr>
        <w:fldChar w:fldCharType="separate"/>
      </w:r>
      <w:r w:rsidR="00007796">
        <w:rPr>
          <w:rFonts w:ascii="Arial" w:hAnsi="Arial" w:cs="Arial"/>
          <w:noProof/>
        </w:rPr>
        <w:t>(</w:t>
      </w:r>
      <w:hyperlink w:anchor="_ENREF_206" w:tooltip="Stringer, 1995 #121" w:history="1">
        <w:r w:rsidR="00D02C83">
          <w:rPr>
            <w:rFonts w:ascii="Arial" w:hAnsi="Arial" w:cs="Arial"/>
            <w:noProof/>
          </w:rPr>
          <w:t>206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Advances in antenatal imaging and early fetal diagnosis lead to better selection of cases that would benefit from FETO and early ECMO treatment </w:t>
      </w:r>
      <w:r w:rsidRPr="00792B8A">
        <w:rPr>
          <w:rFonts w:ascii="Arial" w:hAnsi="Arial" w:cs="Arial"/>
        </w:rPr>
        <w:fldChar w:fldCharType="begin">
          <w:fldData xml:space="preserve">PEVuZE5vdGU+PENpdGU+PEF1dGhvcj5GbGFrZTwvQXV0aG9yPjxZZWFyPjIwMDA8L1llYXI+PFJl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=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PEVuZE5vdGU+PENpdGU+PEF1dGhvcj5GbGFrZTwvQXV0aG9yPjxZZWFyPjIwMDA8L1llYXI+PFJl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=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03" w:tooltip="Flake, 2000 #34" w:history="1">
        <w:r w:rsidR="00D02C83">
          <w:rPr>
            <w:rFonts w:ascii="Arial" w:hAnsi="Arial" w:cs="Arial"/>
            <w:noProof/>
          </w:rPr>
          <w:t>203</w:t>
        </w:r>
      </w:hyperlink>
      <w:r w:rsidR="00007796">
        <w:rPr>
          <w:rFonts w:ascii="Arial" w:hAnsi="Arial" w:cs="Arial"/>
          <w:noProof/>
        </w:rPr>
        <w:t>)</w:t>
      </w:r>
      <w:r w:rsidRPr="00792B8A">
        <w:rPr>
          <w:rFonts w:ascii="Arial" w:hAnsi="Arial" w:cs="Arial"/>
        </w:rPr>
        <w:fldChar w:fldCharType="end"/>
      </w:r>
      <w:r w:rsidRPr="00792B8A">
        <w:rPr>
          <w:rFonts w:ascii="Arial" w:hAnsi="Arial" w:cs="Arial"/>
        </w:rPr>
        <w:t>.</w:t>
      </w:r>
    </w:p>
    <w:p w14:paraId="70931872" w14:textId="77777777" w:rsidR="00BF2B63" w:rsidRPr="00792B8A" w:rsidRDefault="00BF2B63" w:rsidP="007710D4">
      <w:pPr>
        <w:spacing w:line="480" w:lineRule="auto"/>
        <w:jc w:val="both"/>
        <w:rPr>
          <w:rFonts w:ascii="Arial" w:hAnsi="Arial" w:cs="Arial"/>
        </w:rPr>
      </w:pPr>
    </w:p>
    <w:p w14:paraId="561DC9B8" w14:textId="33D2B113" w:rsidR="00BF2B63" w:rsidRPr="00792B8A" w:rsidRDefault="00BF2B63" w:rsidP="007710D4">
      <w:pPr>
        <w:spacing w:line="480" w:lineRule="auto"/>
        <w:jc w:val="both"/>
        <w:rPr>
          <w:rFonts w:ascii="Arial" w:hAnsi="Arial" w:cs="Arial"/>
        </w:rPr>
      </w:pPr>
      <w:r w:rsidRPr="00792B8A">
        <w:rPr>
          <w:rFonts w:ascii="Arial" w:hAnsi="Arial" w:cs="Arial"/>
        </w:rPr>
        <w:t xml:space="preserve">US has been used to predict fetal survival based on liver position </w:t>
      </w:r>
      <w:r w:rsidRPr="00792B8A">
        <w:rPr>
          <w:rFonts w:ascii="Arial" w:hAnsi="Arial" w:cs="Arial"/>
        </w:rPr>
        <w:fldChar w:fldCharType="begin">
          <w:fldData xml:space="preserve">PEVuZE5vdGU+PENpdGU+PEF1dGhvcj5IZWRyaWNrPC9BdXRob3I+PFllYXI+MjAwNzwvWWVhcj48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PEVuZE5vdGU+PENpdGU+PEF1dGhvcj5IZWRyaWNrPC9BdXRob3I+PFllYXI+MjAwNzwvWWVhcj48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2" w:tooltip="Hedrick, 2007 #14" w:history="1">
        <w:r w:rsidR="00D02C83">
          <w:rPr>
            <w:rFonts w:ascii="Arial" w:hAnsi="Arial" w:cs="Arial"/>
            <w:noProof/>
          </w:rPr>
          <w:t>162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US examination of liver herniation into fetal thorax is challenging.  On MRI fetal liver has hypointense signal intensity on T2 W images and hyperintense signal intensity on T1 W images making detection of liver herniation easier. Furthermore, MRI measurements have been shown to correlate well with pathological assessment of liver and lung in animal studies </w:t>
      </w:r>
      <w:r w:rsidRPr="00792B8A">
        <w:rPr>
          <w:rFonts w:ascii="Arial" w:hAnsi="Arial" w:cs="Arial"/>
        </w:rPr>
        <w:fldChar w:fldCharType="begin">
          <w:fldData xml:space="preserve">PEVuZE5vdGU+PENpdGU+PEF1dGhvcj5KYW5pPC9BdXRob3I+PFllYXI+MjAwNTwvWWVhcj48UmVj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ZiBVbHRyYXNvdW5kIGluIE9ic3RldHJpY3MgYW5kIEd5bmVjb2xvZ3k8L2FiYnItMT48L3Blcmlv
ZGljYWw+PGFsdC1wZXJpb2RpY2FsPjxmdWxsLXRpdGxlPlVsdHJhc291bmQgT2JzdGV0IEd5bmVj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dHkgb2YgVWx0cmFzb3VuZCBpbiBPYnN0ZXRyaWNzIGFuZCBHeW5lY29sb2d5PC9hYmJyLTE+PC9h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PEVuZE5vdGU+PENpdGU+PEF1dGhvcj5KYW5pPC9BdXRob3I+PFllYXI+MjAwNTwvWWVhcj48UmVj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ZiBVbHRyYXNvdW5kIGluIE9ic3RldHJpY3MgYW5kIEd5bmVjb2xvZ3k8L2FiYnItMT48L3Blcmlv
ZGljYWw+PGFsdC1wZXJpb2RpY2FsPjxmdWxsLXRpdGxlPlVsdHJhc291bmQgT2JzdGV0IEd5bmVj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dHkgb2YgVWx0cmFzb3VuZCBpbiBPYnN0ZXRyaWNzIGFuZCBHeW5lY29sb2d5PC9hYmJyLTE+PC9h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07" w:tooltip="Jani, 2005 #103" w:history="1">
        <w:r w:rsidR="00D02C83">
          <w:rPr>
            <w:rFonts w:ascii="Arial" w:hAnsi="Arial" w:cs="Arial"/>
            <w:noProof/>
          </w:rPr>
          <w:t>207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volume and contents of the herniated mass and the time at which the abdominal organs herniated up into the fetal thorax seem to be the main determinants of the severity of the pulmonary hypoplasia and the consequent pulmonary hypertension (Chapter 5) </w:t>
      </w:r>
      <w:r w:rsidRPr="00792B8A">
        <w:rPr>
          <w:rFonts w:ascii="Arial" w:hAnsi="Arial" w:cs="Arial"/>
        </w:rPr>
        <w:fldChar w:fldCharType="begin"/>
      </w:r>
      <w:r w:rsidR="00007796">
        <w:rPr>
          <w:rFonts w:ascii="Arial" w:hAnsi="Arial" w:cs="Arial"/>
        </w:rPr>
        <w:instrText xml:space="preserve"> ADDIN EN.CITE &lt;EndNote&gt;&lt;Cite&gt;&lt;Author&gt;Stringer&lt;/Author&gt;&lt;Year&gt;1995&lt;/Year&gt;&lt;RecNum&gt;121&lt;/RecNum&gt;&lt;DisplayText&gt;(206)&lt;/DisplayText&gt;&lt;record&gt;&lt;rec-number&gt;121&lt;/rec-number&gt;&lt;foreign-keys&gt;&lt;key app="EN" db-id="zpv9wxszop2fe9ewstrx2xw2p2fp0wss9a2a" timestamp="1434116634"&gt;121&lt;/key&gt;&lt;/foreign-keys&gt;&lt;ref-type name="Journal Article"&gt;17&lt;/ref-type&gt;&lt;contributors&gt;&lt;authors&gt;&lt;author&gt;Stringer, M. D.&lt;/author&gt;&lt;author&gt;Goldstein, R. B.&lt;/author&gt;&lt;author&gt;Filly, R. A.&lt;/author&gt;&lt;author&gt;Howell, L. J.&lt;/author&gt;&lt;author&gt;Sola, A.&lt;/author&gt;&lt;author&gt;Adzick, N. S.&lt;/author&gt;&lt;author&gt;Harrison, M. R.&lt;/author&gt;&lt;/authors&gt;&lt;/contributors&gt;&lt;auth-address&gt;Fetal Treatment Center, University of California, San Francisco, USA.&lt;/auth-address&gt;&lt;titles&gt;&lt;title&gt;Fetal diaphragmatic hernia without visceral herniation&lt;/title&gt;&lt;secondary-title&gt;J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surgery&lt;/abbr-1&gt;&lt;/alt-periodical&gt;&lt;pages&gt;1264-6&lt;/pages&gt;&lt;volume&gt;30&lt;/volume&gt;&lt;number&gt;9&lt;/number&gt;&lt;keywords&gt;&lt;keyword&gt;Female&lt;/keyword&gt;&lt;keyword&gt;Fetal Diseases/*ultrasonography&lt;/keyword&gt;&lt;keyword&gt;Gestational Age&lt;/keyword&gt;&lt;keyword&gt;Hernia/embryology/ultrasonography&lt;/keyword&gt;&lt;keyword&gt;Hernia, Diaphragmatic/embryology/*ultrasonography&lt;/keyword&gt;&lt;keyword&gt;Humans&lt;/keyword&gt;&lt;keyword&gt;Intestinal Diseases/embryology/*ultrasonography&lt;/keyword&gt;&lt;keyword&gt;Lung/abnormalities/embryology&lt;/keyword&gt;&lt;keyword&gt;Male&lt;/keyword&gt;&lt;keyword&gt;Pregnancy&lt;/keyword&gt;&lt;keyword&gt;Prognosis&lt;/keyword&gt;&lt;keyword&gt;Retrospective Studies&lt;/keyword&gt;&lt;keyword&gt;*Ultrasonography, Prenatal&lt;/keyword&gt;&lt;/keywords&gt;&lt;dates&gt;&lt;year&gt;1995&lt;/year&gt;&lt;pub-dates&gt;&lt;date&gt;Sep&lt;/date&gt;&lt;/pub-dates&gt;&lt;/dates&gt;&lt;isbn&gt;0022-3468 (Print)&amp;#xD;0022-3468 (Linking)&lt;/isbn&gt;&lt;accession-num&gt;8523221&lt;/accession-num&gt;&lt;urls&gt;&lt;related-urls&gt;&lt;url&gt;http://www.ncbi.nlm.nih.gov/pubmed/8523221&lt;/url&gt;&lt;/related-urls&gt;&lt;/urls&gt;&lt;/record&gt;&lt;/Cite&gt;&lt;/EndNote&gt;</w:instrText>
      </w:r>
      <w:r w:rsidRPr="00792B8A">
        <w:rPr>
          <w:rFonts w:ascii="Arial" w:hAnsi="Arial" w:cs="Arial"/>
        </w:rPr>
        <w:fldChar w:fldCharType="separate"/>
      </w:r>
      <w:r w:rsidR="00007796">
        <w:rPr>
          <w:rFonts w:ascii="Arial" w:hAnsi="Arial" w:cs="Arial"/>
          <w:noProof/>
        </w:rPr>
        <w:t>(</w:t>
      </w:r>
      <w:hyperlink w:anchor="_ENREF_206" w:tooltip="Stringer, 1995 #121" w:history="1">
        <w:r w:rsidR="00D02C83">
          <w:rPr>
            <w:rFonts w:ascii="Arial" w:hAnsi="Arial" w:cs="Arial"/>
            <w:noProof/>
          </w:rPr>
          <w:t>206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Therefore using combination of MRI parameters may provide more accurate prediction of fetal survival. </w:t>
      </w:r>
    </w:p>
    <w:p w14:paraId="4FD07EDF" w14:textId="77777777" w:rsidR="00BF2B63" w:rsidRPr="00792B8A" w:rsidRDefault="00BF2B63" w:rsidP="007710D4">
      <w:pPr>
        <w:spacing w:line="480" w:lineRule="auto"/>
        <w:jc w:val="both"/>
        <w:rPr>
          <w:rFonts w:ascii="Arial" w:hAnsi="Arial" w:cs="Arial"/>
        </w:rPr>
      </w:pPr>
    </w:p>
    <w:p w14:paraId="0CA0017D" w14:textId="062805E2" w:rsidR="00BF2B63" w:rsidRPr="00792B8A" w:rsidRDefault="00BF2B63" w:rsidP="007710D4">
      <w:pPr>
        <w:spacing w:line="480" w:lineRule="auto"/>
        <w:jc w:val="both"/>
        <w:rPr>
          <w:rFonts w:ascii="Arial" w:hAnsi="Arial" w:cs="Arial"/>
        </w:rPr>
      </w:pPr>
      <w:r w:rsidRPr="00792B8A">
        <w:rPr>
          <w:rFonts w:ascii="Arial" w:hAnsi="Arial" w:cs="Arial"/>
        </w:rPr>
        <w:t xml:space="preserve">Numerous studies have investigated the value of several antenatal predictors of fetal survival in isolated CDH using MRI in their practice </w:t>
      </w:r>
      <w:r w:rsidRPr="00792B8A">
        <w:rPr>
          <w:rFonts w:ascii="Arial" w:hAnsi="Arial" w:cs="Arial"/>
        </w:rPr>
        <w:fldChar w:fldCharType="begin">
          <w:fldData xml:space="preserve">PEVuZE5vdGU+PENpdGU+PEF1dGhvcj5KYW5pPC9BdXRob3I+PFllYXI+MjAwODwvWWVhcj48UmVj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PC9wZXJpb2RpY2FsPjxhbHQtcGVyaW9kaWNhbD48ZnVsbC10aXRsZT5VbHRyYXNvdW5kIE9ic3Rl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PEVuZE5vdGU+PENpdGU+PEF1dGhvcj5KYW5pPC9BdXRob3I+PFllYXI+MjAwODwvWWVhcj48UmVj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PC9wZXJpb2RpY2FsPjxhbHQtcGVyaW9kaWNhbD48ZnVsbC10aXRsZT5VbHRyYXNvdW5kIE9ic3Rl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7" w:tooltip="Ruano, 2014 #4" w:history="1">
        <w:r w:rsidR="00D02C83">
          <w:rPr>
            <w:rFonts w:ascii="Arial" w:hAnsi="Arial" w:cs="Arial"/>
            <w:noProof/>
          </w:rPr>
          <w:t>167</w:t>
        </w:r>
      </w:hyperlink>
      <w:r w:rsidR="00007796">
        <w:rPr>
          <w:rFonts w:ascii="Arial" w:hAnsi="Arial" w:cs="Arial"/>
          <w:noProof/>
        </w:rPr>
        <w:t xml:space="preserve">, </w:t>
      </w:r>
      <w:hyperlink w:anchor="_ENREF_208" w:tooltip="Jani, 2008 #110" w:history="1">
        <w:r w:rsidR="00D02C83">
          <w:rPr>
            <w:rFonts w:ascii="Arial" w:hAnsi="Arial" w:cs="Arial"/>
            <w:noProof/>
          </w:rPr>
          <w:t>208-211</w:t>
        </w:r>
      </w:hyperlink>
      <w:r w:rsidR="00007796">
        <w:rPr>
          <w:rFonts w:ascii="Arial" w:hAnsi="Arial" w:cs="Arial"/>
          <w:noProof/>
        </w:rPr>
        <w:t>)</w:t>
      </w:r>
      <w:r w:rsidRPr="00792B8A">
        <w:rPr>
          <w:rFonts w:ascii="Arial" w:hAnsi="Arial" w:cs="Arial"/>
        </w:rPr>
        <w:fldChar w:fldCharType="end"/>
      </w:r>
      <w:r w:rsidRPr="00792B8A">
        <w:rPr>
          <w:rFonts w:ascii="Arial" w:hAnsi="Arial" w:cs="Arial"/>
        </w:rPr>
        <w:t>. However, few studies compared the continuous and the dichotomous value of liver herniation in isolated CDH. This was the first analysis of the value of using a multiple model in predicting fetal survival in CDH based on MRI measurements in our practice.</w:t>
      </w:r>
    </w:p>
    <w:p w14:paraId="52058813" w14:textId="77777777" w:rsidR="00D1696A" w:rsidRPr="00792B8A" w:rsidRDefault="00D1696A" w:rsidP="007710D4">
      <w:pPr>
        <w:spacing w:line="480" w:lineRule="auto"/>
        <w:jc w:val="both"/>
        <w:rPr>
          <w:rFonts w:ascii="Arial" w:hAnsi="Arial" w:cs="Arial"/>
        </w:rPr>
      </w:pPr>
    </w:p>
    <w:p w14:paraId="728F4956" w14:textId="58F7F9F8" w:rsidR="00BF2B63" w:rsidRPr="0023486E" w:rsidRDefault="00BF2B63" w:rsidP="009F01DE">
      <w:pPr>
        <w:pStyle w:val="Heading2"/>
      </w:pPr>
      <w:bookmarkStart w:id="205" w:name="_Toc319529014"/>
      <w:r w:rsidRPr="0023486E">
        <w:t>Hypothesis</w:t>
      </w:r>
      <w:bookmarkEnd w:id="205"/>
    </w:p>
    <w:p w14:paraId="3C3D73C3" w14:textId="77777777" w:rsidR="00BF2B63" w:rsidRPr="00792B8A" w:rsidRDefault="00BF2B63" w:rsidP="00B03B97">
      <w:pPr>
        <w:pStyle w:val="ListParagraph"/>
        <w:numPr>
          <w:ilvl w:val="0"/>
          <w:numId w:val="16"/>
        </w:numPr>
        <w:spacing w:line="480" w:lineRule="auto"/>
        <w:jc w:val="both"/>
        <w:rPr>
          <w:rFonts w:ascii="Arial" w:hAnsi="Arial" w:cs="Arial"/>
        </w:rPr>
      </w:pPr>
      <w:r w:rsidRPr="00792B8A">
        <w:rPr>
          <w:rFonts w:ascii="Arial" w:hAnsi="Arial" w:cs="Arial"/>
        </w:rPr>
        <w:t>MRI based lung volume has high reliability in prediction of fetal survival</w:t>
      </w:r>
    </w:p>
    <w:p w14:paraId="1C8EE36C" w14:textId="77777777" w:rsidR="00BF2B63" w:rsidRPr="00792B8A" w:rsidRDefault="00BF2B63" w:rsidP="00B03B97">
      <w:pPr>
        <w:pStyle w:val="ListParagraph"/>
        <w:numPr>
          <w:ilvl w:val="0"/>
          <w:numId w:val="16"/>
        </w:numPr>
        <w:spacing w:line="480" w:lineRule="auto"/>
        <w:jc w:val="both"/>
        <w:rPr>
          <w:rFonts w:ascii="Arial" w:hAnsi="Arial" w:cs="Arial"/>
        </w:rPr>
      </w:pPr>
      <w:r w:rsidRPr="00792B8A">
        <w:rPr>
          <w:rFonts w:ascii="Arial" w:hAnsi="Arial" w:cs="Arial"/>
        </w:rPr>
        <w:t xml:space="preserve">Using multiple models increases the accuracy of predicting fetal survival </w:t>
      </w:r>
    </w:p>
    <w:p w14:paraId="30B76912" w14:textId="77777777" w:rsidR="00BF2B63" w:rsidRPr="00792B8A" w:rsidRDefault="00BF2B63" w:rsidP="00B03B97">
      <w:pPr>
        <w:pStyle w:val="ListParagraph"/>
        <w:numPr>
          <w:ilvl w:val="0"/>
          <w:numId w:val="16"/>
        </w:numPr>
        <w:spacing w:line="480" w:lineRule="auto"/>
        <w:jc w:val="both"/>
        <w:rPr>
          <w:rFonts w:ascii="Arial" w:hAnsi="Arial" w:cs="Arial"/>
        </w:rPr>
      </w:pPr>
      <w:r w:rsidRPr="00792B8A">
        <w:rPr>
          <w:rFonts w:ascii="Arial" w:hAnsi="Arial" w:cs="Arial"/>
        </w:rPr>
        <w:t>The degree of liver herniation is better than using the dichotomous value in prediction of pulmonary hypoplasia</w:t>
      </w:r>
    </w:p>
    <w:p w14:paraId="39422994" w14:textId="77777777" w:rsidR="00D1696A" w:rsidRPr="00792B8A" w:rsidRDefault="00D1696A" w:rsidP="00D1696A">
      <w:pPr>
        <w:spacing w:line="480" w:lineRule="auto"/>
        <w:ind w:left="360"/>
        <w:jc w:val="both"/>
        <w:rPr>
          <w:rFonts w:ascii="Arial" w:hAnsi="Arial" w:cs="Arial"/>
        </w:rPr>
      </w:pPr>
    </w:p>
    <w:p w14:paraId="2B50E1ED" w14:textId="01B5C472" w:rsidR="00BF2B63" w:rsidRPr="0023486E" w:rsidRDefault="00BF2B63" w:rsidP="009F01DE">
      <w:pPr>
        <w:pStyle w:val="Heading2"/>
      </w:pPr>
      <w:bookmarkStart w:id="206" w:name="_Toc319529015"/>
      <w:r w:rsidRPr="0023486E">
        <w:t>Aims</w:t>
      </w:r>
      <w:bookmarkEnd w:id="206"/>
    </w:p>
    <w:p w14:paraId="353DF001" w14:textId="77777777" w:rsidR="00BF2B63" w:rsidRPr="00792B8A" w:rsidRDefault="00BF2B63" w:rsidP="00B03B97">
      <w:pPr>
        <w:pStyle w:val="ListParagraph"/>
        <w:numPr>
          <w:ilvl w:val="0"/>
          <w:numId w:val="17"/>
        </w:numPr>
        <w:spacing w:line="480" w:lineRule="auto"/>
        <w:jc w:val="both"/>
        <w:rPr>
          <w:rFonts w:ascii="Arial" w:hAnsi="Arial" w:cs="Arial"/>
        </w:rPr>
      </w:pPr>
      <w:r w:rsidRPr="00792B8A">
        <w:rPr>
          <w:rFonts w:ascii="Arial" w:hAnsi="Arial" w:cs="Arial"/>
        </w:rPr>
        <w:t>To test the reliability of TLV in prediction of fetal survival</w:t>
      </w:r>
    </w:p>
    <w:p w14:paraId="0F2FFC86" w14:textId="54ADEAE0" w:rsidR="007710D4" w:rsidRPr="00792B8A" w:rsidRDefault="00BF2B63" w:rsidP="00B03B97">
      <w:pPr>
        <w:pStyle w:val="ListParagraph"/>
        <w:numPr>
          <w:ilvl w:val="0"/>
          <w:numId w:val="17"/>
        </w:numPr>
        <w:spacing w:line="480" w:lineRule="auto"/>
        <w:jc w:val="both"/>
        <w:rPr>
          <w:rFonts w:ascii="Arial" w:hAnsi="Arial" w:cs="Arial"/>
        </w:rPr>
      </w:pPr>
      <w:r w:rsidRPr="00792B8A">
        <w:rPr>
          <w:rFonts w:ascii="Arial" w:hAnsi="Arial" w:cs="Arial"/>
        </w:rPr>
        <w:t>To investigate the accuracy in predicting fetal survival using multiple radiological parameters</w:t>
      </w:r>
      <w:r w:rsidR="008F321B" w:rsidRPr="00792B8A">
        <w:rPr>
          <w:rFonts w:ascii="Arial" w:hAnsi="Arial" w:cs="Arial"/>
        </w:rPr>
        <w:br w:type="page"/>
      </w:r>
    </w:p>
    <w:p w14:paraId="78D82492" w14:textId="77777777" w:rsidR="00BF2B63" w:rsidRPr="0023486E" w:rsidRDefault="00BF2B63" w:rsidP="009F01DE">
      <w:pPr>
        <w:pStyle w:val="Heading2"/>
      </w:pPr>
      <w:bookmarkStart w:id="207" w:name="_Toc319529016"/>
      <w:r w:rsidRPr="0023486E">
        <w:t>Methodology</w:t>
      </w:r>
      <w:bookmarkEnd w:id="207"/>
      <w:r w:rsidRPr="0023486E">
        <w:t xml:space="preserve"> </w:t>
      </w:r>
    </w:p>
    <w:p w14:paraId="16FFE163" w14:textId="77777777" w:rsidR="00BF2B63" w:rsidRPr="00792B8A" w:rsidRDefault="00BF2B63" w:rsidP="008A63C1">
      <w:pPr>
        <w:pStyle w:val="Heading3"/>
      </w:pPr>
      <w:bookmarkStart w:id="208" w:name="_Toc319529017"/>
      <w:r w:rsidRPr="00792B8A">
        <w:t>Study design and Population</w:t>
      </w:r>
      <w:bookmarkEnd w:id="208"/>
      <w:r w:rsidRPr="00792B8A">
        <w:t xml:space="preserve"> </w:t>
      </w:r>
    </w:p>
    <w:p w14:paraId="71765F9D" w14:textId="61F810E4" w:rsidR="00BF2B63" w:rsidRPr="00792B8A" w:rsidRDefault="00BF2B63" w:rsidP="007710D4">
      <w:pPr>
        <w:spacing w:line="480" w:lineRule="auto"/>
        <w:jc w:val="both"/>
        <w:rPr>
          <w:rFonts w:ascii="Arial" w:hAnsi="Arial" w:cs="Arial"/>
        </w:rPr>
      </w:pPr>
      <w:r w:rsidRPr="00792B8A">
        <w:rPr>
          <w:rFonts w:ascii="Arial" w:hAnsi="Arial" w:cs="Arial"/>
        </w:rPr>
        <w:t xml:space="preserve">This was a retrospective analysis followed by prospective observational study of fetuses diagnosed with a chest space occupying lesions or CDH in US who were referred to MRI, where CDH confirmed. A total of 48 cases were included, from which 37 fetuses received one MRI examination and 11 had 2 MRI examinations. Five cases were excluded because of elective TOP leaving 43 cases for final analysis. Cases were included in the analysis from 2000 to 2012 by retrospectively reviewing the data system of MRI and </w:t>
      </w:r>
      <w:r w:rsidR="00B01257" w:rsidRPr="00792B8A">
        <w:rPr>
          <w:rFonts w:ascii="Arial" w:hAnsi="Arial" w:cs="Arial"/>
        </w:rPr>
        <w:t xml:space="preserve">from 2013-2014 </w:t>
      </w:r>
      <w:r w:rsidRPr="00792B8A">
        <w:rPr>
          <w:rFonts w:ascii="Arial" w:hAnsi="Arial" w:cs="Arial"/>
        </w:rPr>
        <w:t xml:space="preserve">prospectively </w:t>
      </w:r>
      <w:r w:rsidR="00B01257" w:rsidRPr="00792B8A">
        <w:rPr>
          <w:rFonts w:ascii="Arial" w:hAnsi="Arial" w:cs="Arial"/>
        </w:rPr>
        <w:t xml:space="preserve">and data </w:t>
      </w:r>
      <w:r w:rsidR="00BC5DE3" w:rsidRPr="00792B8A">
        <w:rPr>
          <w:rFonts w:ascii="Arial" w:hAnsi="Arial" w:cs="Arial"/>
        </w:rPr>
        <w:t>analysis was conducted</w:t>
      </w:r>
      <w:r w:rsidR="00B01257" w:rsidRPr="00792B8A">
        <w:rPr>
          <w:rFonts w:ascii="Arial" w:hAnsi="Arial" w:cs="Arial"/>
        </w:rPr>
        <w:t xml:space="preserve"> in March 2015</w:t>
      </w:r>
      <w:r w:rsidRPr="00792B8A">
        <w:rPr>
          <w:rFonts w:ascii="Arial" w:hAnsi="Arial" w:cs="Arial"/>
        </w:rPr>
        <w:t>. Inclusion criteria were isolated CDH, singleton pregnancy, and viable fetuses until 32 weeks gestation, accessible MRI images and pregnancy outcome data. In all cases postnatal imaging and surgery confirmed the suspected fetal condition.</w:t>
      </w:r>
    </w:p>
    <w:p w14:paraId="653F0344" w14:textId="77777777" w:rsidR="00BF2B63" w:rsidRPr="00792B8A" w:rsidRDefault="00BF2B63" w:rsidP="007710D4">
      <w:pPr>
        <w:spacing w:line="480" w:lineRule="auto"/>
        <w:ind w:left="360"/>
        <w:jc w:val="both"/>
        <w:rPr>
          <w:rFonts w:ascii="Arial" w:hAnsi="Arial" w:cs="Arial"/>
        </w:rPr>
      </w:pPr>
    </w:p>
    <w:p w14:paraId="3D6D4402" w14:textId="77777777" w:rsidR="00BF2B63" w:rsidRPr="00792B8A" w:rsidRDefault="00BF2B63" w:rsidP="008A63C1">
      <w:pPr>
        <w:pStyle w:val="Heading3"/>
      </w:pPr>
      <w:bookmarkStart w:id="209" w:name="_Toc319529018"/>
      <w:r w:rsidRPr="00792B8A">
        <w:t>MRI based measurements</w:t>
      </w:r>
      <w:bookmarkEnd w:id="209"/>
      <w:r w:rsidRPr="00792B8A">
        <w:t xml:space="preserve"> </w:t>
      </w:r>
    </w:p>
    <w:p w14:paraId="23D6E7AE" w14:textId="77777777" w:rsidR="00BF2B63" w:rsidRPr="00792B8A" w:rsidRDefault="00BF2B63" w:rsidP="008A63C1">
      <w:pPr>
        <w:pStyle w:val="Heading4"/>
        <w:rPr>
          <w:rFonts w:ascii="Arial" w:hAnsi="Arial" w:cs="Arial"/>
        </w:rPr>
      </w:pPr>
      <w:r w:rsidRPr="00792B8A">
        <w:rPr>
          <w:rFonts w:ascii="Arial" w:hAnsi="Arial" w:cs="Arial"/>
        </w:rPr>
        <w:t xml:space="preserve">Total lung volume </w:t>
      </w:r>
    </w:p>
    <w:p w14:paraId="0682C7B8" w14:textId="77777777" w:rsidR="00BF2B63" w:rsidRPr="00792B8A" w:rsidRDefault="00BF2B63" w:rsidP="007710D4">
      <w:pPr>
        <w:spacing w:line="480" w:lineRule="auto"/>
        <w:jc w:val="both"/>
        <w:rPr>
          <w:rFonts w:ascii="Arial" w:hAnsi="Arial" w:cs="Arial"/>
        </w:rPr>
      </w:pPr>
      <w:r w:rsidRPr="00792B8A">
        <w:rPr>
          <w:rFonts w:ascii="Arial" w:hAnsi="Arial" w:cs="Arial"/>
        </w:rPr>
        <w:t xml:space="preserve">The same protocol detailed in chapter 5 was used in this study; however, here two observers measured the TLV of fetuses in the CDH group. The first observer is a radiologist who has more than 15 years experience and the second observer is a postgraduate researcher who has only 3 years experience in the fetal MRI. The mean of the two observer’s measurements was used in the analysis. </w:t>
      </w:r>
    </w:p>
    <w:p w14:paraId="62349896" w14:textId="77777777" w:rsidR="00BF2B63" w:rsidRPr="00792B8A" w:rsidRDefault="00BF2B63" w:rsidP="007710D4">
      <w:pPr>
        <w:spacing w:line="480" w:lineRule="auto"/>
        <w:ind w:left="360"/>
        <w:jc w:val="both"/>
        <w:rPr>
          <w:rFonts w:ascii="Arial" w:hAnsi="Arial" w:cs="Arial"/>
          <w:b/>
        </w:rPr>
      </w:pPr>
    </w:p>
    <w:p w14:paraId="16CE9BEB" w14:textId="77777777" w:rsidR="00BF2B63" w:rsidRPr="00792B8A" w:rsidRDefault="00BF2B63" w:rsidP="008A63C1">
      <w:pPr>
        <w:pStyle w:val="Heading4"/>
        <w:rPr>
          <w:rFonts w:ascii="Arial" w:hAnsi="Arial" w:cs="Arial"/>
        </w:rPr>
      </w:pPr>
      <w:r w:rsidRPr="00792B8A">
        <w:rPr>
          <w:rFonts w:ascii="Arial" w:hAnsi="Arial" w:cs="Arial"/>
        </w:rPr>
        <w:t xml:space="preserve">O/E TLV calculation </w:t>
      </w:r>
    </w:p>
    <w:p w14:paraId="0F404FA7" w14:textId="77777777" w:rsidR="00BF2B63" w:rsidRPr="00792B8A" w:rsidRDefault="00BF2B63" w:rsidP="007710D4">
      <w:pPr>
        <w:spacing w:line="480" w:lineRule="auto"/>
        <w:jc w:val="both"/>
        <w:rPr>
          <w:rFonts w:ascii="Arial" w:hAnsi="Arial" w:cs="Arial"/>
        </w:rPr>
      </w:pPr>
      <w:r w:rsidRPr="00792B8A">
        <w:rPr>
          <w:rFonts w:ascii="Arial" w:hAnsi="Arial" w:cs="Arial"/>
        </w:rPr>
        <w:t xml:space="preserve">The same protocol detailed in the chapter 5 was used in this study. </w:t>
      </w:r>
    </w:p>
    <w:p w14:paraId="7605836E" w14:textId="77777777" w:rsidR="008A63C1" w:rsidRPr="00792B8A" w:rsidRDefault="008A63C1" w:rsidP="007710D4">
      <w:pPr>
        <w:spacing w:line="480" w:lineRule="auto"/>
        <w:jc w:val="both"/>
        <w:rPr>
          <w:rFonts w:ascii="Arial" w:hAnsi="Arial" w:cs="Arial"/>
          <w:b/>
        </w:rPr>
      </w:pPr>
    </w:p>
    <w:p w14:paraId="79E88B6F" w14:textId="77777777" w:rsidR="00BF2B63" w:rsidRPr="00792B8A" w:rsidRDefault="00BF2B63" w:rsidP="008A63C1">
      <w:pPr>
        <w:pStyle w:val="Heading4"/>
        <w:rPr>
          <w:rFonts w:ascii="Arial" w:hAnsi="Arial" w:cs="Arial"/>
        </w:rPr>
      </w:pPr>
      <w:r w:rsidRPr="00792B8A">
        <w:rPr>
          <w:rFonts w:ascii="Arial" w:hAnsi="Arial" w:cs="Arial"/>
        </w:rPr>
        <w:t>MRI based measurements of liver in chest</w:t>
      </w:r>
    </w:p>
    <w:p w14:paraId="693A0FD7" w14:textId="24A95852" w:rsidR="00BF2B63" w:rsidRPr="00792B8A" w:rsidRDefault="00BF2B63" w:rsidP="007710D4">
      <w:pPr>
        <w:spacing w:line="480" w:lineRule="auto"/>
        <w:jc w:val="both"/>
        <w:rPr>
          <w:rFonts w:ascii="Arial" w:hAnsi="Arial" w:cs="Arial"/>
        </w:rPr>
      </w:pPr>
      <w:r w:rsidRPr="00792B8A">
        <w:rPr>
          <w:rFonts w:ascii="Arial" w:hAnsi="Arial" w:cs="Arial"/>
        </w:rPr>
        <w:t>Using the images that allowed thorough imaging of the liver, liver herniation was d</w:t>
      </w:r>
      <w:r w:rsidR="00A15125" w:rsidRPr="00792B8A">
        <w:rPr>
          <w:rFonts w:ascii="Arial" w:hAnsi="Arial" w:cs="Arial"/>
        </w:rPr>
        <w:t>efined in both the coronal plane</w:t>
      </w:r>
      <w:r w:rsidRPr="00792B8A">
        <w:rPr>
          <w:rFonts w:ascii="Arial" w:hAnsi="Arial" w:cs="Arial"/>
        </w:rPr>
        <w:t xml:space="preserve"> where the liver was seen above the contralateral diaphragm and the axial and sagittal plane where the liver is seen in all the consecutive sections. Measurements were obtained using the T2 sequences and confirmed by repeating it on T1 sequences, as the liver is of high signal on T1 and easily differentiat</w:t>
      </w:r>
      <w:r w:rsidR="000C348A" w:rsidRPr="00792B8A">
        <w:rPr>
          <w:rFonts w:ascii="Arial" w:hAnsi="Arial" w:cs="Arial"/>
        </w:rPr>
        <w:t>ed from the lung tissue. T</w:t>
      </w:r>
      <w:r w:rsidRPr="00792B8A">
        <w:rPr>
          <w:rFonts w:ascii="Arial" w:hAnsi="Arial" w:cs="Arial"/>
        </w:rPr>
        <w:t xml:space="preserve">he slice thickness used in the MRI protocol was 5mm the volume was obtained by manual tracing of the region of interest to obtain the area, which then multiplied by the slice thickness. The percentage of the liver in the chest was measured by dividing the size of liver present in chest by the whole liver size and then multiplied by 100 (Figure 6.1). </w:t>
      </w:r>
    </w:p>
    <w:p w14:paraId="737EA84F" w14:textId="77777777" w:rsidR="00BF2B63" w:rsidRPr="00792B8A" w:rsidRDefault="00BF2B63" w:rsidP="007710D4">
      <w:pPr>
        <w:spacing w:line="480" w:lineRule="auto"/>
        <w:ind w:left="360"/>
        <w:jc w:val="both"/>
        <w:rPr>
          <w:rFonts w:ascii="Arial" w:hAnsi="Arial" w:cs="Arial"/>
        </w:rPr>
      </w:pPr>
    </w:p>
    <w:p w14:paraId="5D0BCC8B" w14:textId="77777777" w:rsidR="00BF2B63" w:rsidRPr="00792B8A" w:rsidRDefault="00BF2B63" w:rsidP="008A63C1">
      <w:pPr>
        <w:pStyle w:val="Heading3"/>
      </w:pPr>
      <w:bookmarkStart w:id="210" w:name="_Toc319529019"/>
      <w:r w:rsidRPr="00792B8A">
        <w:t>Statistical analysis</w:t>
      </w:r>
      <w:bookmarkEnd w:id="210"/>
      <w:r w:rsidRPr="00792B8A">
        <w:t xml:space="preserve"> </w:t>
      </w:r>
    </w:p>
    <w:p w14:paraId="28B2D56D" w14:textId="14C18B65" w:rsidR="00BF2B63" w:rsidRPr="00792B8A" w:rsidRDefault="00BF2B63" w:rsidP="007710D4">
      <w:pPr>
        <w:spacing w:line="480" w:lineRule="auto"/>
        <w:jc w:val="both"/>
        <w:rPr>
          <w:rFonts w:ascii="Arial" w:hAnsi="Arial" w:cs="Arial"/>
        </w:rPr>
      </w:pPr>
      <w:r w:rsidRPr="00792B8A">
        <w:rPr>
          <w:rFonts w:ascii="Arial" w:hAnsi="Arial" w:cs="Arial"/>
        </w:rPr>
        <w:t xml:space="preserve">The primary outcome of the study was survival at 32 weeks gestation or post delivery or surgery post delivery. To compare the means of the 2 observers a paired t-test was used, and to demonstrate the inter-observer reliability a Bland and Altman graph was used and the Interclass correlation was calculated. The following tests were used in the univariate analysis; student t-test for the normally distributed data, Mann-Whitney U test for skewed data and the Chi square test for categorical data.  Logistic regression was used for the multivariate analysis. The box and whisker plots were used to show distribution of the median and the 25 and 75 percentile in surviving and non-surviving fetuses.   The stacked bar chart was used to show the percentage of categorical data. The histogram was used to demonstrate the difference in the means of normally distributed data. A P value of &lt;0.05 was considered to be significant. </w:t>
      </w:r>
    </w:p>
    <w:p w14:paraId="6FB283C5" w14:textId="77777777" w:rsidR="00BF2B63" w:rsidRPr="00792B8A" w:rsidRDefault="00BF2B63" w:rsidP="003F3546">
      <w:pPr>
        <w:spacing w:line="360" w:lineRule="auto"/>
        <w:jc w:val="both"/>
        <w:rPr>
          <w:rFonts w:ascii="Arial" w:hAnsi="Arial" w:cs="Arial"/>
        </w:rPr>
      </w:pPr>
    </w:p>
    <w:p w14:paraId="38ACC055" w14:textId="77777777" w:rsidR="00BA1977" w:rsidRDefault="00BF2B63" w:rsidP="00BA1977">
      <w:pPr>
        <w:keepNext/>
        <w:spacing w:line="360" w:lineRule="auto"/>
        <w:jc w:val="both"/>
      </w:pPr>
      <w:r w:rsidRPr="00792B8A">
        <w:rPr>
          <w:rFonts w:ascii="Arial" w:hAnsi="Arial" w:cs="Arial"/>
          <w:noProof/>
        </w:rPr>
        <w:drawing>
          <wp:inline distT="0" distB="0" distL="0" distR="0" wp14:anchorId="026C4021" wp14:editId="6DAC2CB1">
            <wp:extent cx="5384488" cy="2692403"/>
            <wp:effectExtent l="0" t="0" r="635"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84807" cy="2692562"/>
                    </a:xfrm>
                    <a:prstGeom prst="rect">
                      <a:avLst/>
                    </a:prstGeom>
                    <a:noFill/>
                    <a:ln>
                      <a:noFill/>
                    </a:ln>
                  </pic:spPr>
                </pic:pic>
              </a:graphicData>
            </a:graphic>
          </wp:inline>
        </w:drawing>
      </w:r>
    </w:p>
    <w:p w14:paraId="0A26B3C2" w14:textId="1B64CCC5" w:rsidR="00517169" w:rsidRPr="00792B8A" w:rsidRDefault="00BA1977" w:rsidP="00BA1977">
      <w:pPr>
        <w:pStyle w:val="Caption"/>
        <w:rPr>
          <w:rFonts w:cs="Arial"/>
        </w:rPr>
      </w:pPr>
      <w:bookmarkStart w:id="211" w:name="_Toc319511376"/>
      <w:r>
        <w:t xml:space="preserve">Figure </w:t>
      </w:r>
      <w:fldSimple w:instr=" STYLEREF 1 \s ">
        <w:r w:rsidR="00DA5420">
          <w:rPr>
            <w:noProof/>
          </w:rPr>
          <w:t>6</w:t>
        </w:r>
      </w:fldSimple>
      <w:r w:rsidR="00FA2A62">
        <w:t>.</w:t>
      </w:r>
      <w:fldSimple w:instr=" SEQ Figure \* ARABIC \s 1 ">
        <w:r w:rsidR="00DA5420">
          <w:rPr>
            <w:noProof/>
          </w:rPr>
          <w:t>1</w:t>
        </w:r>
      </w:fldSimple>
      <w:r w:rsidRPr="00BA1977">
        <w:t xml:space="preserve"> </w:t>
      </w:r>
      <w:r w:rsidRPr="00792B8A">
        <w:t>The manual tracing and measurement of the liver volume</w:t>
      </w:r>
      <w:bookmarkEnd w:id="211"/>
    </w:p>
    <w:p w14:paraId="04BEBD5E" w14:textId="013B8415" w:rsidR="00BF2B63" w:rsidRPr="00792B8A" w:rsidRDefault="00BF2B63" w:rsidP="003F3546">
      <w:pPr>
        <w:spacing w:line="360" w:lineRule="auto"/>
        <w:jc w:val="both"/>
        <w:rPr>
          <w:rFonts w:ascii="Arial" w:hAnsi="Arial" w:cs="Arial"/>
          <w:sz w:val="20"/>
          <w:szCs w:val="20"/>
        </w:rPr>
      </w:pPr>
      <w:r w:rsidRPr="00792B8A">
        <w:rPr>
          <w:rFonts w:ascii="Arial" w:hAnsi="Arial" w:cs="Arial"/>
          <w:sz w:val="20"/>
          <w:szCs w:val="20"/>
        </w:rPr>
        <w:t xml:space="preserve">Illustration showing the manual tracing and measurement of the liver volume in left sided CDH in a 32 weeks gestation fetus (first row of images) and in the same fetus at 21 weeks gestation (second row of images using T1 sequence (image A, B, C, F, G, H) and T2 sequence  (image D, E, I, J). Image J shows the Liver lobe between the stomach </w:t>
      </w:r>
      <w:r w:rsidR="007427BD" w:rsidRPr="00792B8A">
        <w:rPr>
          <w:rFonts w:ascii="Arial" w:hAnsi="Arial" w:cs="Arial"/>
          <w:sz w:val="20"/>
          <w:szCs w:val="20"/>
        </w:rPr>
        <w:t xml:space="preserve">(S) </w:t>
      </w:r>
      <w:r w:rsidRPr="00792B8A">
        <w:rPr>
          <w:rFonts w:ascii="Arial" w:hAnsi="Arial" w:cs="Arial"/>
          <w:sz w:val="20"/>
          <w:szCs w:val="20"/>
        </w:rPr>
        <w:t>and heart (H) in the fetal thorax in an axial section</w:t>
      </w:r>
    </w:p>
    <w:p w14:paraId="24737B65" w14:textId="77777777" w:rsidR="00BF2B63" w:rsidRPr="00792B8A" w:rsidRDefault="00BF2B63" w:rsidP="00BF2B63">
      <w:pPr>
        <w:spacing w:line="360" w:lineRule="auto"/>
        <w:ind w:left="360"/>
        <w:jc w:val="both"/>
        <w:rPr>
          <w:rFonts w:ascii="Arial" w:hAnsi="Arial" w:cs="Arial"/>
        </w:rPr>
      </w:pPr>
    </w:p>
    <w:p w14:paraId="070C0DC4" w14:textId="2E7EE72B" w:rsidR="006A5BB1" w:rsidRPr="00792B8A" w:rsidRDefault="00185610" w:rsidP="00185610">
      <w:pPr>
        <w:spacing w:line="480" w:lineRule="auto"/>
        <w:ind w:left="360"/>
        <w:jc w:val="both"/>
        <w:rPr>
          <w:rFonts w:ascii="Arial" w:hAnsi="Arial" w:cs="Arial"/>
          <w:b/>
        </w:rPr>
      </w:pPr>
      <w:r w:rsidRPr="00792B8A">
        <w:rPr>
          <w:rFonts w:ascii="Arial" w:hAnsi="Arial" w:cs="Arial"/>
          <w:b/>
        </w:rPr>
        <w:br w:type="page"/>
      </w:r>
    </w:p>
    <w:p w14:paraId="7D5186AA" w14:textId="77777777" w:rsidR="00BF2B63" w:rsidRPr="0023486E" w:rsidRDefault="00BF2B63" w:rsidP="009F01DE">
      <w:pPr>
        <w:pStyle w:val="Heading2"/>
      </w:pPr>
      <w:bookmarkStart w:id="212" w:name="_Toc319529020"/>
      <w:r w:rsidRPr="0023486E">
        <w:t>Results</w:t>
      </w:r>
      <w:bookmarkEnd w:id="212"/>
    </w:p>
    <w:p w14:paraId="3BA811B5" w14:textId="77777777" w:rsidR="00BF2B63" w:rsidRPr="00792B8A" w:rsidRDefault="00BF2B63" w:rsidP="008A63C1">
      <w:pPr>
        <w:pStyle w:val="Heading3"/>
      </w:pPr>
      <w:bookmarkStart w:id="213" w:name="_Toc319529021"/>
      <w:r w:rsidRPr="00792B8A">
        <w:t>Demographic characteristics of the study population</w:t>
      </w:r>
      <w:bookmarkEnd w:id="213"/>
      <w:r w:rsidRPr="00792B8A">
        <w:t xml:space="preserve"> </w:t>
      </w:r>
    </w:p>
    <w:p w14:paraId="39BC2099" w14:textId="2E71DAF6" w:rsidR="00BF2B63" w:rsidRPr="00792B8A" w:rsidRDefault="00BF2B63" w:rsidP="008A63C1">
      <w:pPr>
        <w:spacing w:line="480" w:lineRule="auto"/>
        <w:jc w:val="both"/>
        <w:rPr>
          <w:rFonts w:ascii="Arial" w:hAnsi="Arial" w:cs="Arial"/>
        </w:rPr>
      </w:pPr>
      <w:r w:rsidRPr="00792B8A">
        <w:rPr>
          <w:rFonts w:ascii="Arial" w:hAnsi="Arial" w:cs="Arial"/>
        </w:rPr>
        <w:t xml:space="preserve">Table 6.1 shows </w:t>
      </w:r>
      <w:r w:rsidR="000C348A" w:rsidRPr="00792B8A">
        <w:rPr>
          <w:rFonts w:ascii="Arial" w:hAnsi="Arial" w:cs="Arial"/>
        </w:rPr>
        <w:t xml:space="preserve">that </w:t>
      </w:r>
      <w:r w:rsidR="007D3E51" w:rsidRPr="00792B8A">
        <w:rPr>
          <w:rFonts w:ascii="Arial" w:hAnsi="Arial" w:cs="Arial"/>
        </w:rPr>
        <w:t xml:space="preserve">the </w:t>
      </w:r>
      <w:r w:rsidR="000C348A" w:rsidRPr="00792B8A">
        <w:rPr>
          <w:rFonts w:ascii="Arial" w:hAnsi="Arial" w:cs="Arial"/>
        </w:rPr>
        <w:t xml:space="preserve">maternal </w:t>
      </w:r>
      <w:r w:rsidR="007D3E51" w:rsidRPr="00792B8A">
        <w:rPr>
          <w:rFonts w:ascii="Arial" w:hAnsi="Arial" w:cs="Arial"/>
        </w:rPr>
        <w:t>age and</w:t>
      </w:r>
      <w:r w:rsidR="000C348A" w:rsidRPr="00792B8A">
        <w:rPr>
          <w:rFonts w:ascii="Arial" w:hAnsi="Arial" w:cs="Arial"/>
        </w:rPr>
        <w:t xml:space="preserve"> gestational age at birth </w:t>
      </w:r>
      <w:r w:rsidR="007D3E51" w:rsidRPr="00792B8A">
        <w:rPr>
          <w:rFonts w:ascii="Arial" w:hAnsi="Arial" w:cs="Arial"/>
        </w:rPr>
        <w:t>were higher in</w:t>
      </w:r>
      <w:r w:rsidRPr="00792B8A">
        <w:rPr>
          <w:rFonts w:ascii="Arial" w:hAnsi="Arial" w:cs="Arial"/>
        </w:rPr>
        <w:t xml:space="preserve"> the survivor </w:t>
      </w:r>
      <w:r w:rsidR="007D3E51" w:rsidRPr="00792B8A">
        <w:rPr>
          <w:rFonts w:ascii="Arial" w:hAnsi="Arial" w:cs="Arial"/>
        </w:rPr>
        <w:t xml:space="preserve">group than those in the </w:t>
      </w:r>
      <w:r w:rsidRPr="00792B8A">
        <w:rPr>
          <w:rFonts w:ascii="Arial" w:hAnsi="Arial" w:cs="Arial"/>
        </w:rPr>
        <w:t>non-survivor fetuses</w:t>
      </w:r>
      <w:r w:rsidR="007D3E51" w:rsidRPr="00792B8A">
        <w:rPr>
          <w:rFonts w:ascii="Arial" w:hAnsi="Arial" w:cs="Arial"/>
        </w:rPr>
        <w:t>.</w:t>
      </w:r>
      <w:r w:rsidRPr="00792B8A">
        <w:rPr>
          <w:rFonts w:ascii="Arial" w:hAnsi="Arial" w:cs="Arial"/>
        </w:rPr>
        <w:t xml:space="preserve"> </w:t>
      </w:r>
      <w:r w:rsidR="000C348A" w:rsidRPr="00792B8A">
        <w:rPr>
          <w:rFonts w:ascii="Arial" w:hAnsi="Arial" w:cs="Arial"/>
        </w:rPr>
        <w:t>W</w:t>
      </w:r>
      <w:r w:rsidRPr="00792B8A">
        <w:rPr>
          <w:rFonts w:ascii="Arial" w:hAnsi="Arial" w:cs="Arial"/>
        </w:rPr>
        <w:t>he</w:t>
      </w:r>
      <w:r w:rsidR="000C348A" w:rsidRPr="00792B8A">
        <w:rPr>
          <w:rFonts w:ascii="Arial" w:hAnsi="Arial" w:cs="Arial"/>
        </w:rPr>
        <w:t>reas</w:t>
      </w:r>
      <w:r w:rsidRPr="00792B8A">
        <w:rPr>
          <w:rFonts w:ascii="Arial" w:hAnsi="Arial" w:cs="Arial"/>
        </w:rPr>
        <w:t xml:space="preserve"> there was no significant difference in the means between the survivor and non-survivor fetuses</w:t>
      </w:r>
      <w:r w:rsidR="007D3E51" w:rsidRPr="00792B8A">
        <w:rPr>
          <w:rFonts w:ascii="Arial" w:hAnsi="Arial" w:cs="Arial"/>
        </w:rPr>
        <w:t xml:space="preserve"> in gestational age at MRI</w:t>
      </w:r>
      <w:r w:rsidRPr="00792B8A">
        <w:rPr>
          <w:rFonts w:ascii="Arial" w:hAnsi="Arial" w:cs="Arial"/>
        </w:rPr>
        <w:t xml:space="preserve">. </w:t>
      </w:r>
      <w:r w:rsidR="003E1926" w:rsidRPr="00792B8A">
        <w:rPr>
          <w:rFonts w:ascii="Arial" w:hAnsi="Arial" w:cs="Arial"/>
        </w:rPr>
        <w:t>T</w:t>
      </w:r>
      <w:r w:rsidRPr="00792B8A">
        <w:rPr>
          <w:rFonts w:ascii="Arial" w:hAnsi="Arial" w:cs="Arial"/>
        </w:rPr>
        <w:t xml:space="preserve">he survivor </w:t>
      </w:r>
      <w:r w:rsidR="003E1926" w:rsidRPr="00792B8A">
        <w:rPr>
          <w:rFonts w:ascii="Arial" w:hAnsi="Arial" w:cs="Arial"/>
        </w:rPr>
        <w:t xml:space="preserve">fetuses had significantly larger weight at birth than </w:t>
      </w:r>
      <w:r w:rsidRPr="00792B8A">
        <w:rPr>
          <w:rFonts w:ascii="Arial" w:hAnsi="Arial" w:cs="Arial"/>
        </w:rPr>
        <w:t xml:space="preserve">non-survivor fetuses. Male sex (64%) associated with more survival than female sex (35.9) (P=0.012)  (Figure 6.6). </w:t>
      </w:r>
    </w:p>
    <w:p w14:paraId="013B713E" w14:textId="77777777" w:rsidR="00BF2B63" w:rsidRPr="00792B8A" w:rsidRDefault="00BF2B63" w:rsidP="00BF2B63">
      <w:pPr>
        <w:spacing w:line="360" w:lineRule="auto"/>
        <w:ind w:left="360"/>
        <w:jc w:val="both"/>
        <w:rPr>
          <w:rFonts w:ascii="Arial" w:hAnsi="Arial" w:cs="Arial"/>
        </w:rPr>
      </w:pPr>
    </w:p>
    <w:p w14:paraId="4B51C250" w14:textId="4F1BF614" w:rsidR="00327CF1" w:rsidRDefault="00327CF1" w:rsidP="00327CF1">
      <w:pPr>
        <w:pStyle w:val="Caption"/>
      </w:pPr>
      <w:bookmarkStart w:id="214" w:name="_Toc319515702"/>
      <w:bookmarkStart w:id="215" w:name="_Toc319516454"/>
      <w:r>
        <w:t xml:space="preserve">Table </w:t>
      </w:r>
      <w:fldSimple w:instr=" STYLEREF 1 \s ">
        <w:r w:rsidR="00DA5420">
          <w:rPr>
            <w:noProof/>
          </w:rPr>
          <w:t>6</w:t>
        </w:r>
      </w:fldSimple>
      <w:r w:rsidR="00E43B7C">
        <w:t>.</w:t>
      </w:r>
      <w:fldSimple w:instr=" SEQ Table \* ARABIC \s 1 ">
        <w:r w:rsidR="00DA5420">
          <w:rPr>
            <w:noProof/>
          </w:rPr>
          <w:t>1</w:t>
        </w:r>
      </w:fldSimple>
      <w:r w:rsidRPr="00327CF1">
        <w:t xml:space="preserve"> </w:t>
      </w:r>
      <w:r w:rsidRPr="00792B8A">
        <w:t>The demographic characteristics of the study population</w:t>
      </w:r>
      <w:bookmarkEnd w:id="214"/>
      <w:bookmarkEnd w:id="215"/>
    </w:p>
    <w:tbl>
      <w:tblPr>
        <w:tblStyle w:val="TableGrid"/>
        <w:tblW w:w="0" w:type="auto"/>
        <w:tblLook w:val="04A0" w:firstRow="1" w:lastRow="0" w:firstColumn="1" w:lastColumn="0" w:noHBand="0" w:noVBand="1"/>
      </w:tblPr>
      <w:tblGrid>
        <w:gridCol w:w="1242"/>
        <w:gridCol w:w="1274"/>
        <w:gridCol w:w="1579"/>
        <w:gridCol w:w="1669"/>
        <w:gridCol w:w="1617"/>
        <w:gridCol w:w="1135"/>
      </w:tblGrid>
      <w:tr w:rsidR="003F3546" w:rsidRPr="00792B8A" w14:paraId="29E031A6" w14:textId="77777777" w:rsidTr="00314886">
        <w:tc>
          <w:tcPr>
            <w:tcW w:w="2516" w:type="dxa"/>
            <w:gridSpan w:val="2"/>
          </w:tcPr>
          <w:p w14:paraId="5C6FAC59"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Variable</w:t>
            </w:r>
          </w:p>
        </w:tc>
        <w:tc>
          <w:tcPr>
            <w:tcW w:w="1579" w:type="dxa"/>
          </w:tcPr>
          <w:p w14:paraId="4333B6BC" w14:textId="40E75EE3"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Survivors  </w:t>
            </w:r>
            <w:r w:rsidR="00540A77">
              <w:rPr>
                <w:rFonts w:ascii="Arial" w:hAnsi="Arial" w:cs="Arial"/>
                <w:sz w:val="20"/>
                <w:szCs w:val="20"/>
              </w:rPr>
              <w:t>n=29</w:t>
            </w:r>
          </w:p>
        </w:tc>
        <w:tc>
          <w:tcPr>
            <w:tcW w:w="1669" w:type="dxa"/>
          </w:tcPr>
          <w:p w14:paraId="31F6336C" w14:textId="332FE99B" w:rsidR="00BF2B63" w:rsidRPr="00792B8A" w:rsidRDefault="00540A77" w:rsidP="00BF2B63">
            <w:pPr>
              <w:keepNext/>
              <w:keepLines/>
              <w:spacing w:line="360" w:lineRule="auto"/>
              <w:jc w:val="both"/>
              <w:rPr>
                <w:rFonts w:ascii="Arial" w:hAnsi="Arial" w:cs="Arial"/>
                <w:sz w:val="20"/>
                <w:szCs w:val="20"/>
              </w:rPr>
            </w:pPr>
            <w:r>
              <w:rPr>
                <w:rFonts w:ascii="Arial" w:hAnsi="Arial" w:cs="Arial"/>
                <w:sz w:val="20"/>
                <w:szCs w:val="20"/>
              </w:rPr>
              <w:t>Non-survivors n=14</w:t>
            </w:r>
          </w:p>
        </w:tc>
        <w:tc>
          <w:tcPr>
            <w:tcW w:w="1617" w:type="dxa"/>
          </w:tcPr>
          <w:p w14:paraId="4D1F8A0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Difference in means [95% CI</w:t>
            </w:r>
          </w:p>
        </w:tc>
        <w:tc>
          <w:tcPr>
            <w:tcW w:w="1135" w:type="dxa"/>
          </w:tcPr>
          <w:p w14:paraId="4DFE250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P value</w:t>
            </w:r>
          </w:p>
        </w:tc>
      </w:tr>
      <w:tr w:rsidR="003F3546" w:rsidRPr="00792B8A" w14:paraId="3EAAB2C0" w14:textId="77777777" w:rsidTr="00314886">
        <w:tc>
          <w:tcPr>
            <w:tcW w:w="2516" w:type="dxa"/>
            <w:gridSpan w:val="2"/>
          </w:tcPr>
          <w:p w14:paraId="18DD838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Maternal age </w:t>
            </w:r>
          </w:p>
        </w:tc>
        <w:tc>
          <w:tcPr>
            <w:tcW w:w="1579" w:type="dxa"/>
          </w:tcPr>
          <w:p w14:paraId="050C6E53"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29.66±6.69</w:t>
            </w:r>
          </w:p>
        </w:tc>
        <w:tc>
          <w:tcPr>
            <w:tcW w:w="1669" w:type="dxa"/>
          </w:tcPr>
          <w:p w14:paraId="48F11F2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25.43±4.54</w:t>
            </w:r>
          </w:p>
        </w:tc>
        <w:tc>
          <w:tcPr>
            <w:tcW w:w="1617" w:type="dxa"/>
          </w:tcPr>
          <w:p w14:paraId="6545BD9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4.23[0.22-8.23]</w:t>
            </w:r>
          </w:p>
        </w:tc>
        <w:tc>
          <w:tcPr>
            <w:tcW w:w="1135" w:type="dxa"/>
          </w:tcPr>
          <w:p w14:paraId="3F87253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0.02***</w:t>
            </w:r>
          </w:p>
        </w:tc>
      </w:tr>
      <w:tr w:rsidR="003F3546" w:rsidRPr="00792B8A" w14:paraId="7C438B77" w14:textId="77777777" w:rsidTr="00314886">
        <w:tc>
          <w:tcPr>
            <w:tcW w:w="2516" w:type="dxa"/>
            <w:gridSpan w:val="2"/>
          </w:tcPr>
          <w:p w14:paraId="3598437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Gestational age at MRI</w:t>
            </w:r>
          </w:p>
        </w:tc>
        <w:tc>
          <w:tcPr>
            <w:tcW w:w="1579" w:type="dxa"/>
          </w:tcPr>
          <w:p w14:paraId="2D60422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26.62±5.61</w:t>
            </w:r>
          </w:p>
        </w:tc>
        <w:tc>
          <w:tcPr>
            <w:tcW w:w="1669" w:type="dxa"/>
          </w:tcPr>
          <w:p w14:paraId="60D5E465"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25.50±5.33</w:t>
            </w:r>
          </w:p>
        </w:tc>
        <w:tc>
          <w:tcPr>
            <w:tcW w:w="1617" w:type="dxa"/>
          </w:tcPr>
          <w:p w14:paraId="08A7F2E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1.12[-2.51-4.75]</w:t>
            </w:r>
          </w:p>
        </w:tc>
        <w:tc>
          <w:tcPr>
            <w:tcW w:w="1135" w:type="dxa"/>
          </w:tcPr>
          <w:p w14:paraId="2E1F27B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0.5***</w:t>
            </w:r>
          </w:p>
        </w:tc>
      </w:tr>
      <w:tr w:rsidR="003F3546" w:rsidRPr="00792B8A" w14:paraId="24008688" w14:textId="77777777" w:rsidTr="00314886">
        <w:tc>
          <w:tcPr>
            <w:tcW w:w="2516" w:type="dxa"/>
            <w:gridSpan w:val="2"/>
          </w:tcPr>
          <w:p w14:paraId="464A5B53"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Gestational age at birth</w:t>
            </w:r>
          </w:p>
        </w:tc>
        <w:tc>
          <w:tcPr>
            <w:tcW w:w="1579" w:type="dxa"/>
          </w:tcPr>
          <w:p w14:paraId="2D9E6C2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37.81±2.62</w:t>
            </w:r>
          </w:p>
        </w:tc>
        <w:tc>
          <w:tcPr>
            <w:tcW w:w="1669" w:type="dxa"/>
          </w:tcPr>
          <w:p w14:paraId="31A8B8D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34.43±4.69</w:t>
            </w:r>
          </w:p>
        </w:tc>
        <w:tc>
          <w:tcPr>
            <w:tcW w:w="1617" w:type="dxa"/>
          </w:tcPr>
          <w:p w14:paraId="30C7D65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3.38[1.05-5.71]</w:t>
            </w:r>
          </w:p>
        </w:tc>
        <w:tc>
          <w:tcPr>
            <w:tcW w:w="1135" w:type="dxa"/>
          </w:tcPr>
          <w:p w14:paraId="7D759C7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0.006***</w:t>
            </w:r>
          </w:p>
        </w:tc>
      </w:tr>
      <w:tr w:rsidR="003F3546" w:rsidRPr="00792B8A" w14:paraId="475765AE" w14:textId="77777777" w:rsidTr="00314886">
        <w:tc>
          <w:tcPr>
            <w:tcW w:w="2516" w:type="dxa"/>
            <w:gridSpan w:val="2"/>
          </w:tcPr>
          <w:p w14:paraId="4335C84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Weight at birth*</w:t>
            </w:r>
          </w:p>
        </w:tc>
        <w:tc>
          <w:tcPr>
            <w:tcW w:w="1579" w:type="dxa"/>
          </w:tcPr>
          <w:p w14:paraId="0151207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3101(2740-3300)</w:t>
            </w:r>
          </w:p>
        </w:tc>
        <w:tc>
          <w:tcPr>
            <w:tcW w:w="1669" w:type="dxa"/>
          </w:tcPr>
          <w:p w14:paraId="20573273"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2251.5(2049-2884)</w:t>
            </w:r>
          </w:p>
        </w:tc>
        <w:tc>
          <w:tcPr>
            <w:tcW w:w="1617" w:type="dxa"/>
          </w:tcPr>
          <w:p w14:paraId="4C37289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c>
          <w:tcPr>
            <w:tcW w:w="1135" w:type="dxa"/>
          </w:tcPr>
          <w:p w14:paraId="7B1DF54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0.017</w:t>
            </w:r>
          </w:p>
        </w:tc>
      </w:tr>
      <w:tr w:rsidR="003F3546" w:rsidRPr="00792B8A" w14:paraId="5738CE59" w14:textId="77777777" w:rsidTr="00314886">
        <w:tc>
          <w:tcPr>
            <w:tcW w:w="1242" w:type="dxa"/>
            <w:vMerge w:val="restart"/>
          </w:tcPr>
          <w:p w14:paraId="7EE4A9BC"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Fetal sex</w:t>
            </w:r>
          </w:p>
        </w:tc>
        <w:tc>
          <w:tcPr>
            <w:tcW w:w="1274" w:type="dxa"/>
          </w:tcPr>
          <w:p w14:paraId="25509639"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 xml:space="preserve">Female </w:t>
            </w:r>
          </w:p>
        </w:tc>
        <w:tc>
          <w:tcPr>
            <w:tcW w:w="1579" w:type="dxa"/>
          </w:tcPr>
          <w:p w14:paraId="1F9FC52D"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35.91%</w:t>
            </w:r>
          </w:p>
        </w:tc>
        <w:tc>
          <w:tcPr>
            <w:tcW w:w="1669" w:type="dxa"/>
          </w:tcPr>
          <w:p w14:paraId="4F5C193A"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77.74%</w:t>
            </w:r>
          </w:p>
        </w:tc>
        <w:tc>
          <w:tcPr>
            <w:tcW w:w="1617" w:type="dxa"/>
            <w:vMerge w:val="restart"/>
          </w:tcPr>
          <w:p w14:paraId="1B40A3A9"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NA</w:t>
            </w:r>
          </w:p>
        </w:tc>
        <w:tc>
          <w:tcPr>
            <w:tcW w:w="1135" w:type="dxa"/>
            <w:vMerge w:val="restart"/>
          </w:tcPr>
          <w:p w14:paraId="19D338DA"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0.012**</w:t>
            </w:r>
          </w:p>
        </w:tc>
      </w:tr>
      <w:tr w:rsidR="003F3546" w:rsidRPr="00792B8A" w14:paraId="0B4FB14B" w14:textId="77777777" w:rsidTr="00314886">
        <w:tc>
          <w:tcPr>
            <w:tcW w:w="1242" w:type="dxa"/>
            <w:vMerge/>
          </w:tcPr>
          <w:p w14:paraId="39510D4A" w14:textId="77777777" w:rsidR="00BF2B63" w:rsidRPr="00792B8A" w:rsidRDefault="00BF2B63" w:rsidP="00BF2B63">
            <w:pPr>
              <w:spacing w:line="360" w:lineRule="auto"/>
              <w:jc w:val="both"/>
              <w:rPr>
                <w:rFonts w:ascii="Arial" w:hAnsi="Arial" w:cs="Arial"/>
                <w:sz w:val="20"/>
                <w:szCs w:val="20"/>
              </w:rPr>
            </w:pPr>
          </w:p>
        </w:tc>
        <w:tc>
          <w:tcPr>
            <w:tcW w:w="1274" w:type="dxa"/>
          </w:tcPr>
          <w:p w14:paraId="7577AB5E"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 xml:space="preserve">Male </w:t>
            </w:r>
          </w:p>
        </w:tc>
        <w:tc>
          <w:tcPr>
            <w:tcW w:w="1579" w:type="dxa"/>
          </w:tcPr>
          <w:p w14:paraId="0AF62D0A"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64.09%</w:t>
            </w:r>
          </w:p>
        </w:tc>
        <w:tc>
          <w:tcPr>
            <w:tcW w:w="1669" w:type="dxa"/>
          </w:tcPr>
          <w:p w14:paraId="212A7DB9"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22.26%</w:t>
            </w:r>
          </w:p>
        </w:tc>
        <w:tc>
          <w:tcPr>
            <w:tcW w:w="1617" w:type="dxa"/>
            <w:vMerge/>
          </w:tcPr>
          <w:p w14:paraId="7625F8AC" w14:textId="77777777" w:rsidR="00BF2B63" w:rsidRPr="00792B8A" w:rsidRDefault="00BF2B63" w:rsidP="00BF2B63">
            <w:pPr>
              <w:spacing w:line="360" w:lineRule="auto"/>
              <w:jc w:val="both"/>
              <w:rPr>
                <w:rFonts w:ascii="Arial" w:hAnsi="Arial" w:cs="Arial"/>
                <w:sz w:val="20"/>
                <w:szCs w:val="20"/>
              </w:rPr>
            </w:pPr>
          </w:p>
        </w:tc>
        <w:tc>
          <w:tcPr>
            <w:tcW w:w="1135" w:type="dxa"/>
            <w:vMerge/>
          </w:tcPr>
          <w:p w14:paraId="29C1CFDA" w14:textId="77777777" w:rsidR="00BF2B63" w:rsidRPr="00792B8A" w:rsidRDefault="00BF2B63" w:rsidP="00BF2B63">
            <w:pPr>
              <w:spacing w:line="360" w:lineRule="auto"/>
              <w:jc w:val="both"/>
              <w:rPr>
                <w:rFonts w:ascii="Arial" w:hAnsi="Arial" w:cs="Arial"/>
                <w:sz w:val="20"/>
                <w:szCs w:val="20"/>
              </w:rPr>
            </w:pPr>
          </w:p>
        </w:tc>
      </w:tr>
    </w:tbl>
    <w:p w14:paraId="0B514E96"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Results presented in Mean ±SD unless otherwise indicated</w:t>
      </w:r>
    </w:p>
    <w:p w14:paraId="494076C8"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*Results presented in median (25-75IQR), Mann-Whitney U Test</w:t>
      </w:r>
    </w:p>
    <w:p w14:paraId="4919A987"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**Chi-square test</w:t>
      </w:r>
    </w:p>
    <w:p w14:paraId="788975D5"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 Student T-Test</w:t>
      </w:r>
    </w:p>
    <w:p w14:paraId="4C7A6BC2" w14:textId="77777777" w:rsidR="00BF2B63" w:rsidRPr="00792B8A" w:rsidRDefault="00BF2B63" w:rsidP="00BF2B63">
      <w:pPr>
        <w:spacing w:line="360" w:lineRule="auto"/>
        <w:ind w:left="360"/>
        <w:jc w:val="both"/>
        <w:rPr>
          <w:rFonts w:ascii="Arial" w:hAnsi="Arial" w:cs="Arial"/>
          <w:b/>
        </w:rPr>
      </w:pPr>
    </w:p>
    <w:p w14:paraId="0F84C33A" w14:textId="7DD188C9" w:rsidR="00BF2B63" w:rsidRPr="00792B8A" w:rsidRDefault="00BF2B63" w:rsidP="008A63C1">
      <w:pPr>
        <w:pStyle w:val="Heading3"/>
      </w:pPr>
      <w:bookmarkStart w:id="216" w:name="_Toc319529022"/>
      <w:r w:rsidRPr="00792B8A">
        <w:t>Interobserver reliability</w:t>
      </w:r>
      <w:r w:rsidR="000279AC">
        <w:t xml:space="preserve"> of MRI based TLV in fetus with CDH</w:t>
      </w:r>
      <w:bookmarkEnd w:id="216"/>
      <w:r w:rsidRPr="00792B8A">
        <w:t xml:space="preserve">   </w:t>
      </w:r>
    </w:p>
    <w:p w14:paraId="73424210" w14:textId="77777777" w:rsidR="00BF2B63" w:rsidRPr="00792B8A" w:rsidRDefault="00BF2B63" w:rsidP="008A63C1">
      <w:pPr>
        <w:spacing w:line="480" w:lineRule="auto"/>
        <w:jc w:val="both"/>
        <w:rPr>
          <w:rFonts w:ascii="Arial" w:hAnsi="Arial" w:cs="Arial"/>
        </w:rPr>
      </w:pPr>
      <w:r w:rsidRPr="00792B8A">
        <w:rPr>
          <w:rFonts w:ascii="Arial" w:hAnsi="Arial" w:cs="Arial"/>
        </w:rPr>
        <w:t xml:space="preserve">The paired t test in Table 6.2 shows that there is insignificant difference in means between the two observers (p=0.5). The Bland and Altman graph (Figure 6.2) indicates that there is strong agreement between the two observers, which was also confirmed by calculating the interclass correlation coefficient (ICC) 0.981[95% CI (0.97-0.99)] P&lt;0.001 (Table 6.2). </w:t>
      </w:r>
    </w:p>
    <w:p w14:paraId="4FED5047" w14:textId="77777777" w:rsidR="00BF2B63" w:rsidRPr="00792B8A" w:rsidRDefault="00BF2B63" w:rsidP="00BF2B63">
      <w:pPr>
        <w:spacing w:line="360" w:lineRule="auto"/>
        <w:ind w:left="360"/>
        <w:jc w:val="both"/>
        <w:rPr>
          <w:rFonts w:ascii="Arial" w:hAnsi="Arial" w:cs="Arial"/>
        </w:rPr>
      </w:pPr>
    </w:p>
    <w:p w14:paraId="59FE7BD7" w14:textId="38259C0B" w:rsidR="00327CF1" w:rsidRDefault="00327CF1" w:rsidP="00327CF1">
      <w:pPr>
        <w:pStyle w:val="Caption"/>
      </w:pPr>
      <w:bookmarkStart w:id="217" w:name="_Toc319515703"/>
      <w:bookmarkStart w:id="218" w:name="_Toc319516455"/>
      <w:r>
        <w:t xml:space="preserve">Table </w:t>
      </w:r>
      <w:fldSimple w:instr=" STYLEREF 1 \s ">
        <w:r w:rsidR="00DA5420">
          <w:rPr>
            <w:noProof/>
          </w:rPr>
          <w:t>6</w:t>
        </w:r>
      </w:fldSimple>
      <w:r w:rsidR="00E43B7C">
        <w:t>.</w:t>
      </w:r>
      <w:fldSimple w:instr=" SEQ Table \* ARABIC \s 1 ">
        <w:r w:rsidR="00DA5420">
          <w:rPr>
            <w:noProof/>
          </w:rPr>
          <w:t>2</w:t>
        </w:r>
      </w:fldSimple>
      <w:r w:rsidRPr="00327CF1">
        <w:t xml:space="preserve"> </w:t>
      </w:r>
      <w:r w:rsidRPr="00792B8A">
        <w:t>The inter-observers agreement</w:t>
      </w:r>
      <w:r>
        <w:t xml:space="preserve"> in MRI measurement of fetal total lung volume</w:t>
      </w:r>
      <w:bookmarkEnd w:id="217"/>
      <w:bookmarkEnd w:id="218"/>
    </w:p>
    <w:tbl>
      <w:tblPr>
        <w:tblStyle w:val="TableGrid"/>
        <w:tblW w:w="0" w:type="auto"/>
        <w:tblLook w:val="04A0" w:firstRow="1" w:lastRow="0" w:firstColumn="1" w:lastColumn="0" w:noHBand="0" w:noVBand="1"/>
      </w:tblPr>
      <w:tblGrid>
        <w:gridCol w:w="1357"/>
        <w:gridCol w:w="1815"/>
        <w:gridCol w:w="1824"/>
        <w:gridCol w:w="2200"/>
        <w:gridCol w:w="1320"/>
      </w:tblGrid>
      <w:tr w:rsidR="00BF2B63" w:rsidRPr="00792B8A" w14:paraId="3B794B1B" w14:textId="77777777" w:rsidTr="00314886">
        <w:tc>
          <w:tcPr>
            <w:tcW w:w="3172" w:type="dxa"/>
            <w:gridSpan w:val="2"/>
          </w:tcPr>
          <w:p w14:paraId="1853E6D9" w14:textId="77777777" w:rsidR="00BF2B63" w:rsidRPr="00792B8A" w:rsidRDefault="00BF2B63" w:rsidP="00BF2B63">
            <w:pPr>
              <w:keepNext/>
              <w:keepLines/>
              <w:spacing w:line="360" w:lineRule="auto"/>
              <w:jc w:val="both"/>
              <w:rPr>
                <w:rFonts w:ascii="Arial" w:hAnsi="Arial" w:cs="Arial"/>
                <w:sz w:val="20"/>
                <w:szCs w:val="20"/>
              </w:rPr>
            </w:pPr>
          </w:p>
        </w:tc>
        <w:tc>
          <w:tcPr>
            <w:tcW w:w="1824" w:type="dxa"/>
          </w:tcPr>
          <w:p w14:paraId="65CBDAF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Observer 1</w:t>
            </w:r>
          </w:p>
        </w:tc>
        <w:tc>
          <w:tcPr>
            <w:tcW w:w="2200" w:type="dxa"/>
          </w:tcPr>
          <w:p w14:paraId="589CF2A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Observer 2</w:t>
            </w:r>
          </w:p>
        </w:tc>
        <w:tc>
          <w:tcPr>
            <w:tcW w:w="1320" w:type="dxa"/>
          </w:tcPr>
          <w:p w14:paraId="1816BDB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P value</w:t>
            </w:r>
          </w:p>
        </w:tc>
      </w:tr>
      <w:tr w:rsidR="003F3546" w:rsidRPr="00792B8A" w14:paraId="05B893F0" w14:textId="77777777" w:rsidTr="00314886">
        <w:tc>
          <w:tcPr>
            <w:tcW w:w="1357" w:type="dxa"/>
            <w:vMerge w:val="restart"/>
          </w:tcPr>
          <w:p w14:paraId="3743300A" w14:textId="77777777" w:rsidR="00BF2B63" w:rsidRPr="00792B8A" w:rsidRDefault="00BF2B63" w:rsidP="00BF2B63">
            <w:pPr>
              <w:spacing w:line="360" w:lineRule="auto"/>
              <w:rPr>
                <w:rFonts w:ascii="Arial" w:hAnsi="Arial" w:cs="Arial"/>
                <w:sz w:val="20"/>
                <w:szCs w:val="20"/>
              </w:rPr>
            </w:pPr>
            <w:r w:rsidRPr="00792B8A">
              <w:rPr>
                <w:rFonts w:ascii="Arial" w:hAnsi="Arial" w:cs="Arial"/>
                <w:sz w:val="20"/>
                <w:szCs w:val="20"/>
              </w:rPr>
              <w:t>Paired sample t Test</w:t>
            </w:r>
          </w:p>
        </w:tc>
        <w:tc>
          <w:tcPr>
            <w:tcW w:w="1815" w:type="dxa"/>
          </w:tcPr>
          <w:p w14:paraId="2796B25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Mean± SD </w:t>
            </w:r>
          </w:p>
        </w:tc>
        <w:tc>
          <w:tcPr>
            <w:tcW w:w="1824" w:type="dxa"/>
          </w:tcPr>
          <w:p w14:paraId="5B43C09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12.60±9.18</w:t>
            </w:r>
          </w:p>
        </w:tc>
        <w:tc>
          <w:tcPr>
            <w:tcW w:w="2200" w:type="dxa"/>
          </w:tcPr>
          <w:p w14:paraId="514041A9"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12.44±8.85</w:t>
            </w:r>
          </w:p>
        </w:tc>
        <w:tc>
          <w:tcPr>
            <w:tcW w:w="1320" w:type="dxa"/>
            <w:vMerge w:val="restart"/>
          </w:tcPr>
          <w:p w14:paraId="2923E44F" w14:textId="77777777" w:rsidR="00BF2B63" w:rsidRPr="00792B8A" w:rsidRDefault="00BF2B63" w:rsidP="00BF2B63">
            <w:pPr>
              <w:keepNext/>
              <w:keepLines/>
              <w:spacing w:line="360" w:lineRule="auto"/>
              <w:jc w:val="both"/>
              <w:rPr>
                <w:rFonts w:ascii="Arial" w:hAnsi="Arial" w:cs="Arial"/>
                <w:sz w:val="20"/>
                <w:szCs w:val="20"/>
              </w:rPr>
            </w:pPr>
          </w:p>
          <w:p w14:paraId="60FA847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0.5</w:t>
            </w:r>
          </w:p>
        </w:tc>
      </w:tr>
      <w:tr w:rsidR="00BF2B63" w:rsidRPr="00792B8A" w14:paraId="08975992" w14:textId="77777777" w:rsidTr="00314886">
        <w:tc>
          <w:tcPr>
            <w:tcW w:w="1357" w:type="dxa"/>
            <w:vMerge/>
          </w:tcPr>
          <w:p w14:paraId="15101556" w14:textId="77777777" w:rsidR="00BF2B63" w:rsidRPr="00792B8A" w:rsidRDefault="00BF2B63" w:rsidP="00BF2B63">
            <w:pPr>
              <w:spacing w:line="360" w:lineRule="auto"/>
              <w:jc w:val="both"/>
              <w:rPr>
                <w:rFonts w:ascii="Arial" w:hAnsi="Arial" w:cs="Arial"/>
                <w:sz w:val="20"/>
                <w:szCs w:val="20"/>
              </w:rPr>
            </w:pPr>
          </w:p>
        </w:tc>
        <w:tc>
          <w:tcPr>
            <w:tcW w:w="1815" w:type="dxa"/>
          </w:tcPr>
          <w:p w14:paraId="250F521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Difference in mean </w:t>
            </w:r>
          </w:p>
        </w:tc>
        <w:tc>
          <w:tcPr>
            <w:tcW w:w="4024" w:type="dxa"/>
            <w:gridSpan w:val="2"/>
          </w:tcPr>
          <w:p w14:paraId="57CD31FE"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0.16±1.75</w:t>
            </w:r>
          </w:p>
        </w:tc>
        <w:tc>
          <w:tcPr>
            <w:tcW w:w="1320" w:type="dxa"/>
            <w:vMerge/>
          </w:tcPr>
          <w:p w14:paraId="7603BDDA" w14:textId="77777777" w:rsidR="00BF2B63" w:rsidRPr="00792B8A" w:rsidRDefault="00BF2B63" w:rsidP="00BF2B63">
            <w:pPr>
              <w:keepNext/>
              <w:keepLines/>
              <w:spacing w:line="360" w:lineRule="auto"/>
              <w:jc w:val="both"/>
              <w:rPr>
                <w:rFonts w:ascii="Arial" w:hAnsi="Arial" w:cs="Arial"/>
                <w:sz w:val="20"/>
                <w:szCs w:val="20"/>
              </w:rPr>
            </w:pPr>
          </w:p>
        </w:tc>
      </w:tr>
      <w:tr w:rsidR="00BF2B63" w:rsidRPr="00792B8A" w14:paraId="3A56E7ED" w14:textId="77777777" w:rsidTr="00314886">
        <w:tc>
          <w:tcPr>
            <w:tcW w:w="1357" w:type="dxa"/>
            <w:vMerge/>
          </w:tcPr>
          <w:p w14:paraId="3153F5CE" w14:textId="77777777" w:rsidR="00BF2B63" w:rsidRPr="00792B8A" w:rsidRDefault="00BF2B63" w:rsidP="00BF2B63">
            <w:pPr>
              <w:spacing w:line="360" w:lineRule="auto"/>
              <w:jc w:val="both"/>
              <w:rPr>
                <w:rFonts w:ascii="Arial" w:hAnsi="Arial" w:cs="Arial"/>
                <w:sz w:val="20"/>
                <w:szCs w:val="20"/>
              </w:rPr>
            </w:pPr>
          </w:p>
        </w:tc>
        <w:tc>
          <w:tcPr>
            <w:tcW w:w="1815" w:type="dxa"/>
          </w:tcPr>
          <w:p w14:paraId="7D09A96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95% CI</w:t>
            </w:r>
          </w:p>
        </w:tc>
        <w:tc>
          <w:tcPr>
            <w:tcW w:w="4024" w:type="dxa"/>
            <w:gridSpan w:val="2"/>
          </w:tcPr>
          <w:p w14:paraId="76B52F95"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-0.37-0.69</w:t>
            </w:r>
          </w:p>
        </w:tc>
        <w:tc>
          <w:tcPr>
            <w:tcW w:w="1320" w:type="dxa"/>
            <w:vMerge/>
          </w:tcPr>
          <w:p w14:paraId="1FEF4C82" w14:textId="77777777" w:rsidR="00BF2B63" w:rsidRPr="00792B8A" w:rsidRDefault="00BF2B63" w:rsidP="00BF2B63">
            <w:pPr>
              <w:keepNext/>
              <w:keepLines/>
              <w:spacing w:line="360" w:lineRule="auto"/>
              <w:jc w:val="both"/>
              <w:rPr>
                <w:rFonts w:ascii="Arial" w:hAnsi="Arial" w:cs="Arial"/>
                <w:sz w:val="20"/>
                <w:szCs w:val="20"/>
              </w:rPr>
            </w:pPr>
          </w:p>
        </w:tc>
      </w:tr>
      <w:tr w:rsidR="00BF2B63" w:rsidRPr="00792B8A" w14:paraId="564651B5" w14:textId="77777777" w:rsidTr="00314886">
        <w:tc>
          <w:tcPr>
            <w:tcW w:w="3172" w:type="dxa"/>
            <w:gridSpan w:val="2"/>
          </w:tcPr>
          <w:p w14:paraId="330C3AA0"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Paired samples correlation</w:t>
            </w:r>
          </w:p>
        </w:tc>
        <w:tc>
          <w:tcPr>
            <w:tcW w:w="4024" w:type="dxa"/>
            <w:gridSpan w:val="2"/>
          </w:tcPr>
          <w:p w14:paraId="7731E98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0.982</w:t>
            </w:r>
          </w:p>
        </w:tc>
        <w:tc>
          <w:tcPr>
            <w:tcW w:w="1320" w:type="dxa"/>
          </w:tcPr>
          <w:p w14:paraId="50DA003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&lt;0.0001</w:t>
            </w:r>
          </w:p>
        </w:tc>
      </w:tr>
      <w:tr w:rsidR="00BF2B63" w:rsidRPr="00792B8A" w14:paraId="353C4167" w14:textId="77777777" w:rsidTr="00314886">
        <w:tc>
          <w:tcPr>
            <w:tcW w:w="1357" w:type="dxa"/>
            <w:vMerge w:val="restart"/>
          </w:tcPr>
          <w:p w14:paraId="62B97AE6"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Interclass correlation coefficient [95% CI]</w:t>
            </w:r>
          </w:p>
        </w:tc>
        <w:tc>
          <w:tcPr>
            <w:tcW w:w="1815" w:type="dxa"/>
          </w:tcPr>
          <w:p w14:paraId="00ACA3D9"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Single measures</w:t>
            </w:r>
          </w:p>
        </w:tc>
        <w:tc>
          <w:tcPr>
            <w:tcW w:w="4024" w:type="dxa"/>
            <w:gridSpan w:val="2"/>
          </w:tcPr>
          <w:p w14:paraId="7A166A9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0.981[0.966-0.990]</w:t>
            </w:r>
          </w:p>
        </w:tc>
        <w:tc>
          <w:tcPr>
            <w:tcW w:w="1320" w:type="dxa"/>
          </w:tcPr>
          <w:p w14:paraId="4903E385"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&lt;0.0001</w:t>
            </w:r>
          </w:p>
        </w:tc>
      </w:tr>
      <w:tr w:rsidR="00BF2B63" w:rsidRPr="00792B8A" w14:paraId="75B563F8" w14:textId="77777777" w:rsidTr="00314886">
        <w:tc>
          <w:tcPr>
            <w:tcW w:w="1357" w:type="dxa"/>
            <w:vMerge/>
          </w:tcPr>
          <w:p w14:paraId="63A5EF52" w14:textId="77777777" w:rsidR="00BF2B63" w:rsidRPr="00792B8A" w:rsidRDefault="00BF2B63" w:rsidP="00BF2B63">
            <w:pPr>
              <w:spacing w:line="360" w:lineRule="auto"/>
              <w:jc w:val="both"/>
              <w:rPr>
                <w:rFonts w:ascii="Arial" w:hAnsi="Arial" w:cs="Arial"/>
                <w:sz w:val="20"/>
                <w:szCs w:val="20"/>
              </w:rPr>
            </w:pPr>
          </w:p>
        </w:tc>
        <w:tc>
          <w:tcPr>
            <w:tcW w:w="1815" w:type="dxa"/>
          </w:tcPr>
          <w:p w14:paraId="6FDB13FF"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 xml:space="preserve">Average measures </w:t>
            </w:r>
          </w:p>
        </w:tc>
        <w:tc>
          <w:tcPr>
            <w:tcW w:w="4024" w:type="dxa"/>
            <w:gridSpan w:val="2"/>
          </w:tcPr>
          <w:p w14:paraId="429B1D77"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0.991[0.983-0.995]</w:t>
            </w:r>
          </w:p>
        </w:tc>
        <w:tc>
          <w:tcPr>
            <w:tcW w:w="1320" w:type="dxa"/>
          </w:tcPr>
          <w:p w14:paraId="53C63393"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&lt;0.0001</w:t>
            </w:r>
          </w:p>
        </w:tc>
      </w:tr>
    </w:tbl>
    <w:p w14:paraId="4AC90B91" w14:textId="77777777" w:rsidR="00BF2B63" w:rsidRPr="00792B8A" w:rsidRDefault="00BF2B63" w:rsidP="00BF2B63">
      <w:pPr>
        <w:spacing w:line="360" w:lineRule="auto"/>
        <w:ind w:left="360"/>
        <w:jc w:val="both"/>
        <w:rPr>
          <w:rFonts w:ascii="Arial" w:hAnsi="Arial" w:cs="Arial"/>
          <w:b/>
        </w:rPr>
      </w:pPr>
    </w:p>
    <w:p w14:paraId="1DCD97DD" w14:textId="77777777" w:rsidR="00BF2B63" w:rsidRPr="00792B8A" w:rsidRDefault="00BF2B63" w:rsidP="00BF2B63">
      <w:pPr>
        <w:spacing w:line="360" w:lineRule="auto"/>
        <w:ind w:left="360"/>
        <w:jc w:val="both"/>
        <w:rPr>
          <w:rFonts w:ascii="Arial" w:hAnsi="Arial" w:cs="Arial"/>
        </w:rPr>
      </w:pPr>
    </w:p>
    <w:p w14:paraId="77C4A361" w14:textId="77777777" w:rsidR="00D1696A" w:rsidRPr="00792B8A" w:rsidRDefault="00D1696A" w:rsidP="00BF2B63">
      <w:pPr>
        <w:spacing w:line="360" w:lineRule="auto"/>
        <w:ind w:left="360"/>
        <w:jc w:val="both"/>
        <w:rPr>
          <w:rFonts w:ascii="Arial" w:hAnsi="Arial" w:cs="Arial"/>
        </w:rPr>
      </w:pPr>
    </w:p>
    <w:p w14:paraId="0209F33A" w14:textId="77777777" w:rsidR="00BA1977" w:rsidRDefault="00BF2B63" w:rsidP="00BA1977">
      <w:pPr>
        <w:keepNext/>
        <w:spacing w:line="360" w:lineRule="auto"/>
        <w:ind w:left="360"/>
        <w:jc w:val="both"/>
      </w:pPr>
      <w:r w:rsidRPr="00792B8A">
        <w:rPr>
          <w:rFonts w:ascii="Arial" w:hAnsi="Arial" w:cs="Arial"/>
          <w:noProof/>
        </w:rPr>
        <w:drawing>
          <wp:inline distT="0" distB="0" distL="0" distR="0" wp14:anchorId="21CDD1B3" wp14:editId="3A063E9C">
            <wp:extent cx="4457700" cy="3852215"/>
            <wp:effectExtent l="0" t="0" r="0" b="8890"/>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8085" cy="3852547"/>
                    </a:xfrm>
                    <a:prstGeom prst="rect">
                      <a:avLst/>
                    </a:prstGeom>
                    <a:noFill/>
                    <a:ln>
                      <a:noFill/>
                    </a:ln>
                  </pic:spPr>
                </pic:pic>
              </a:graphicData>
            </a:graphic>
          </wp:inline>
        </w:drawing>
      </w:r>
    </w:p>
    <w:p w14:paraId="2B10954F" w14:textId="06C20985" w:rsidR="004B3479" w:rsidRPr="00792B8A" w:rsidRDefault="00BA1977" w:rsidP="00BA1977">
      <w:pPr>
        <w:pStyle w:val="Caption"/>
        <w:rPr>
          <w:rFonts w:cs="Arial"/>
        </w:rPr>
      </w:pPr>
      <w:bookmarkStart w:id="219" w:name="_Toc319511377"/>
      <w:r>
        <w:t xml:space="preserve">Figure </w:t>
      </w:r>
      <w:fldSimple w:instr=" STYLEREF 1 \s ">
        <w:r w:rsidR="00DA5420">
          <w:rPr>
            <w:noProof/>
          </w:rPr>
          <w:t>6</w:t>
        </w:r>
      </w:fldSimple>
      <w:r w:rsidR="00FA2A62">
        <w:t>.</w:t>
      </w:r>
      <w:fldSimple w:instr=" SEQ Figure \* ARABIC \s 1 ">
        <w:r w:rsidR="00DA5420">
          <w:rPr>
            <w:noProof/>
          </w:rPr>
          <w:t>2</w:t>
        </w:r>
      </w:fldSimple>
      <w:r w:rsidRPr="00BA1977">
        <w:t xml:space="preserve"> </w:t>
      </w:r>
      <w:r w:rsidRPr="00792B8A">
        <w:t>The Bland and Altman graph demonstrating the inter-observer reliability for TLV</w:t>
      </w:r>
      <w:bookmarkEnd w:id="219"/>
    </w:p>
    <w:p w14:paraId="0B866904" w14:textId="77777777" w:rsidR="00BF2B63" w:rsidRPr="00792B8A" w:rsidRDefault="00BF2B63" w:rsidP="00BF2B63">
      <w:pPr>
        <w:spacing w:line="360" w:lineRule="auto"/>
        <w:ind w:left="360"/>
        <w:jc w:val="both"/>
        <w:rPr>
          <w:rFonts w:ascii="Arial" w:hAnsi="Arial" w:cs="Arial"/>
        </w:rPr>
      </w:pPr>
    </w:p>
    <w:p w14:paraId="3E7784BC" w14:textId="77777777" w:rsidR="00BF2B63" w:rsidRPr="00792B8A" w:rsidRDefault="00BF2B63" w:rsidP="008A63C1">
      <w:pPr>
        <w:pStyle w:val="Heading3"/>
      </w:pPr>
      <w:bookmarkStart w:id="220" w:name="_Toc319529023"/>
      <w:r w:rsidRPr="00792B8A">
        <w:t>The differences in the tested variables between the survivor and non-survivor fetuses</w:t>
      </w:r>
      <w:bookmarkEnd w:id="220"/>
    </w:p>
    <w:p w14:paraId="0A2C08AD" w14:textId="42263B08" w:rsidR="00BF2B63" w:rsidRPr="00792B8A" w:rsidRDefault="00BF2B63" w:rsidP="008A63C1">
      <w:pPr>
        <w:spacing w:line="480" w:lineRule="auto"/>
        <w:jc w:val="both"/>
        <w:rPr>
          <w:rFonts w:ascii="Arial" w:hAnsi="Arial" w:cs="Arial"/>
        </w:rPr>
      </w:pPr>
      <w:r w:rsidRPr="00792B8A">
        <w:rPr>
          <w:rFonts w:ascii="Arial" w:hAnsi="Arial" w:cs="Arial"/>
        </w:rPr>
        <w:t>Although TLV increased with gestational age in the CDH group</w:t>
      </w:r>
      <w:r w:rsidR="00D216B3">
        <w:rPr>
          <w:rFonts w:ascii="Arial" w:hAnsi="Arial" w:cs="Arial"/>
        </w:rPr>
        <w:t xml:space="preserve">, </w:t>
      </w:r>
      <w:r w:rsidRPr="00792B8A">
        <w:rPr>
          <w:rFonts w:ascii="Arial" w:hAnsi="Arial" w:cs="Arial"/>
        </w:rPr>
        <w:t>this increase was still less than that expected for matched gestation fetuses</w:t>
      </w:r>
      <w:r w:rsidR="003A49ED">
        <w:rPr>
          <w:rFonts w:ascii="Arial" w:hAnsi="Arial" w:cs="Arial"/>
        </w:rPr>
        <w:t xml:space="preserve">. The </w:t>
      </w:r>
      <w:r w:rsidR="00463BDC">
        <w:rPr>
          <w:rFonts w:ascii="Arial" w:hAnsi="Arial" w:cs="Arial"/>
        </w:rPr>
        <w:t xml:space="preserve">regression </w:t>
      </w:r>
      <w:r w:rsidR="003A49ED">
        <w:rPr>
          <w:rFonts w:ascii="Arial" w:hAnsi="Arial" w:cs="Arial"/>
        </w:rPr>
        <w:t>mo</w:t>
      </w:r>
      <w:r w:rsidR="00B10819">
        <w:rPr>
          <w:rFonts w:ascii="Arial" w:hAnsi="Arial" w:cs="Arial"/>
        </w:rPr>
        <w:t>del was significant [F(2,40)=47.</w:t>
      </w:r>
      <w:r w:rsidR="003A49ED">
        <w:rPr>
          <w:rFonts w:ascii="Arial" w:hAnsi="Arial" w:cs="Arial"/>
        </w:rPr>
        <w:t>731, P&lt;0.001,</w:t>
      </w:r>
      <w:r w:rsidR="00D216B3">
        <w:rPr>
          <w:rFonts w:ascii="Arial" w:hAnsi="Arial" w:cs="Arial"/>
        </w:rPr>
        <w:t xml:space="preserve"> </w:t>
      </w:r>
      <w:r w:rsidR="00D216B3" w:rsidRPr="00792B8A">
        <w:rPr>
          <w:rFonts w:ascii="Arial" w:hAnsi="Arial" w:cs="Arial"/>
        </w:rPr>
        <w:t>r</w:t>
      </w:r>
      <w:r w:rsidR="00D216B3" w:rsidRPr="00792B8A">
        <w:rPr>
          <w:rFonts w:ascii="Arial" w:hAnsi="Arial" w:cs="Arial"/>
          <w:vertAlign w:val="superscript"/>
        </w:rPr>
        <w:t>2</w:t>
      </w:r>
      <w:r w:rsidR="00D216B3">
        <w:rPr>
          <w:rFonts w:ascii="Arial" w:hAnsi="Arial" w:cs="Arial"/>
        </w:rPr>
        <w:t>=0.</w:t>
      </w:r>
      <w:r w:rsidR="00D216B3" w:rsidRPr="00792B8A">
        <w:rPr>
          <w:rFonts w:ascii="Arial" w:hAnsi="Arial" w:cs="Arial"/>
        </w:rPr>
        <w:t>7</w:t>
      </w:r>
      <w:r w:rsidR="003A49ED">
        <w:rPr>
          <w:rFonts w:ascii="Arial" w:hAnsi="Arial" w:cs="Arial"/>
        </w:rPr>
        <w:t>05]</w:t>
      </w:r>
      <w:r w:rsidR="00D216B3" w:rsidRPr="00792B8A">
        <w:rPr>
          <w:rFonts w:ascii="Arial" w:hAnsi="Arial" w:cs="Arial"/>
        </w:rPr>
        <w:t xml:space="preserve"> </w:t>
      </w:r>
      <w:r w:rsidRPr="00792B8A">
        <w:rPr>
          <w:rFonts w:ascii="Arial" w:hAnsi="Arial" w:cs="Arial"/>
        </w:rPr>
        <w:t>(Figure 6.3). Table 6.3 shows the univariate analysis and the multivariate analysis of all the tested parameters.  From the univariate analysis, all the tested parameters have a significant difference between the survivor and non-survivor groups except two. Having the stomach up in the fetal thorax or not, as well as the side of hernia did not make any difference in fetal survival. TLV, O/E TLV and the percentage of liver in the fetal thorax highly correlated with fetal survival at the univariate analysis</w:t>
      </w:r>
      <w:r w:rsidR="00B10819">
        <w:rPr>
          <w:rFonts w:ascii="Arial" w:hAnsi="Arial" w:cs="Arial"/>
        </w:rPr>
        <w:t>. The regression model for the TLV was signi</w:t>
      </w:r>
      <w:r w:rsidR="00C607CE">
        <w:rPr>
          <w:rFonts w:ascii="Arial" w:hAnsi="Arial" w:cs="Arial"/>
        </w:rPr>
        <w:t xml:space="preserve">ficant </w:t>
      </w:r>
      <w:r w:rsidR="00B35574">
        <w:rPr>
          <w:rFonts w:ascii="Arial" w:hAnsi="Arial" w:cs="Arial"/>
        </w:rPr>
        <w:t>for the surviving</w:t>
      </w:r>
      <w:r w:rsidR="009B20EF">
        <w:rPr>
          <w:rFonts w:ascii="Arial" w:hAnsi="Arial" w:cs="Arial"/>
        </w:rPr>
        <w:t xml:space="preserve"> fetuses </w:t>
      </w:r>
      <w:r w:rsidR="00C607CE">
        <w:rPr>
          <w:rFonts w:ascii="Arial" w:hAnsi="Arial" w:cs="Arial"/>
        </w:rPr>
        <w:t>[F(2,26) =84.044, P&lt;0.05</w:t>
      </w:r>
      <w:r w:rsidR="00B10819">
        <w:rPr>
          <w:rFonts w:ascii="Arial" w:hAnsi="Arial" w:cs="Arial"/>
        </w:rPr>
        <w:t>, r</w:t>
      </w:r>
      <w:r w:rsidR="00B10819" w:rsidRPr="00B10819">
        <w:rPr>
          <w:rFonts w:ascii="Arial" w:hAnsi="Arial" w:cs="Arial"/>
          <w:vertAlign w:val="superscript"/>
        </w:rPr>
        <w:t>2</w:t>
      </w:r>
      <w:r w:rsidR="00B10819">
        <w:rPr>
          <w:rFonts w:ascii="Arial" w:hAnsi="Arial" w:cs="Arial"/>
        </w:rPr>
        <w:t>=0.866]</w:t>
      </w:r>
      <w:r w:rsidR="00B35574">
        <w:rPr>
          <w:rFonts w:ascii="Arial" w:hAnsi="Arial" w:cs="Arial"/>
        </w:rPr>
        <w:t xml:space="preserve"> and the non-surviving</w:t>
      </w:r>
      <w:r w:rsidR="009B20EF">
        <w:rPr>
          <w:rFonts w:ascii="Arial" w:hAnsi="Arial" w:cs="Arial"/>
        </w:rPr>
        <w:t xml:space="preserve"> fetuses [F(2,11)=4.710, P=0.03, r</w:t>
      </w:r>
      <w:r w:rsidR="009B20EF" w:rsidRPr="004E3871">
        <w:rPr>
          <w:rFonts w:ascii="Arial" w:hAnsi="Arial" w:cs="Arial"/>
          <w:vertAlign w:val="superscript"/>
        </w:rPr>
        <w:t>2</w:t>
      </w:r>
      <w:r w:rsidR="009B20EF">
        <w:rPr>
          <w:rFonts w:ascii="Arial" w:hAnsi="Arial" w:cs="Arial"/>
        </w:rPr>
        <w:t>=0.461]</w:t>
      </w:r>
      <w:r w:rsidR="00C607CE">
        <w:rPr>
          <w:rFonts w:ascii="Arial" w:hAnsi="Arial" w:cs="Arial"/>
        </w:rPr>
        <w:t xml:space="preserve">. </w:t>
      </w:r>
      <w:r w:rsidR="00827CC4">
        <w:rPr>
          <w:rFonts w:ascii="Arial" w:hAnsi="Arial" w:cs="Arial"/>
        </w:rPr>
        <w:t>T</w:t>
      </w:r>
      <w:r w:rsidR="005B68BC">
        <w:rPr>
          <w:rFonts w:ascii="Arial" w:hAnsi="Arial" w:cs="Arial"/>
        </w:rPr>
        <w:t>he logistic regression for the O/E TLV was significant (OR=0.00, P=0.003, 95%CI: (0.00, 0.003))</w:t>
      </w:r>
      <w:r w:rsidR="00827CC4">
        <w:rPr>
          <w:rFonts w:ascii="Arial" w:hAnsi="Arial" w:cs="Arial"/>
        </w:rPr>
        <w:t xml:space="preserve">. However, The regression model for the O/E TLV was </w:t>
      </w:r>
      <w:r w:rsidR="00E022BD">
        <w:rPr>
          <w:rFonts w:ascii="Arial" w:hAnsi="Arial" w:cs="Arial"/>
        </w:rPr>
        <w:t xml:space="preserve">not </w:t>
      </w:r>
      <w:r w:rsidR="00827CC4">
        <w:rPr>
          <w:rFonts w:ascii="Arial" w:hAnsi="Arial" w:cs="Arial"/>
        </w:rPr>
        <w:t>significant f</w:t>
      </w:r>
      <w:r w:rsidR="00E022BD">
        <w:rPr>
          <w:rFonts w:ascii="Arial" w:hAnsi="Arial" w:cs="Arial"/>
        </w:rPr>
        <w:t>or the surviving fetuses [F(1,12) =1.831, P&gt;</w:t>
      </w:r>
      <w:r w:rsidR="00827CC4">
        <w:rPr>
          <w:rFonts w:ascii="Arial" w:hAnsi="Arial" w:cs="Arial"/>
        </w:rPr>
        <w:t>0.05, r</w:t>
      </w:r>
      <w:r w:rsidR="00827CC4" w:rsidRPr="00B10819">
        <w:rPr>
          <w:rFonts w:ascii="Arial" w:hAnsi="Arial" w:cs="Arial"/>
          <w:vertAlign w:val="superscript"/>
        </w:rPr>
        <w:t>2</w:t>
      </w:r>
      <w:r w:rsidR="00E022BD">
        <w:rPr>
          <w:rFonts w:ascii="Arial" w:hAnsi="Arial" w:cs="Arial"/>
        </w:rPr>
        <w:t>=0.132</w:t>
      </w:r>
      <w:r w:rsidR="00827CC4">
        <w:rPr>
          <w:rFonts w:ascii="Arial" w:hAnsi="Arial" w:cs="Arial"/>
        </w:rPr>
        <w:t xml:space="preserve">] and </w:t>
      </w:r>
      <w:r w:rsidR="00E022BD">
        <w:rPr>
          <w:rFonts w:ascii="Arial" w:hAnsi="Arial" w:cs="Arial"/>
        </w:rPr>
        <w:t xml:space="preserve">for </w:t>
      </w:r>
      <w:r w:rsidR="00827CC4">
        <w:rPr>
          <w:rFonts w:ascii="Arial" w:hAnsi="Arial" w:cs="Arial"/>
        </w:rPr>
        <w:t>t</w:t>
      </w:r>
      <w:r w:rsidR="00E022BD">
        <w:rPr>
          <w:rFonts w:ascii="Arial" w:hAnsi="Arial" w:cs="Arial"/>
        </w:rPr>
        <w:t>he non-surviving fetuses [F(1,27)=0.275, P&gt;0.05</w:t>
      </w:r>
      <w:r w:rsidR="00827CC4">
        <w:rPr>
          <w:rFonts w:ascii="Arial" w:hAnsi="Arial" w:cs="Arial"/>
        </w:rPr>
        <w:t>, r</w:t>
      </w:r>
      <w:r w:rsidR="00827CC4" w:rsidRPr="004E3871">
        <w:rPr>
          <w:rFonts w:ascii="Arial" w:hAnsi="Arial" w:cs="Arial"/>
          <w:vertAlign w:val="superscript"/>
        </w:rPr>
        <w:t>2</w:t>
      </w:r>
      <w:r w:rsidR="00E022BD">
        <w:rPr>
          <w:rFonts w:ascii="Arial" w:hAnsi="Arial" w:cs="Arial"/>
        </w:rPr>
        <w:t>=0.010]</w:t>
      </w:r>
      <w:r w:rsidRPr="00792B8A">
        <w:rPr>
          <w:rFonts w:ascii="Arial" w:hAnsi="Arial" w:cs="Arial"/>
        </w:rPr>
        <w:t xml:space="preserve"> (Figures 6.4 &amp; 6.5 &amp; 6.6). </w:t>
      </w:r>
    </w:p>
    <w:p w14:paraId="5655894C" w14:textId="77777777" w:rsidR="00BF2B63" w:rsidRPr="00792B8A" w:rsidRDefault="00BF2B63" w:rsidP="007710D4">
      <w:pPr>
        <w:spacing w:line="480" w:lineRule="auto"/>
        <w:ind w:left="360"/>
        <w:jc w:val="both"/>
        <w:rPr>
          <w:rFonts w:ascii="Arial" w:hAnsi="Arial" w:cs="Arial"/>
        </w:rPr>
      </w:pPr>
    </w:p>
    <w:p w14:paraId="2A810825" w14:textId="77777777" w:rsidR="00BF2B63" w:rsidRPr="00792B8A" w:rsidRDefault="00BF2B63" w:rsidP="008A63C1">
      <w:pPr>
        <w:spacing w:line="480" w:lineRule="auto"/>
        <w:jc w:val="both"/>
        <w:rPr>
          <w:rFonts w:ascii="Arial" w:hAnsi="Arial" w:cs="Arial"/>
        </w:rPr>
      </w:pPr>
      <w:r w:rsidRPr="00792B8A">
        <w:rPr>
          <w:rFonts w:ascii="Arial" w:hAnsi="Arial" w:cs="Arial"/>
        </w:rPr>
        <w:t>In the multivariate analysis, logistic regression was used to investigate the possible multivariate combination to predict fetal survival. The process of model selection used a combination of clinical and statistical information gained from the univariate analysis. That is, only variables that were significant in the univariate analysis were used. Terms when variables were clinically highly related for example, liver present in fetal thorax (yes or no) and percentage of liver present in chest, then only the one with the higher significance was used. The multivariate analysis shows that only the O/E TLV has a significant difference between the survival and non-survival groups (Table 6.3).</w:t>
      </w:r>
    </w:p>
    <w:p w14:paraId="7EE74F1A" w14:textId="77777777" w:rsidR="00BA1977" w:rsidRDefault="008F1161" w:rsidP="00BA1977">
      <w:pPr>
        <w:keepNext/>
        <w:spacing w:line="360" w:lineRule="auto"/>
        <w:ind w:left="360"/>
        <w:jc w:val="both"/>
      </w:pPr>
      <w:r w:rsidRPr="008F1161">
        <w:rPr>
          <w:noProof/>
        </w:rPr>
        <w:drawing>
          <wp:inline distT="0" distB="0" distL="0" distR="0" wp14:anchorId="5BCACB54" wp14:editId="01E7DBB6">
            <wp:extent cx="5490210" cy="4922287"/>
            <wp:effectExtent l="0" t="0" r="0" b="571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90210" cy="4922287"/>
                    </a:xfrm>
                    <a:prstGeom prst="rect">
                      <a:avLst/>
                    </a:prstGeom>
                    <a:noFill/>
                    <a:ln>
                      <a:noFill/>
                    </a:ln>
                  </pic:spPr>
                </pic:pic>
              </a:graphicData>
            </a:graphic>
          </wp:inline>
        </w:drawing>
      </w:r>
    </w:p>
    <w:p w14:paraId="62073830" w14:textId="1EAE0D9F" w:rsidR="004B3479" w:rsidRPr="00792B8A" w:rsidRDefault="00BA1977" w:rsidP="00BA1977">
      <w:pPr>
        <w:pStyle w:val="Caption"/>
        <w:rPr>
          <w:rFonts w:cs="Arial"/>
        </w:rPr>
      </w:pPr>
      <w:bookmarkStart w:id="221" w:name="_Toc319511378"/>
      <w:r>
        <w:t xml:space="preserve">Figure </w:t>
      </w:r>
      <w:fldSimple w:instr=" STYLEREF 1 \s ">
        <w:r w:rsidR="00DA5420">
          <w:rPr>
            <w:noProof/>
          </w:rPr>
          <w:t>6</w:t>
        </w:r>
      </w:fldSimple>
      <w:r w:rsidR="00FA2A62">
        <w:t>.</w:t>
      </w:r>
      <w:fldSimple w:instr=" SEQ Figure \* ARABIC \s 1 ">
        <w:r w:rsidR="00DA5420">
          <w:rPr>
            <w:noProof/>
          </w:rPr>
          <w:t>3</w:t>
        </w:r>
      </w:fldSimple>
      <w:r w:rsidRPr="00BA1977">
        <w:t xml:space="preserve"> </w:t>
      </w:r>
      <w:r w:rsidRPr="00792B8A">
        <w:t>A comparison between the observed TLV in CDH with the expected TLV of fetuses at matched gestation</w:t>
      </w:r>
      <w:bookmarkEnd w:id="221"/>
    </w:p>
    <w:p w14:paraId="43A2CFDB" w14:textId="3CC681E5" w:rsidR="00BF2B63" w:rsidRPr="00792B8A" w:rsidRDefault="003608AF" w:rsidP="004B3479">
      <w:pPr>
        <w:spacing w:line="360" w:lineRule="auto"/>
        <w:jc w:val="both"/>
        <w:rPr>
          <w:rFonts w:ascii="Arial" w:hAnsi="Arial" w:cs="Arial"/>
          <w:sz w:val="20"/>
          <w:szCs w:val="20"/>
        </w:rPr>
      </w:pPr>
      <w:r>
        <w:rPr>
          <w:rFonts w:ascii="Arial" w:hAnsi="Arial" w:cs="Arial"/>
          <w:sz w:val="20"/>
          <w:szCs w:val="20"/>
        </w:rPr>
        <w:t>The expected TLV of fetuses at matched gestation calculated by u</w:t>
      </w:r>
      <w:r w:rsidR="00BF2B63" w:rsidRPr="00792B8A">
        <w:rPr>
          <w:rFonts w:ascii="Arial" w:hAnsi="Arial" w:cs="Arial"/>
          <w:sz w:val="20"/>
          <w:szCs w:val="20"/>
        </w:rPr>
        <w:t>sing the equation presented by Rypens 2001</w:t>
      </w:r>
      <w:r w:rsidR="00C345C7" w:rsidRPr="003D0A3A">
        <w:rPr>
          <w:rFonts w:ascii="Arial" w:hAnsi="Arial" w:cs="Arial"/>
          <w:sz w:val="20"/>
          <w:szCs w:val="20"/>
        </w:rPr>
        <w:t xml:space="preserve"> (0.0033×(gestational age in weeks)</w:t>
      </w:r>
      <w:r w:rsidR="00C345C7" w:rsidRPr="003D0A3A">
        <w:rPr>
          <w:rFonts w:ascii="Arial" w:hAnsi="Arial" w:cs="Arial"/>
          <w:sz w:val="20"/>
          <w:szCs w:val="20"/>
          <w:vertAlign w:val="superscript"/>
        </w:rPr>
        <w:t>2.86</w:t>
      </w:r>
      <w:r w:rsidR="00C345C7" w:rsidRPr="003D0A3A">
        <w:rPr>
          <w:rFonts w:ascii="Arial" w:hAnsi="Arial" w:cs="Arial"/>
          <w:sz w:val="20"/>
          <w:szCs w:val="20"/>
        </w:rPr>
        <w:t>)</w:t>
      </w:r>
    </w:p>
    <w:p w14:paraId="2065ED48" w14:textId="77777777" w:rsidR="00377267" w:rsidRPr="00377267" w:rsidRDefault="00377267" w:rsidP="00377267">
      <w:pPr>
        <w:widowControl w:val="0"/>
        <w:autoSpaceDE w:val="0"/>
        <w:autoSpaceDN w:val="0"/>
        <w:adjustRightInd w:val="0"/>
        <w:rPr>
          <w:rFonts w:ascii="Times New Roman" w:hAnsi="Times New Roman" w:cs="Times New Roman"/>
        </w:rPr>
      </w:pPr>
    </w:p>
    <w:p w14:paraId="43AFB40E" w14:textId="77777777" w:rsidR="00377267" w:rsidRPr="00377267" w:rsidRDefault="00377267" w:rsidP="00377267">
      <w:pPr>
        <w:widowControl w:val="0"/>
        <w:autoSpaceDE w:val="0"/>
        <w:autoSpaceDN w:val="0"/>
        <w:adjustRightInd w:val="0"/>
        <w:spacing w:line="400" w:lineRule="atLeast"/>
        <w:rPr>
          <w:rFonts w:ascii="Times New Roman" w:hAnsi="Times New Roman" w:cs="Times New Roman"/>
        </w:rPr>
      </w:pPr>
    </w:p>
    <w:p w14:paraId="580CEF41" w14:textId="77777777" w:rsidR="00BF2B63" w:rsidRPr="00792B8A" w:rsidRDefault="00BF2B63" w:rsidP="00BF2B63">
      <w:pPr>
        <w:spacing w:line="360" w:lineRule="auto"/>
        <w:ind w:left="360"/>
        <w:jc w:val="both"/>
        <w:rPr>
          <w:rFonts w:ascii="Arial" w:hAnsi="Arial" w:cs="Arial"/>
        </w:rPr>
      </w:pPr>
    </w:p>
    <w:p w14:paraId="034383A2" w14:textId="77777777" w:rsidR="00BF2B63" w:rsidRPr="00792B8A" w:rsidRDefault="00BF2B63" w:rsidP="00BF2B63">
      <w:pPr>
        <w:spacing w:line="360" w:lineRule="auto"/>
        <w:ind w:left="360"/>
        <w:jc w:val="both"/>
        <w:rPr>
          <w:rFonts w:ascii="Arial" w:hAnsi="Arial" w:cs="Arial"/>
        </w:rPr>
      </w:pPr>
    </w:p>
    <w:p w14:paraId="501D8A5C" w14:textId="77777777" w:rsidR="00BF2B63" w:rsidRPr="00792B8A" w:rsidRDefault="00BF2B63" w:rsidP="00BF2B63">
      <w:pPr>
        <w:spacing w:line="360" w:lineRule="auto"/>
        <w:ind w:left="360"/>
        <w:jc w:val="both"/>
        <w:rPr>
          <w:rFonts w:ascii="Arial" w:hAnsi="Arial" w:cs="Arial"/>
        </w:rPr>
      </w:pPr>
    </w:p>
    <w:p w14:paraId="1C9CB8DF" w14:textId="77777777" w:rsidR="007710D4" w:rsidRPr="00792B8A" w:rsidRDefault="007710D4" w:rsidP="00BF2B63">
      <w:pPr>
        <w:spacing w:line="360" w:lineRule="auto"/>
        <w:jc w:val="both"/>
        <w:rPr>
          <w:rFonts w:ascii="Arial" w:hAnsi="Arial" w:cs="Arial"/>
        </w:rPr>
      </w:pPr>
    </w:p>
    <w:p w14:paraId="436D0074" w14:textId="77777777" w:rsidR="007710D4" w:rsidRPr="00792B8A" w:rsidRDefault="007710D4" w:rsidP="00BF2B63">
      <w:pPr>
        <w:spacing w:line="360" w:lineRule="auto"/>
        <w:jc w:val="both"/>
        <w:rPr>
          <w:rFonts w:ascii="Arial" w:hAnsi="Arial" w:cs="Arial"/>
        </w:rPr>
      </w:pPr>
    </w:p>
    <w:p w14:paraId="47B739E2" w14:textId="77777777" w:rsidR="007710D4" w:rsidRPr="00792B8A" w:rsidRDefault="007710D4" w:rsidP="00BF2B63">
      <w:pPr>
        <w:spacing w:line="360" w:lineRule="auto"/>
        <w:jc w:val="both"/>
        <w:rPr>
          <w:rFonts w:ascii="Arial" w:hAnsi="Arial" w:cs="Arial"/>
        </w:rPr>
      </w:pPr>
    </w:p>
    <w:p w14:paraId="5B34617A" w14:textId="77777777" w:rsidR="007710D4" w:rsidRPr="00792B8A" w:rsidRDefault="007710D4" w:rsidP="00BF2B63">
      <w:pPr>
        <w:spacing w:line="360" w:lineRule="auto"/>
        <w:jc w:val="both"/>
        <w:rPr>
          <w:rFonts w:ascii="Arial" w:hAnsi="Arial" w:cs="Arial"/>
        </w:rPr>
      </w:pPr>
    </w:p>
    <w:p w14:paraId="038C5F03" w14:textId="77777777" w:rsidR="007710D4" w:rsidRPr="00792B8A" w:rsidRDefault="007710D4" w:rsidP="00BF2B63">
      <w:pPr>
        <w:spacing w:line="360" w:lineRule="auto"/>
        <w:jc w:val="both"/>
        <w:rPr>
          <w:rFonts w:ascii="Arial" w:hAnsi="Arial" w:cs="Arial"/>
        </w:rPr>
      </w:pPr>
    </w:p>
    <w:p w14:paraId="3B25B9D3" w14:textId="77777777" w:rsidR="007710D4" w:rsidRPr="00792B8A" w:rsidRDefault="007710D4" w:rsidP="00BF2B63">
      <w:pPr>
        <w:spacing w:line="360" w:lineRule="auto"/>
        <w:jc w:val="both"/>
        <w:rPr>
          <w:rFonts w:ascii="Arial" w:hAnsi="Arial" w:cs="Arial"/>
        </w:rPr>
      </w:pPr>
    </w:p>
    <w:p w14:paraId="3156B549" w14:textId="77777777" w:rsidR="007710D4" w:rsidRPr="00792B8A" w:rsidRDefault="007710D4" w:rsidP="00BF2B63">
      <w:pPr>
        <w:spacing w:line="360" w:lineRule="auto"/>
        <w:jc w:val="both"/>
        <w:rPr>
          <w:rFonts w:ascii="Arial" w:hAnsi="Arial" w:cs="Arial"/>
        </w:rPr>
      </w:pPr>
    </w:p>
    <w:p w14:paraId="75DF70B5" w14:textId="288EAF07" w:rsidR="00327CF1" w:rsidRDefault="00327CF1" w:rsidP="00327CF1">
      <w:pPr>
        <w:pStyle w:val="Caption"/>
      </w:pPr>
      <w:bookmarkStart w:id="222" w:name="_Toc319515704"/>
      <w:bookmarkStart w:id="223" w:name="_Toc319516456"/>
      <w:r>
        <w:t xml:space="preserve">Table </w:t>
      </w:r>
      <w:fldSimple w:instr=" STYLEREF 1 \s ">
        <w:r w:rsidR="00DA5420">
          <w:rPr>
            <w:noProof/>
          </w:rPr>
          <w:t>6</w:t>
        </w:r>
      </w:fldSimple>
      <w:r w:rsidR="00E43B7C">
        <w:t>.</w:t>
      </w:r>
      <w:fldSimple w:instr=" SEQ Table \* ARABIC \s 1 ">
        <w:r w:rsidR="00DA5420">
          <w:rPr>
            <w:noProof/>
          </w:rPr>
          <w:t>3</w:t>
        </w:r>
      </w:fldSimple>
      <w:r w:rsidRPr="00327CF1">
        <w:t xml:space="preserve"> </w:t>
      </w:r>
      <w:r w:rsidRPr="00792B8A">
        <w:t>The significance in the differences between survivors and non-survivors in the tested parameters</w:t>
      </w:r>
      <w:bookmarkEnd w:id="222"/>
      <w:bookmarkEnd w:id="223"/>
    </w:p>
    <w:tbl>
      <w:tblPr>
        <w:tblStyle w:val="TableGrid"/>
        <w:tblW w:w="8780" w:type="dxa"/>
        <w:tblLook w:val="04A0" w:firstRow="1" w:lastRow="0" w:firstColumn="1" w:lastColumn="0" w:noHBand="0" w:noVBand="1"/>
      </w:tblPr>
      <w:tblGrid>
        <w:gridCol w:w="1014"/>
        <w:gridCol w:w="1246"/>
        <w:gridCol w:w="1344"/>
        <w:gridCol w:w="1370"/>
        <w:gridCol w:w="1359"/>
        <w:gridCol w:w="1208"/>
        <w:gridCol w:w="1239"/>
      </w:tblGrid>
      <w:tr w:rsidR="00BF2B63" w:rsidRPr="00792B8A" w14:paraId="4CD9BA2B" w14:textId="77777777" w:rsidTr="00314886">
        <w:tc>
          <w:tcPr>
            <w:tcW w:w="2260" w:type="dxa"/>
            <w:gridSpan w:val="2"/>
          </w:tcPr>
          <w:p w14:paraId="094007A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Parameters </w:t>
            </w:r>
          </w:p>
        </w:tc>
        <w:tc>
          <w:tcPr>
            <w:tcW w:w="1344" w:type="dxa"/>
          </w:tcPr>
          <w:p w14:paraId="78737F6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Survivors </w:t>
            </w:r>
          </w:p>
        </w:tc>
        <w:tc>
          <w:tcPr>
            <w:tcW w:w="1370" w:type="dxa"/>
          </w:tcPr>
          <w:p w14:paraId="01EB0FB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Non-survivors </w:t>
            </w:r>
          </w:p>
        </w:tc>
        <w:tc>
          <w:tcPr>
            <w:tcW w:w="1359" w:type="dxa"/>
          </w:tcPr>
          <w:p w14:paraId="31C6F15E"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Difference in means [95% CI] </w:t>
            </w:r>
          </w:p>
        </w:tc>
        <w:tc>
          <w:tcPr>
            <w:tcW w:w="1208" w:type="dxa"/>
          </w:tcPr>
          <w:p w14:paraId="38266FB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Univariate analysis P value</w:t>
            </w:r>
          </w:p>
        </w:tc>
        <w:tc>
          <w:tcPr>
            <w:tcW w:w="1239" w:type="dxa"/>
          </w:tcPr>
          <w:p w14:paraId="3599157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Multivariate analysis P value</w:t>
            </w:r>
          </w:p>
        </w:tc>
      </w:tr>
      <w:tr w:rsidR="00BF2B63" w:rsidRPr="00792B8A" w14:paraId="645E6178" w14:textId="77777777" w:rsidTr="00314886">
        <w:tc>
          <w:tcPr>
            <w:tcW w:w="1014" w:type="dxa"/>
            <w:vMerge w:val="restart"/>
          </w:tcPr>
          <w:p w14:paraId="57C7DD1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TLV</w:t>
            </w:r>
          </w:p>
        </w:tc>
        <w:tc>
          <w:tcPr>
            <w:tcW w:w="1246" w:type="dxa"/>
          </w:tcPr>
          <w:p w14:paraId="29796A30"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Median(25-75) percentile</w:t>
            </w:r>
          </w:p>
        </w:tc>
        <w:tc>
          <w:tcPr>
            <w:tcW w:w="1344" w:type="dxa"/>
          </w:tcPr>
          <w:p w14:paraId="31EB7B1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10.8(8-19)</w:t>
            </w:r>
          </w:p>
        </w:tc>
        <w:tc>
          <w:tcPr>
            <w:tcW w:w="1370" w:type="dxa"/>
          </w:tcPr>
          <w:p w14:paraId="31DD2DE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6.18(4-10.7)</w:t>
            </w:r>
          </w:p>
        </w:tc>
        <w:tc>
          <w:tcPr>
            <w:tcW w:w="1359" w:type="dxa"/>
          </w:tcPr>
          <w:p w14:paraId="0D36613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c>
          <w:tcPr>
            <w:tcW w:w="1208" w:type="dxa"/>
          </w:tcPr>
          <w:p w14:paraId="7A3B54B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0.006***</w:t>
            </w:r>
          </w:p>
        </w:tc>
        <w:tc>
          <w:tcPr>
            <w:tcW w:w="1239" w:type="dxa"/>
            <w:vMerge w:val="restart"/>
          </w:tcPr>
          <w:p w14:paraId="512DC7F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r>
      <w:tr w:rsidR="00BF2B63" w:rsidRPr="00792B8A" w14:paraId="5B030BFA" w14:textId="77777777" w:rsidTr="00314886">
        <w:tc>
          <w:tcPr>
            <w:tcW w:w="1014" w:type="dxa"/>
            <w:vMerge/>
          </w:tcPr>
          <w:p w14:paraId="13CE1EA6" w14:textId="77777777" w:rsidR="00BF2B63" w:rsidRPr="00792B8A" w:rsidRDefault="00BF2B63" w:rsidP="00BF2B63">
            <w:pPr>
              <w:keepNext/>
              <w:keepLines/>
              <w:spacing w:line="360" w:lineRule="auto"/>
              <w:jc w:val="both"/>
              <w:rPr>
                <w:rFonts w:ascii="Arial" w:hAnsi="Arial" w:cs="Arial"/>
                <w:sz w:val="20"/>
                <w:szCs w:val="20"/>
              </w:rPr>
            </w:pPr>
          </w:p>
        </w:tc>
        <w:tc>
          <w:tcPr>
            <w:tcW w:w="1246" w:type="dxa"/>
          </w:tcPr>
          <w:p w14:paraId="657A88E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Mean±SD </w:t>
            </w:r>
          </w:p>
        </w:tc>
        <w:tc>
          <w:tcPr>
            <w:tcW w:w="1344" w:type="dxa"/>
          </w:tcPr>
          <w:p w14:paraId="28E36535"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15.04±9.79</w:t>
            </w:r>
          </w:p>
        </w:tc>
        <w:tc>
          <w:tcPr>
            <w:tcW w:w="1370" w:type="dxa"/>
          </w:tcPr>
          <w:p w14:paraId="36AE60D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8.02±4.97</w:t>
            </w:r>
          </w:p>
        </w:tc>
        <w:tc>
          <w:tcPr>
            <w:tcW w:w="1359" w:type="dxa"/>
          </w:tcPr>
          <w:p w14:paraId="5AC5257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7.02[1.39-12.65]</w:t>
            </w:r>
          </w:p>
        </w:tc>
        <w:tc>
          <w:tcPr>
            <w:tcW w:w="1208" w:type="dxa"/>
          </w:tcPr>
          <w:p w14:paraId="583B238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0.003****</w:t>
            </w:r>
          </w:p>
        </w:tc>
        <w:tc>
          <w:tcPr>
            <w:tcW w:w="1239" w:type="dxa"/>
            <w:vMerge/>
          </w:tcPr>
          <w:p w14:paraId="6FCE5E42" w14:textId="77777777" w:rsidR="00BF2B63" w:rsidRPr="00792B8A" w:rsidRDefault="00BF2B63" w:rsidP="00BF2B63">
            <w:pPr>
              <w:keepNext/>
              <w:keepLines/>
              <w:spacing w:line="360" w:lineRule="auto"/>
              <w:jc w:val="both"/>
              <w:rPr>
                <w:rFonts w:ascii="Arial" w:hAnsi="Arial" w:cs="Arial"/>
                <w:sz w:val="20"/>
                <w:szCs w:val="20"/>
              </w:rPr>
            </w:pPr>
          </w:p>
        </w:tc>
      </w:tr>
      <w:tr w:rsidR="00BF2B63" w:rsidRPr="00792B8A" w14:paraId="3AE40B5C" w14:textId="77777777" w:rsidTr="00314886">
        <w:tc>
          <w:tcPr>
            <w:tcW w:w="2260" w:type="dxa"/>
            <w:gridSpan w:val="2"/>
          </w:tcPr>
          <w:p w14:paraId="1EEF555B" w14:textId="77777777" w:rsidR="00BF2B63" w:rsidRPr="00792B8A" w:rsidRDefault="00BF2B63" w:rsidP="00BF2B63">
            <w:pPr>
              <w:keepNext/>
              <w:keepLines/>
              <w:spacing w:line="360" w:lineRule="auto"/>
              <w:jc w:val="both"/>
              <w:rPr>
                <w:rFonts w:ascii="Arial" w:hAnsi="Arial" w:cs="Arial"/>
                <w:sz w:val="20"/>
                <w:szCs w:val="20"/>
                <w:lang w:val="pt-PT"/>
              </w:rPr>
            </w:pPr>
            <w:r w:rsidRPr="00792B8A">
              <w:rPr>
                <w:rFonts w:ascii="Arial" w:hAnsi="Arial" w:cs="Arial"/>
                <w:sz w:val="20"/>
                <w:szCs w:val="20"/>
                <w:lang w:val="pt-PT"/>
              </w:rPr>
              <w:t>O/E TLV [mean±SD]</w:t>
            </w:r>
          </w:p>
        </w:tc>
        <w:tc>
          <w:tcPr>
            <w:tcW w:w="1344" w:type="dxa"/>
          </w:tcPr>
          <w:p w14:paraId="5EAA4E3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0.347±0.086</w:t>
            </w:r>
          </w:p>
        </w:tc>
        <w:tc>
          <w:tcPr>
            <w:tcW w:w="1370" w:type="dxa"/>
          </w:tcPr>
          <w:p w14:paraId="46884D4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0.227±0.094</w:t>
            </w:r>
          </w:p>
        </w:tc>
        <w:tc>
          <w:tcPr>
            <w:tcW w:w="1359" w:type="dxa"/>
          </w:tcPr>
          <w:p w14:paraId="7608A14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0.119[0.061-0.178]</w:t>
            </w:r>
          </w:p>
        </w:tc>
        <w:tc>
          <w:tcPr>
            <w:tcW w:w="1208" w:type="dxa"/>
          </w:tcPr>
          <w:p w14:paraId="442146B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0.0001****</w:t>
            </w:r>
          </w:p>
        </w:tc>
        <w:tc>
          <w:tcPr>
            <w:tcW w:w="1239" w:type="dxa"/>
          </w:tcPr>
          <w:p w14:paraId="4BA2AD6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0.008</w:t>
            </w:r>
          </w:p>
        </w:tc>
      </w:tr>
      <w:tr w:rsidR="00BF2B63" w:rsidRPr="00792B8A" w14:paraId="24A2C699" w14:textId="77777777" w:rsidTr="00314886">
        <w:tc>
          <w:tcPr>
            <w:tcW w:w="2260" w:type="dxa"/>
            <w:gridSpan w:val="2"/>
          </w:tcPr>
          <w:p w14:paraId="59949D50"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Percentage of liver in fetal thorax [median (25-75) percentile]</w:t>
            </w:r>
          </w:p>
        </w:tc>
        <w:tc>
          <w:tcPr>
            <w:tcW w:w="1344" w:type="dxa"/>
          </w:tcPr>
          <w:p w14:paraId="3563FE8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0.000(0.00-0.11)</w:t>
            </w:r>
          </w:p>
        </w:tc>
        <w:tc>
          <w:tcPr>
            <w:tcW w:w="1370" w:type="dxa"/>
          </w:tcPr>
          <w:p w14:paraId="58291DB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0.182(0.081-0.277)</w:t>
            </w:r>
          </w:p>
        </w:tc>
        <w:tc>
          <w:tcPr>
            <w:tcW w:w="1359" w:type="dxa"/>
          </w:tcPr>
          <w:p w14:paraId="3C65118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c>
          <w:tcPr>
            <w:tcW w:w="1208" w:type="dxa"/>
          </w:tcPr>
          <w:p w14:paraId="0C5E360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0.005***</w:t>
            </w:r>
          </w:p>
        </w:tc>
        <w:tc>
          <w:tcPr>
            <w:tcW w:w="1239" w:type="dxa"/>
          </w:tcPr>
          <w:p w14:paraId="154C213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0.075</w:t>
            </w:r>
          </w:p>
        </w:tc>
      </w:tr>
      <w:tr w:rsidR="00BF2B63" w:rsidRPr="00792B8A" w14:paraId="6254E78F" w14:textId="77777777" w:rsidTr="00314886">
        <w:tc>
          <w:tcPr>
            <w:tcW w:w="1014" w:type="dxa"/>
            <w:vMerge w:val="restart"/>
          </w:tcPr>
          <w:p w14:paraId="13A994FB"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Liver up</w:t>
            </w:r>
          </w:p>
        </w:tc>
        <w:tc>
          <w:tcPr>
            <w:tcW w:w="1246" w:type="dxa"/>
          </w:tcPr>
          <w:p w14:paraId="6BC519E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Yes </w:t>
            </w:r>
          </w:p>
        </w:tc>
        <w:tc>
          <w:tcPr>
            <w:tcW w:w="1344" w:type="dxa"/>
          </w:tcPr>
          <w:p w14:paraId="037FA005"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37.4%</w:t>
            </w:r>
          </w:p>
        </w:tc>
        <w:tc>
          <w:tcPr>
            <w:tcW w:w="1370" w:type="dxa"/>
          </w:tcPr>
          <w:p w14:paraId="522A7EE9"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76.92%</w:t>
            </w:r>
          </w:p>
        </w:tc>
        <w:tc>
          <w:tcPr>
            <w:tcW w:w="1359" w:type="dxa"/>
            <w:vMerge w:val="restart"/>
          </w:tcPr>
          <w:p w14:paraId="4353991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c>
          <w:tcPr>
            <w:tcW w:w="1208" w:type="dxa"/>
            <w:vMerge w:val="restart"/>
          </w:tcPr>
          <w:p w14:paraId="79250F7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0.02*</w:t>
            </w:r>
          </w:p>
        </w:tc>
        <w:tc>
          <w:tcPr>
            <w:tcW w:w="1239" w:type="dxa"/>
            <w:vMerge w:val="restart"/>
          </w:tcPr>
          <w:p w14:paraId="1DD07CE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r>
      <w:tr w:rsidR="00BF2B63" w:rsidRPr="00792B8A" w14:paraId="5AD7A8F0" w14:textId="77777777" w:rsidTr="00314886">
        <w:tc>
          <w:tcPr>
            <w:tcW w:w="1014" w:type="dxa"/>
            <w:vMerge/>
          </w:tcPr>
          <w:p w14:paraId="6E444EE2" w14:textId="77777777" w:rsidR="00BF2B63" w:rsidRPr="00792B8A" w:rsidRDefault="00BF2B63" w:rsidP="00BF2B63">
            <w:pPr>
              <w:keepNext/>
              <w:keepLines/>
              <w:spacing w:line="360" w:lineRule="auto"/>
              <w:jc w:val="both"/>
              <w:rPr>
                <w:rFonts w:ascii="Arial" w:hAnsi="Arial" w:cs="Arial"/>
                <w:sz w:val="20"/>
                <w:szCs w:val="20"/>
              </w:rPr>
            </w:pPr>
          </w:p>
        </w:tc>
        <w:tc>
          <w:tcPr>
            <w:tcW w:w="1246" w:type="dxa"/>
          </w:tcPr>
          <w:p w14:paraId="4D93308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 No </w:t>
            </w:r>
          </w:p>
        </w:tc>
        <w:tc>
          <w:tcPr>
            <w:tcW w:w="1344" w:type="dxa"/>
          </w:tcPr>
          <w:p w14:paraId="22BAAC8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62.96%</w:t>
            </w:r>
          </w:p>
        </w:tc>
        <w:tc>
          <w:tcPr>
            <w:tcW w:w="1370" w:type="dxa"/>
          </w:tcPr>
          <w:p w14:paraId="6E7A6573"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23.08%</w:t>
            </w:r>
          </w:p>
        </w:tc>
        <w:tc>
          <w:tcPr>
            <w:tcW w:w="1359" w:type="dxa"/>
            <w:vMerge/>
          </w:tcPr>
          <w:p w14:paraId="6892F0E0" w14:textId="77777777" w:rsidR="00BF2B63" w:rsidRPr="00792B8A" w:rsidRDefault="00BF2B63" w:rsidP="00BF2B63">
            <w:pPr>
              <w:keepNext/>
              <w:keepLines/>
              <w:spacing w:line="360" w:lineRule="auto"/>
              <w:jc w:val="both"/>
              <w:rPr>
                <w:rFonts w:ascii="Arial" w:hAnsi="Arial" w:cs="Arial"/>
                <w:sz w:val="20"/>
                <w:szCs w:val="20"/>
              </w:rPr>
            </w:pPr>
          </w:p>
        </w:tc>
        <w:tc>
          <w:tcPr>
            <w:tcW w:w="1208" w:type="dxa"/>
            <w:vMerge/>
          </w:tcPr>
          <w:p w14:paraId="682FA434" w14:textId="77777777" w:rsidR="00BF2B63" w:rsidRPr="00792B8A" w:rsidRDefault="00BF2B63" w:rsidP="00BF2B63">
            <w:pPr>
              <w:keepNext/>
              <w:keepLines/>
              <w:spacing w:line="360" w:lineRule="auto"/>
              <w:jc w:val="both"/>
              <w:rPr>
                <w:rFonts w:ascii="Arial" w:hAnsi="Arial" w:cs="Arial"/>
                <w:sz w:val="20"/>
                <w:szCs w:val="20"/>
              </w:rPr>
            </w:pPr>
          </w:p>
        </w:tc>
        <w:tc>
          <w:tcPr>
            <w:tcW w:w="1239" w:type="dxa"/>
            <w:vMerge/>
          </w:tcPr>
          <w:p w14:paraId="06BB4F23" w14:textId="77777777" w:rsidR="00BF2B63" w:rsidRPr="00792B8A" w:rsidRDefault="00BF2B63" w:rsidP="00BF2B63">
            <w:pPr>
              <w:keepNext/>
              <w:keepLines/>
              <w:spacing w:line="360" w:lineRule="auto"/>
              <w:jc w:val="both"/>
              <w:rPr>
                <w:rFonts w:ascii="Arial" w:hAnsi="Arial" w:cs="Arial"/>
                <w:sz w:val="20"/>
                <w:szCs w:val="20"/>
              </w:rPr>
            </w:pPr>
          </w:p>
        </w:tc>
      </w:tr>
      <w:tr w:rsidR="00BF2B63" w:rsidRPr="00792B8A" w14:paraId="2238E222" w14:textId="77777777" w:rsidTr="00314886">
        <w:tc>
          <w:tcPr>
            <w:tcW w:w="1014" w:type="dxa"/>
            <w:vMerge w:val="restart"/>
          </w:tcPr>
          <w:p w14:paraId="1E78D40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Side of hernia</w:t>
            </w:r>
          </w:p>
        </w:tc>
        <w:tc>
          <w:tcPr>
            <w:tcW w:w="1246" w:type="dxa"/>
          </w:tcPr>
          <w:p w14:paraId="1C6A1BE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Right </w:t>
            </w:r>
          </w:p>
        </w:tc>
        <w:tc>
          <w:tcPr>
            <w:tcW w:w="1344" w:type="dxa"/>
          </w:tcPr>
          <w:p w14:paraId="2DBC67B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31.36%</w:t>
            </w:r>
          </w:p>
        </w:tc>
        <w:tc>
          <w:tcPr>
            <w:tcW w:w="1370" w:type="dxa"/>
          </w:tcPr>
          <w:p w14:paraId="2FE2F32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71.15%</w:t>
            </w:r>
          </w:p>
        </w:tc>
        <w:tc>
          <w:tcPr>
            <w:tcW w:w="1359" w:type="dxa"/>
            <w:vMerge w:val="restart"/>
          </w:tcPr>
          <w:p w14:paraId="3096F0B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c>
          <w:tcPr>
            <w:tcW w:w="1208" w:type="dxa"/>
            <w:vMerge w:val="restart"/>
          </w:tcPr>
          <w:p w14:paraId="299C81C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0.08**</w:t>
            </w:r>
          </w:p>
        </w:tc>
        <w:tc>
          <w:tcPr>
            <w:tcW w:w="1239" w:type="dxa"/>
            <w:vMerge w:val="restart"/>
          </w:tcPr>
          <w:p w14:paraId="742A9F9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r>
      <w:tr w:rsidR="00BF2B63" w:rsidRPr="00792B8A" w14:paraId="40998159" w14:textId="77777777" w:rsidTr="00314886">
        <w:tc>
          <w:tcPr>
            <w:tcW w:w="1014" w:type="dxa"/>
            <w:vMerge/>
          </w:tcPr>
          <w:p w14:paraId="7B480572" w14:textId="77777777" w:rsidR="00BF2B63" w:rsidRPr="00792B8A" w:rsidRDefault="00BF2B63" w:rsidP="00BF2B63">
            <w:pPr>
              <w:keepNext/>
              <w:keepLines/>
              <w:spacing w:line="360" w:lineRule="auto"/>
              <w:jc w:val="both"/>
              <w:rPr>
                <w:rFonts w:ascii="Arial" w:hAnsi="Arial" w:cs="Arial"/>
                <w:sz w:val="20"/>
                <w:szCs w:val="20"/>
              </w:rPr>
            </w:pPr>
          </w:p>
        </w:tc>
        <w:tc>
          <w:tcPr>
            <w:tcW w:w="1246" w:type="dxa"/>
          </w:tcPr>
          <w:p w14:paraId="1505D11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Left </w:t>
            </w:r>
          </w:p>
        </w:tc>
        <w:tc>
          <w:tcPr>
            <w:tcW w:w="1344" w:type="dxa"/>
          </w:tcPr>
          <w:p w14:paraId="1B341230"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68.64%</w:t>
            </w:r>
          </w:p>
        </w:tc>
        <w:tc>
          <w:tcPr>
            <w:tcW w:w="1370" w:type="dxa"/>
          </w:tcPr>
          <w:p w14:paraId="37AA8E4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28.85%</w:t>
            </w:r>
          </w:p>
        </w:tc>
        <w:tc>
          <w:tcPr>
            <w:tcW w:w="1359" w:type="dxa"/>
            <w:vMerge/>
          </w:tcPr>
          <w:p w14:paraId="2522427E" w14:textId="77777777" w:rsidR="00BF2B63" w:rsidRPr="00792B8A" w:rsidRDefault="00BF2B63" w:rsidP="00BF2B63">
            <w:pPr>
              <w:keepNext/>
              <w:keepLines/>
              <w:spacing w:line="360" w:lineRule="auto"/>
              <w:jc w:val="both"/>
              <w:rPr>
                <w:rFonts w:ascii="Arial" w:hAnsi="Arial" w:cs="Arial"/>
                <w:sz w:val="20"/>
                <w:szCs w:val="20"/>
              </w:rPr>
            </w:pPr>
          </w:p>
        </w:tc>
        <w:tc>
          <w:tcPr>
            <w:tcW w:w="1208" w:type="dxa"/>
            <w:vMerge/>
          </w:tcPr>
          <w:p w14:paraId="2E5DB4CA" w14:textId="77777777" w:rsidR="00BF2B63" w:rsidRPr="00792B8A" w:rsidRDefault="00BF2B63" w:rsidP="00BF2B63">
            <w:pPr>
              <w:keepNext/>
              <w:keepLines/>
              <w:spacing w:line="360" w:lineRule="auto"/>
              <w:jc w:val="both"/>
              <w:rPr>
                <w:rFonts w:ascii="Arial" w:hAnsi="Arial" w:cs="Arial"/>
                <w:sz w:val="20"/>
                <w:szCs w:val="20"/>
              </w:rPr>
            </w:pPr>
          </w:p>
        </w:tc>
        <w:tc>
          <w:tcPr>
            <w:tcW w:w="1239" w:type="dxa"/>
            <w:vMerge/>
          </w:tcPr>
          <w:p w14:paraId="5BED7B21" w14:textId="77777777" w:rsidR="00BF2B63" w:rsidRPr="00792B8A" w:rsidRDefault="00BF2B63" w:rsidP="00BF2B63">
            <w:pPr>
              <w:keepNext/>
              <w:keepLines/>
              <w:spacing w:line="360" w:lineRule="auto"/>
              <w:jc w:val="both"/>
              <w:rPr>
                <w:rFonts w:ascii="Arial" w:hAnsi="Arial" w:cs="Arial"/>
                <w:sz w:val="20"/>
                <w:szCs w:val="20"/>
              </w:rPr>
            </w:pPr>
          </w:p>
        </w:tc>
      </w:tr>
      <w:tr w:rsidR="00BF2B63" w:rsidRPr="00792B8A" w14:paraId="38EC7476" w14:textId="77777777" w:rsidTr="00314886">
        <w:tc>
          <w:tcPr>
            <w:tcW w:w="1014" w:type="dxa"/>
            <w:vMerge w:val="restart"/>
          </w:tcPr>
          <w:p w14:paraId="5C03FD6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Stomach up</w:t>
            </w:r>
          </w:p>
        </w:tc>
        <w:tc>
          <w:tcPr>
            <w:tcW w:w="1246" w:type="dxa"/>
          </w:tcPr>
          <w:p w14:paraId="201E7DD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Yes </w:t>
            </w:r>
          </w:p>
        </w:tc>
        <w:tc>
          <w:tcPr>
            <w:tcW w:w="1344" w:type="dxa"/>
          </w:tcPr>
          <w:p w14:paraId="4CCD836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50.4%</w:t>
            </w:r>
          </w:p>
        </w:tc>
        <w:tc>
          <w:tcPr>
            <w:tcW w:w="1370" w:type="dxa"/>
          </w:tcPr>
          <w:p w14:paraId="033612E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49.18%</w:t>
            </w:r>
          </w:p>
        </w:tc>
        <w:tc>
          <w:tcPr>
            <w:tcW w:w="1359" w:type="dxa"/>
            <w:vMerge w:val="restart"/>
          </w:tcPr>
          <w:p w14:paraId="4C7F182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c>
          <w:tcPr>
            <w:tcW w:w="1208" w:type="dxa"/>
            <w:vMerge w:val="restart"/>
          </w:tcPr>
          <w:p w14:paraId="42CD946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0.95*</w:t>
            </w:r>
          </w:p>
        </w:tc>
        <w:tc>
          <w:tcPr>
            <w:tcW w:w="1239" w:type="dxa"/>
            <w:vMerge w:val="restart"/>
          </w:tcPr>
          <w:p w14:paraId="63C2881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NA</w:t>
            </w:r>
          </w:p>
        </w:tc>
      </w:tr>
      <w:tr w:rsidR="00BF2B63" w:rsidRPr="00792B8A" w14:paraId="00DAA51A" w14:textId="77777777" w:rsidTr="00314886">
        <w:tc>
          <w:tcPr>
            <w:tcW w:w="1014" w:type="dxa"/>
            <w:vMerge/>
          </w:tcPr>
          <w:p w14:paraId="623CA7FC" w14:textId="77777777" w:rsidR="00BF2B63" w:rsidRPr="00792B8A" w:rsidRDefault="00BF2B63" w:rsidP="00BF2B63">
            <w:pPr>
              <w:spacing w:line="360" w:lineRule="auto"/>
              <w:jc w:val="both"/>
              <w:rPr>
                <w:rFonts w:ascii="Arial" w:hAnsi="Arial" w:cs="Arial"/>
                <w:sz w:val="20"/>
                <w:szCs w:val="20"/>
              </w:rPr>
            </w:pPr>
          </w:p>
        </w:tc>
        <w:tc>
          <w:tcPr>
            <w:tcW w:w="1246" w:type="dxa"/>
          </w:tcPr>
          <w:p w14:paraId="4C055593"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 xml:space="preserve"> No</w:t>
            </w:r>
          </w:p>
        </w:tc>
        <w:tc>
          <w:tcPr>
            <w:tcW w:w="1344" w:type="dxa"/>
          </w:tcPr>
          <w:p w14:paraId="03B0B8E1"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49.6%</w:t>
            </w:r>
          </w:p>
        </w:tc>
        <w:tc>
          <w:tcPr>
            <w:tcW w:w="1370" w:type="dxa"/>
          </w:tcPr>
          <w:p w14:paraId="2DB1465D"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50.82%</w:t>
            </w:r>
          </w:p>
        </w:tc>
        <w:tc>
          <w:tcPr>
            <w:tcW w:w="1359" w:type="dxa"/>
            <w:vMerge/>
          </w:tcPr>
          <w:p w14:paraId="04E52139" w14:textId="77777777" w:rsidR="00BF2B63" w:rsidRPr="00792B8A" w:rsidRDefault="00BF2B63" w:rsidP="00BF2B63">
            <w:pPr>
              <w:spacing w:line="360" w:lineRule="auto"/>
              <w:jc w:val="both"/>
              <w:rPr>
                <w:rFonts w:ascii="Arial" w:hAnsi="Arial" w:cs="Arial"/>
                <w:sz w:val="20"/>
                <w:szCs w:val="20"/>
              </w:rPr>
            </w:pPr>
          </w:p>
        </w:tc>
        <w:tc>
          <w:tcPr>
            <w:tcW w:w="1208" w:type="dxa"/>
            <w:vMerge/>
          </w:tcPr>
          <w:p w14:paraId="65384D77" w14:textId="77777777" w:rsidR="00BF2B63" w:rsidRPr="00792B8A" w:rsidRDefault="00BF2B63" w:rsidP="00BF2B63">
            <w:pPr>
              <w:spacing w:line="360" w:lineRule="auto"/>
              <w:jc w:val="both"/>
              <w:rPr>
                <w:rFonts w:ascii="Arial" w:hAnsi="Arial" w:cs="Arial"/>
                <w:sz w:val="20"/>
                <w:szCs w:val="20"/>
              </w:rPr>
            </w:pPr>
          </w:p>
        </w:tc>
        <w:tc>
          <w:tcPr>
            <w:tcW w:w="1239" w:type="dxa"/>
            <w:vMerge/>
          </w:tcPr>
          <w:p w14:paraId="3C00AC31" w14:textId="77777777" w:rsidR="00BF2B63" w:rsidRPr="00792B8A" w:rsidRDefault="00BF2B63" w:rsidP="00BF2B63">
            <w:pPr>
              <w:spacing w:line="360" w:lineRule="auto"/>
              <w:jc w:val="both"/>
              <w:rPr>
                <w:rFonts w:ascii="Arial" w:hAnsi="Arial" w:cs="Arial"/>
                <w:sz w:val="20"/>
                <w:szCs w:val="20"/>
              </w:rPr>
            </w:pPr>
          </w:p>
        </w:tc>
      </w:tr>
    </w:tbl>
    <w:p w14:paraId="5EFC8CFE"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*Chi-square test</w:t>
      </w:r>
    </w:p>
    <w:p w14:paraId="19B9CF1C"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**Fisher’s Exact Test</w:t>
      </w:r>
    </w:p>
    <w:p w14:paraId="084B1428"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***Mann-Whitney U Test</w:t>
      </w:r>
    </w:p>
    <w:p w14:paraId="4350F1BC" w14:textId="77777777" w:rsidR="00BF2B63" w:rsidRPr="00792B8A" w:rsidRDefault="00BF2B63" w:rsidP="00BF2B63">
      <w:pPr>
        <w:spacing w:line="360" w:lineRule="auto"/>
        <w:ind w:left="360"/>
        <w:jc w:val="both"/>
        <w:rPr>
          <w:rFonts w:ascii="Arial" w:hAnsi="Arial" w:cs="Arial"/>
          <w:sz w:val="20"/>
          <w:szCs w:val="20"/>
        </w:rPr>
      </w:pPr>
      <w:r w:rsidRPr="00792B8A">
        <w:rPr>
          <w:rFonts w:ascii="Arial" w:hAnsi="Arial" w:cs="Arial"/>
          <w:sz w:val="20"/>
          <w:szCs w:val="20"/>
        </w:rPr>
        <w:t>**** Student T-Test</w:t>
      </w:r>
    </w:p>
    <w:p w14:paraId="1356A3C6" w14:textId="77777777" w:rsidR="00BF2B63" w:rsidRPr="00792B8A" w:rsidRDefault="00BF2B63" w:rsidP="00BF2B63">
      <w:pPr>
        <w:spacing w:line="360" w:lineRule="auto"/>
        <w:ind w:left="360"/>
        <w:jc w:val="both"/>
        <w:rPr>
          <w:rFonts w:ascii="Arial" w:hAnsi="Arial" w:cs="Arial"/>
        </w:rPr>
      </w:pPr>
    </w:p>
    <w:p w14:paraId="7DD59AAC" w14:textId="77777777" w:rsidR="00BF2B63" w:rsidRPr="00792B8A" w:rsidRDefault="00BF2B63" w:rsidP="008A63C1">
      <w:pPr>
        <w:pStyle w:val="Heading3"/>
      </w:pPr>
      <w:bookmarkStart w:id="224" w:name="_Toc319529024"/>
      <w:r w:rsidRPr="00792B8A">
        <w:t>The predictability of fetal survival by the tested parameters</w:t>
      </w:r>
      <w:bookmarkEnd w:id="224"/>
      <w:r w:rsidRPr="00792B8A">
        <w:t xml:space="preserve"> </w:t>
      </w:r>
    </w:p>
    <w:p w14:paraId="069BBE16" w14:textId="5036F5C7" w:rsidR="00BF2B63" w:rsidRPr="00792B8A" w:rsidRDefault="00BF2B63" w:rsidP="007710D4">
      <w:pPr>
        <w:spacing w:line="480" w:lineRule="auto"/>
        <w:jc w:val="both"/>
        <w:rPr>
          <w:rFonts w:ascii="Arial" w:hAnsi="Arial" w:cs="Arial"/>
        </w:rPr>
      </w:pPr>
      <w:r w:rsidRPr="00792B8A">
        <w:rPr>
          <w:rFonts w:ascii="Arial" w:hAnsi="Arial" w:cs="Arial"/>
        </w:rPr>
        <w:t>From table 6.4, it is evident that the TLV, O/ETLV and the percentage of liver in the fetal thorax have high capability to predict fetal survival AUC 0.76, 0.85 and 0.75 respectively (P&lt;0.001). Interestingly the power of predictability of fetal survival in CDH was increased when a combination of the tested parameters was used AUC 0.87 (P&lt;0.001). However the O/E TLV still has the highest sensitivity (93.1%), specificity (71.4%) and diagnostic accuracy (86%)</w:t>
      </w:r>
      <w:r w:rsidR="00791728">
        <w:rPr>
          <w:rFonts w:ascii="Arial" w:hAnsi="Arial" w:cs="Arial"/>
        </w:rPr>
        <w:t xml:space="preserve"> among all the tested variables. As illustrated by Figure 6.7</w:t>
      </w:r>
      <w:r w:rsidRPr="00792B8A">
        <w:rPr>
          <w:rFonts w:ascii="Arial" w:hAnsi="Arial" w:cs="Arial"/>
        </w:rPr>
        <w:t>, CDH fetuses at the cut off value of 8.5 ml in TLV, 27% in the O/E TLV and 10% in the percentage of liver up in the fetal chest, tend to die</w:t>
      </w:r>
      <w:r w:rsidR="004E4771" w:rsidRPr="00792B8A">
        <w:rPr>
          <w:rFonts w:ascii="Arial" w:hAnsi="Arial" w:cs="Arial"/>
        </w:rPr>
        <w:t>.</w:t>
      </w:r>
    </w:p>
    <w:p w14:paraId="03EF9E38" w14:textId="77777777" w:rsidR="00AB5B91" w:rsidRPr="00792B8A" w:rsidRDefault="00AB5B91" w:rsidP="00BF2B63">
      <w:pPr>
        <w:spacing w:line="360" w:lineRule="auto"/>
        <w:jc w:val="both"/>
        <w:rPr>
          <w:rFonts w:ascii="Arial" w:hAnsi="Arial" w:cs="Arial"/>
        </w:rPr>
      </w:pPr>
    </w:p>
    <w:p w14:paraId="7FC8734D" w14:textId="3BEB937C" w:rsidR="00327CF1" w:rsidRDefault="00327CF1" w:rsidP="00327CF1">
      <w:pPr>
        <w:pStyle w:val="Caption"/>
      </w:pPr>
      <w:bookmarkStart w:id="225" w:name="_Toc319515705"/>
      <w:bookmarkStart w:id="226" w:name="_Toc319516457"/>
      <w:r>
        <w:t xml:space="preserve">Table </w:t>
      </w:r>
      <w:fldSimple w:instr=" STYLEREF 1 \s ">
        <w:r w:rsidR="00DA5420">
          <w:rPr>
            <w:noProof/>
          </w:rPr>
          <w:t>6</w:t>
        </w:r>
      </w:fldSimple>
      <w:r w:rsidR="00E43B7C">
        <w:t>.</w:t>
      </w:r>
      <w:fldSimple w:instr=" SEQ Table \* ARABIC \s 1 ">
        <w:r w:rsidR="00DA5420">
          <w:rPr>
            <w:noProof/>
          </w:rPr>
          <w:t>4</w:t>
        </w:r>
      </w:fldSimple>
      <w:r w:rsidRPr="00327CF1">
        <w:t xml:space="preserve"> </w:t>
      </w:r>
      <w:r w:rsidRPr="00792B8A">
        <w:t>The AUC and diagnostic validity of test variables to predict fetal survival</w:t>
      </w:r>
      <w:bookmarkEnd w:id="225"/>
      <w:bookmarkEnd w:id="226"/>
    </w:p>
    <w:tbl>
      <w:tblPr>
        <w:tblStyle w:val="TableGrid"/>
        <w:tblW w:w="0" w:type="auto"/>
        <w:tblLook w:val="04A0" w:firstRow="1" w:lastRow="0" w:firstColumn="1" w:lastColumn="0" w:noHBand="0" w:noVBand="1"/>
      </w:tblPr>
      <w:tblGrid>
        <w:gridCol w:w="1611"/>
        <w:gridCol w:w="946"/>
        <w:gridCol w:w="1340"/>
        <w:gridCol w:w="980"/>
        <w:gridCol w:w="1251"/>
        <w:gridCol w:w="1235"/>
        <w:gridCol w:w="1153"/>
      </w:tblGrid>
      <w:tr w:rsidR="003F3546" w:rsidRPr="00792B8A" w14:paraId="2124049B" w14:textId="77777777" w:rsidTr="00B472E0">
        <w:tc>
          <w:tcPr>
            <w:tcW w:w="1611" w:type="dxa"/>
          </w:tcPr>
          <w:p w14:paraId="3C93270F"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xml:space="preserve">Parameters </w:t>
            </w:r>
          </w:p>
        </w:tc>
        <w:tc>
          <w:tcPr>
            <w:tcW w:w="946" w:type="dxa"/>
          </w:tcPr>
          <w:p w14:paraId="744E4F8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Cut off value</w:t>
            </w:r>
          </w:p>
        </w:tc>
        <w:tc>
          <w:tcPr>
            <w:tcW w:w="1340" w:type="dxa"/>
          </w:tcPr>
          <w:p w14:paraId="7B4DC92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AUC [95%CI]</w:t>
            </w:r>
          </w:p>
        </w:tc>
        <w:tc>
          <w:tcPr>
            <w:tcW w:w="980" w:type="dxa"/>
          </w:tcPr>
          <w:p w14:paraId="722AD89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P value</w:t>
            </w:r>
          </w:p>
        </w:tc>
        <w:tc>
          <w:tcPr>
            <w:tcW w:w="1251" w:type="dxa"/>
          </w:tcPr>
          <w:p w14:paraId="70C35F8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Sensitivity %</w:t>
            </w:r>
          </w:p>
        </w:tc>
        <w:tc>
          <w:tcPr>
            <w:tcW w:w="1235" w:type="dxa"/>
          </w:tcPr>
          <w:p w14:paraId="1234E669"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Specificity %</w:t>
            </w:r>
          </w:p>
        </w:tc>
        <w:tc>
          <w:tcPr>
            <w:tcW w:w="1153" w:type="dxa"/>
          </w:tcPr>
          <w:p w14:paraId="12780351"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Accuracy %</w:t>
            </w:r>
          </w:p>
        </w:tc>
      </w:tr>
      <w:tr w:rsidR="003F3546" w:rsidRPr="00792B8A" w14:paraId="1AA14785" w14:textId="77777777" w:rsidTr="00B472E0">
        <w:tc>
          <w:tcPr>
            <w:tcW w:w="1611" w:type="dxa"/>
          </w:tcPr>
          <w:p w14:paraId="7DD1816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TLV</w:t>
            </w:r>
          </w:p>
        </w:tc>
        <w:tc>
          <w:tcPr>
            <w:tcW w:w="946" w:type="dxa"/>
          </w:tcPr>
          <w:p w14:paraId="695E371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8.50</w:t>
            </w:r>
          </w:p>
        </w:tc>
        <w:tc>
          <w:tcPr>
            <w:tcW w:w="1340" w:type="dxa"/>
          </w:tcPr>
          <w:p w14:paraId="5E75468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0.760[0.602-0.917]</w:t>
            </w:r>
          </w:p>
        </w:tc>
        <w:tc>
          <w:tcPr>
            <w:tcW w:w="980" w:type="dxa"/>
          </w:tcPr>
          <w:p w14:paraId="5420621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&lt;0.001</w:t>
            </w:r>
          </w:p>
        </w:tc>
        <w:tc>
          <w:tcPr>
            <w:tcW w:w="1251" w:type="dxa"/>
          </w:tcPr>
          <w:p w14:paraId="79600882"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93.1</w:t>
            </w:r>
          </w:p>
        </w:tc>
        <w:tc>
          <w:tcPr>
            <w:tcW w:w="1235" w:type="dxa"/>
          </w:tcPr>
          <w:p w14:paraId="7433629A"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50.0</w:t>
            </w:r>
          </w:p>
        </w:tc>
        <w:tc>
          <w:tcPr>
            <w:tcW w:w="1153" w:type="dxa"/>
          </w:tcPr>
          <w:p w14:paraId="725AA60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79.1</w:t>
            </w:r>
          </w:p>
        </w:tc>
      </w:tr>
      <w:tr w:rsidR="003F3546" w:rsidRPr="00792B8A" w14:paraId="2CA03CAF" w14:textId="77777777" w:rsidTr="00B472E0">
        <w:tc>
          <w:tcPr>
            <w:tcW w:w="1611" w:type="dxa"/>
          </w:tcPr>
          <w:p w14:paraId="38418A7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O/E TLV</w:t>
            </w:r>
          </w:p>
        </w:tc>
        <w:tc>
          <w:tcPr>
            <w:tcW w:w="946" w:type="dxa"/>
          </w:tcPr>
          <w:p w14:paraId="4569C63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0.27</w:t>
            </w:r>
          </w:p>
        </w:tc>
        <w:tc>
          <w:tcPr>
            <w:tcW w:w="1340" w:type="dxa"/>
          </w:tcPr>
          <w:p w14:paraId="05E5A3F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0.845[0.709-0.981]</w:t>
            </w:r>
          </w:p>
        </w:tc>
        <w:tc>
          <w:tcPr>
            <w:tcW w:w="980" w:type="dxa"/>
          </w:tcPr>
          <w:p w14:paraId="55D003DC"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&lt;0.001</w:t>
            </w:r>
          </w:p>
        </w:tc>
        <w:tc>
          <w:tcPr>
            <w:tcW w:w="1251" w:type="dxa"/>
          </w:tcPr>
          <w:p w14:paraId="2830F38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93.1</w:t>
            </w:r>
          </w:p>
        </w:tc>
        <w:tc>
          <w:tcPr>
            <w:tcW w:w="1235" w:type="dxa"/>
          </w:tcPr>
          <w:p w14:paraId="78FC3FE3"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71.4</w:t>
            </w:r>
          </w:p>
        </w:tc>
        <w:tc>
          <w:tcPr>
            <w:tcW w:w="1153" w:type="dxa"/>
          </w:tcPr>
          <w:p w14:paraId="002BD53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86.0</w:t>
            </w:r>
          </w:p>
        </w:tc>
      </w:tr>
      <w:tr w:rsidR="003F3546" w:rsidRPr="00792B8A" w14:paraId="0F6E61A0" w14:textId="77777777" w:rsidTr="00B472E0">
        <w:tc>
          <w:tcPr>
            <w:tcW w:w="1611" w:type="dxa"/>
          </w:tcPr>
          <w:p w14:paraId="1A44CFE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 of liver in thorax</w:t>
            </w:r>
          </w:p>
        </w:tc>
        <w:tc>
          <w:tcPr>
            <w:tcW w:w="946" w:type="dxa"/>
          </w:tcPr>
          <w:p w14:paraId="5CE8C056"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0.10</w:t>
            </w:r>
          </w:p>
        </w:tc>
        <w:tc>
          <w:tcPr>
            <w:tcW w:w="1340" w:type="dxa"/>
          </w:tcPr>
          <w:p w14:paraId="682780E7"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0.754[0.592-0.916]</w:t>
            </w:r>
          </w:p>
        </w:tc>
        <w:tc>
          <w:tcPr>
            <w:tcW w:w="980" w:type="dxa"/>
          </w:tcPr>
          <w:p w14:paraId="4E88F9B4"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&lt;0.001</w:t>
            </w:r>
          </w:p>
        </w:tc>
        <w:tc>
          <w:tcPr>
            <w:tcW w:w="1251" w:type="dxa"/>
          </w:tcPr>
          <w:p w14:paraId="77E05BC8"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89.7</w:t>
            </w:r>
          </w:p>
        </w:tc>
        <w:tc>
          <w:tcPr>
            <w:tcW w:w="1235" w:type="dxa"/>
          </w:tcPr>
          <w:p w14:paraId="752E0F59"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42.9</w:t>
            </w:r>
          </w:p>
        </w:tc>
        <w:tc>
          <w:tcPr>
            <w:tcW w:w="1153" w:type="dxa"/>
          </w:tcPr>
          <w:p w14:paraId="030FC7BD" w14:textId="77777777" w:rsidR="00BF2B63" w:rsidRPr="00792B8A" w:rsidRDefault="00BF2B63" w:rsidP="00BF2B63">
            <w:pPr>
              <w:keepNext/>
              <w:keepLines/>
              <w:spacing w:line="360" w:lineRule="auto"/>
              <w:jc w:val="both"/>
              <w:rPr>
                <w:rFonts w:ascii="Arial" w:hAnsi="Arial" w:cs="Arial"/>
                <w:sz w:val="20"/>
                <w:szCs w:val="20"/>
              </w:rPr>
            </w:pPr>
            <w:r w:rsidRPr="00792B8A">
              <w:rPr>
                <w:rFonts w:ascii="Arial" w:hAnsi="Arial" w:cs="Arial"/>
                <w:sz w:val="20"/>
                <w:szCs w:val="20"/>
              </w:rPr>
              <w:t>74.4</w:t>
            </w:r>
          </w:p>
        </w:tc>
      </w:tr>
      <w:tr w:rsidR="003F3546" w:rsidRPr="00792B8A" w14:paraId="32C43E61" w14:textId="77777777" w:rsidTr="00B472E0">
        <w:tc>
          <w:tcPr>
            <w:tcW w:w="1611" w:type="dxa"/>
          </w:tcPr>
          <w:p w14:paraId="18A3E0F1" w14:textId="108B60F4"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O/E</w:t>
            </w:r>
            <w:r w:rsidR="00554B4A" w:rsidRPr="00792B8A">
              <w:rPr>
                <w:rFonts w:ascii="Arial" w:hAnsi="Arial" w:cs="Arial"/>
                <w:sz w:val="20"/>
                <w:szCs w:val="20"/>
              </w:rPr>
              <w:t xml:space="preserve"> </w:t>
            </w:r>
            <w:r w:rsidRPr="00792B8A">
              <w:rPr>
                <w:rFonts w:ascii="Arial" w:hAnsi="Arial" w:cs="Arial"/>
                <w:sz w:val="20"/>
                <w:szCs w:val="20"/>
              </w:rPr>
              <w:t>TLV+ % of liver up</w:t>
            </w:r>
          </w:p>
        </w:tc>
        <w:tc>
          <w:tcPr>
            <w:tcW w:w="946" w:type="dxa"/>
          </w:tcPr>
          <w:p w14:paraId="61F92F4D"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NA</w:t>
            </w:r>
          </w:p>
        </w:tc>
        <w:tc>
          <w:tcPr>
            <w:tcW w:w="1340" w:type="dxa"/>
          </w:tcPr>
          <w:p w14:paraId="2F988E31"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0.874[0.602-0.917]</w:t>
            </w:r>
          </w:p>
        </w:tc>
        <w:tc>
          <w:tcPr>
            <w:tcW w:w="980" w:type="dxa"/>
          </w:tcPr>
          <w:p w14:paraId="0A93B2E3"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&lt;0.001</w:t>
            </w:r>
          </w:p>
        </w:tc>
        <w:tc>
          <w:tcPr>
            <w:tcW w:w="1251" w:type="dxa"/>
          </w:tcPr>
          <w:p w14:paraId="5F427412"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93.1</w:t>
            </w:r>
          </w:p>
        </w:tc>
        <w:tc>
          <w:tcPr>
            <w:tcW w:w="1235" w:type="dxa"/>
          </w:tcPr>
          <w:p w14:paraId="136BCCEE"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64.3</w:t>
            </w:r>
          </w:p>
        </w:tc>
        <w:tc>
          <w:tcPr>
            <w:tcW w:w="1153" w:type="dxa"/>
          </w:tcPr>
          <w:p w14:paraId="29A179A3" w14:textId="77777777"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83.7</w:t>
            </w:r>
          </w:p>
        </w:tc>
      </w:tr>
    </w:tbl>
    <w:p w14:paraId="71B2A6FE" w14:textId="77777777" w:rsidR="00BF2B63" w:rsidRDefault="00BF2B63" w:rsidP="00BF2B63">
      <w:pPr>
        <w:spacing w:line="360" w:lineRule="auto"/>
        <w:ind w:left="360"/>
        <w:jc w:val="both"/>
        <w:rPr>
          <w:rFonts w:ascii="Arial" w:hAnsi="Arial" w:cs="Arial"/>
        </w:rPr>
      </w:pPr>
    </w:p>
    <w:p w14:paraId="3877882A" w14:textId="77777777" w:rsidR="002B6AE8" w:rsidRPr="00792B8A" w:rsidRDefault="002B6AE8" w:rsidP="00BF2B63">
      <w:pPr>
        <w:spacing w:line="360" w:lineRule="auto"/>
        <w:ind w:left="360"/>
        <w:jc w:val="both"/>
        <w:rPr>
          <w:rFonts w:ascii="Arial" w:hAnsi="Arial" w:cs="Arial"/>
        </w:rPr>
      </w:pPr>
    </w:p>
    <w:p w14:paraId="59A5B1EB" w14:textId="152E4E19" w:rsidR="00F144AC" w:rsidRDefault="00F144AC" w:rsidP="0054056A">
      <w:pPr>
        <w:keepNext/>
        <w:spacing w:line="360" w:lineRule="auto"/>
        <w:jc w:val="both"/>
        <w:rPr>
          <w:rFonts w:ascii="Arial" w:hAnsi="Arial" w:cs="Arial"/>
        </w:rPr>
      </w:pPr>
    </w:p>
    <w:p w14:paraId="53C04912" w14:textId="77777777" w:rsidR="00BA1977" w:rsidRDefault="00BA1977" w:rsidP="00BA1977">
      <w:pPr>
        <w:keepNext/>
        <w:spacing w:line="360" w:lineRule="auto"/>
        <w:ind w:left="360"/>
        <w:jc w:val="both"/>
      </w:pPr>
      <w:r w:rsidRPr="00BA1977">
        <w:rPr>
          <w:rFonts w:ascii="Arial" w:hAnsi="Arial" w:cs="Arial"/>
          <w:noProof/>
        </w:rPr>
        <w:drawing>
          <wp:inline distT="0" distB="0" distL="0" distR="0" wp14:anchorId="421EBD72" wp14:editId="1DB7322C">
            <wp:extent cx="4343823" cy="7962087"/>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4225" cy="7962824"/>
                    </a:xfrm>
                    <a:prstGeom prst="rect">
                      <a:avLst/>
                    </a:prstGeom>
                    <a:noFill/>
                    <a:ln>
                      <a:noFill/>
                    </a:ln>
                  </pic:spPr>
                </pic:pic>
              </a:graphicData>
            </a:graphic>
          </wp:inline>
        </w:drawing>
      </w:r>
    </w:p>
    <w:p w14:paraId="3C0A8A77" w14:textId="45DC5662" w:rsidR="00E022BD" w:rsidRPr="00792B8A" w:rsidRDefault="00BA1977" w:rsidP="00BA1977">
      <w:pPr>
        <w:pStyle w:val="Caption"/>
        <w:rPr>
          <w:rFonts w:cs="Arial"/>
        </w:rPr>
      </w:pPr>
      <w:bookmarkStart w:id="227" w:name="_Toc319511379"/>
      <w:r>
        <w:t xml:space="preserve">Figure </w:t>
      </w:r>
      <w:fldSimple w:instr=" STYLEREF 1 \s ">
        <w:r w:rsidR="00DA5420">
          <w:rPr>
            <w:noProof/>
          </w:rPr>
          <w:t>6</w:t>
        </w:r>
      </w:fldSimple>
      <w:r w:rsidR="00FA2A62">
        <w:t>.</w:t>
      </w:r>
      <w:fldSimple w:instr=" SEQ Figure \* ARABIC \s 1 ">
        <w:r w:rsidR="00DA5420">
          <w:rPr>
            <w:noProof/>
          </w:rPr>
          <w:t>4</w:t>
        </w:r>
      </w:fldSimple>
      <w:r w:rsidRPr="00BA1977">
        <w:t xml:space="preserve"> </w:t>
      </w:r>
      <w:r>
        <w:t>Comparison</w:t>
      </w:r>
      <w:r w:rsidRPr="00792B8A">
        <w:t xml:space="preserve"> </w:t>
      </w:r>
      <w:r>
        <w:t xml:space="preserve">the fit line </w:t>
      </w:r>
      <w:r w:rsidRPr="00792B8A">
        <w:t xml:space="preserve">between survival and non-survival fetuses in TLV </w:t>
      </w:r>
      <w:r>
        <w:t xml:space="preserve">(A) </w:t>
      </w:r>
      <w:r w:rsidRPr="00792B8A">
        <w:t>and O/ETLV</w:t>
      </w:r>
      <w:r>
        <w:t xml:space="preserve"> (B)</w:t>
      </w:r>
      <w:bookmarkEnd w:id="227"/>
    </w:p>
    <w:p w14:paraId="3062BE13" w14:textId="77777777" w:rsidR="00E7110B" w:rsidRPr="00E7110B" w:rsidRDefault="00E7110B" w:rsidP="00E7110B"/>
    <w:p w14:paraId="2738A103" w14:textId="77777777" w:rsidR="00BA1977" w:rsidRDefault="00F2667F" w:rsidP="00BA1977">
      <w:pPr>
        <w:keepNext/>
        <w:spacing w:line="360" w:lineRule="auto"/>
        <w:jc w:val="both"/>
      </w:pPr>
      <w:r w:rsidRPr="00792B8A">
        <w:rPr>
          <w:rFonts w:ascii="Arial" w:hAnsi="Arial" w:cs="Arial"/>
          <w:noProof/>
        </w:rPr>
        <w:drawing>
          <wp:inline distT="0" distB="0" distL="0" distR="0" wp14:anchorId="409322A0" wp14:editId="384C4DD3">
            <wp:extent cx="5490210" cy="4713817"/>
            <wp:effectExtent l="0" t="0" r="0" b="10795"/>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90210" cy="4713817"/>
                    </a:xfrm>
                    <a:prstGeom prst="rect">
                      <a:avLst/>
                    </a:prstGeom>
                    <a:noFill/>
                    <a:ln>
                      <a:noFill/>
                    </a:ln>
                  </pic:spPr>
                </pic:pic>
              </a:graphicData>
            </a:graphic>
          </wp:inline>
        </w:drawing>
      </w:r>
    </w:p>
    <w:p w14:paraId="21935769" w14:textId="28B21BBD" w:rsidR="00B37432" w:rsidRPr="00792B8A" w:rsidRDefault="00BA1977" w:rsidP="00BA1977">
      <w:pPr>
        <w:pStyle w:val="Caption"/>
        <w:rPr>
          <w:rFonts w:cs="Arial"/>
        </w:rPr>
      </w:pPr>
      <w:bookmarkStart w:id="228" w:name="_Toc319511380"/>
      <w:r>
        <w:t xml:space="preserve">Figure </w:t>
      </w:r>
      <w:fldSimple w:instr=" STYLEREF 1 \s ">
        <w:r w:rsidR="00DA5420">
          <w:rPr>
            <w:noProof/>
          </w:rPr>
          <w:t>6</w:t>
        </w:r>
      </w:fldSimple>
      <w:r w:rsidR="00FA2A62">
        <w:t>.</w:t>
      </w:r>
      <w:fldSimple w:instr=" SEQ Figure \* ARABIC \s 1 ">
        <w:r w:rsidR="00DA5420">
          <w:rPr>
            <w:noProof/>
          </w:rPr>
          <w:t>5</w:t>
        </w:r>
      </w:fldSimple>
      <w:r w:rsidRPr="00BA1977">
        <w:t xml:space="preserve"> </w:t>
      </w:r>
      <w:r w:rsidRPr="00792B8A">
        <w:t>The difference in median between survival and non-survival fetuses in TLV, O/E TLV and % of liver herniation</w:t>
      </w:r>
      <w:bookmarkEnd w:id="228"/>
    </w:p>
    <w:p w14:paraId="1247DDD9" w14:textId="58A0644C" w:rsidR="00BF2B63" w:rsidRPr="00792B8A" w:rsidRDefault="00747CBD" w:rsidP="00BF2B63">
      <w:pPr>
        <w:spacing w:line="360" w:lineRule="auto"/>
        <w:jc w:val="both"/>
        <w:rPr>
          <w:rFonts w:ascii="Arial" w:hAnsi="Arial" w:cs="Arial"/>
          <w:sz w:val="20"/>
          <w:szCs w:val="20"/>
        </w:rPr>
      </w:pPr>
      <w:r w:rsidRPr="00792B8A">
        <w:rPr>
          <w:rFonts w:ascii="Arial" w:hAnsi="Arial" w:cs="Arial"/>
          <w:sz w:val="20"/>
          <w:szCs w:val="20"/>
        </w:rPr>
        <w:t>T</w:t>
      </w:r>
      <w:r w:rsidR="00D5054A">
        <w:rPr>
          <w:rFonts w:ascii="Arial" w:hAnsi="Arial" w:cs="Arial"/>
          <w:sz w:val="20"/>
          <w:szCs w:val="20"/>
        </w:rPr>
        <w:t xml:space="preserve">he median(25-75percentile) in </w:t>
      </w:r>
      <w:r w:rsidR="00BF2B63" w:rsidRPr="00792B8A">
        <w:rPr>
          <w:rFonts w:ascii="Arial" w:hAnsi="Arial" w:cs="Arial"/>
          <w:sz w:val="20"/>
          <w:szCs w:val="20"/>
        </w:rPr>
        <w:t xml:space="preserve"> survival and non-survival fetuses in TLV (A)</w:t>
      </w:r>
      <w:r w:rsidR="00D5054A">
        <w:rPr>
          <w:rFonts w:ascii="Arial" w:hAnsi="Arial" w:cs="Arial"/>
          <w:sz w:val="20"/>
          <w:szCs w:val="20"/>
        </w:rPr>
        <w:t xml:space="preserve"> </w:t>
      </w:r>
      <w:r w:rsidR="00E669AE">
        <w:rPr>
          <w:rFonts w:ascii="Arial" w:hAnsi="Arial" w:cs="Arial"/>
          <w:sz w:val="20"/>
          <w:szCs w:val="20"/>
        </w:rPr>
        <w:t>10.8(8-19) vs 6.18(4-10.7)</w:t>
      </w:r>
      <w:r w:rsidR="00BF2B63" w:rsidRPr="00792B8A">
        <w:rPr>
          <w:rFonts w:ascii="Arial" w:hAnsi="Arial" w:cs="Arial"/>
          <w:sz w:val="20"/>
          <w:szCs w:val="20"/>
        </w:rPr>
        <w:t>, O/E TLV (B)</w:t>
      </w:r>
      <w:r w:rsidR="00E43583">
        <w:rPr>
          <w:rFonts w:ascii="Arial" w:hAnsi="Arial" w:cs="Arial"/>
          <w:sz w:val="20"/>
          <w:szCs w:val="20"/>
        </w:rPr>
        <w:t xml:space="preserve"> 0.54(0.43-0.60) vs 0.33(0.25-0.47)</w:t>
      </w:r>
      <w:r w:rsidR="00BF2B63" w:rsidRPr="00792B8A">
        <w:rPr>
          <w:rFonts w:ascii="Arial" w:hAnsi="Arial" w:cs="Arial"/>
          <w:sz w:val="20"/>
          <w:szCs w:val="20"/>
        </w:rPr>
        <w:t xml:space="preserve">, </w:t>
      </w:r>
      <w:r w:rsidRPr="00792B8A">
        <w:rPr>
          <w:rFonts w:ascii="Arial" w:hAnsi="Arial" w:cs="Arial"/>
          <w:sz w:val="20"/>
          <w:szCs w:val="20"/>
        </w:rPr>
        <w:t xml:space="preserve">and </w:t>
      </w:r>
      <w:r w:rsidR="00BF2B63" w:rsidRPr="00792B8A">
        <w:rPr>
          <w:rFonts w:ascii="Arial" w:hAnsi="Arial" w:cs="Arial"/>
          <w:sz w:val="20"/>
          <w:szCs w:val="20"/>
        </w:rPr>
        <w:t>in the percentage of liver present in the fetal thorax (C)</w:t>
      </w:r>
      <w:r w:rsidR="00E669AE">
        <w:rPr>
          <w:rFonts w:ascii="Arial" w:hAnsi="Arial" w:cs="Arial"/>
          <w:sz w:val="20"/>
          <w:szCs w:val="20"/>
        </w:rPr>
        <w:t xml:space="preserve"> 0.00(0.00-0.11 vs 0.182(0.081-0.277)</w:t>
      </w:r>
      <w:r w:rsidR="00BF2B63" w:rsidRPr="00792B8A">
        <w:rPr>
          <w:rFonts w:ascii="Arial" w:hAnsi="Arial" w:cs="Arial"/>
          <w:sz w:val="20"/>
          <w:szCs w:val="20"/>
        </w:rPr>
        <w:t>.</w:t>
      </w:r>
    </w:p>
    <w:p w14:paraId="6A168354" w14:textId="77777777" w:rsidR="00BF2B63" w:rsidRPr="00792B8A" w:rsidRDefault="00BF2B63" w:rsidP="00BF2B63">
      <w:pPr>
        <w:widowControl w:val="0"/>
        <w:autoSpaceDE w:val="0"/>
        <w:autoSpaceDN w:val="0"/>
        <w:adjustRightInd w:val="0"/>
        <w:ind w:left="360"/>
        <w:rPr>
          <w:rFonts w:ascii="Arial" w:hAnsi="Arial" w:cs="Arial"/>
        </w:rPr>
      </w:pPr>
    </w:p>
    <w:p w14:paraId="7CB921E0" w14:textId="77777777" w:rsidR="00BF2B63" w:rsidRPr="00792B8A" w:rsidRDefault="00BF2B63" w:rsidP="00BF2B63">
      <w:pPr>
        <w:widowControl w:val="0"/>
        <w:autoSpaceDE w:val="0"/>
        <w:autoSpaceDN w:val="0"/>
        <w:adjustRightInd w:val="0"/>
        <w:ind w:left="360"/>
        <w:rPr>
          <w:rFonts w:ascii="Arial" w:hAnsi="Arial" w:cs="Arial"/>
        </w:rPr>
      </w:pPr>
    </w:p>
    <w:p w14:paraId="33F30978" w14:textId="77777777" w:rsidR="00BA1977" w:rsidRDefault="00BF2B63" w:rsidP="00BA1977">
      <w:pPr>
        <w:keepNext/>
        <w:spacing w:line="360" w:lineRule="auto"/>
        <w:jc w:val="both"/>
      </w:pPr>
      <w:r w:rsidRPr="00792B8A">
        <w:rPr>
          <w:rFonts w:ascii="Arial" w:hAnsi="Arial" w:cs="Arial"/>
          <w:noProof/>
        </w:rPr>
        <w:drawing>
          <wp:inline distT="0" distB="0" distL="0" distR="0" wp14:anchorId="58E70C5D" wp14:editId="32D22E3E">
            <wp:extent cx="5270500" cy="4564483"/>
            <wp:effectExtent l="0" t="0" r="0" b="762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0500" cy="4564483"/>
                    </a:xfrm>
                    <a:prstGeom prst="rect">
                      <a:avLst/>
                    </a:prstGeom>
                    <a:noFill/>
                    <a:ln>
                      <a:noFill/>
                    </a:ln>
                  </pic:spPr>
                </pic:pic>
              </a:graphicData>
            </a:graphic>
          </wp:inline>
        </w:drawing>
      </w:r>
    </w:p>
    <w:p w14:paraId="13717937" w14:textId="6EB33992" w:rsidR="00B37432" w:rsidRPr="00792B8A" w:rsidRDefault="00BA1977" w:rsidP="00BA1977">
      <w:pPr>
        <w:pStyle w:val="Caption"/>
        <w:rPr>
          <w:rFonts w:cs="Arial"/>
        </w:rPr>
      </w:pPr>
      <w:bookmarkStart w:id="229" w:name="_Toc319511381"/>
      <w:r>
        <w:t xml:space="preserve">Figure </w:t>
      </w:r>
      <w:fldSimple w:instr=" STYLEREF 1 \s ">
        <w:r w:rsidR="00DA5420">
          <w:rPr>
            <w:noProof/>
          </w:rPr>
          <w:t>6</w:t>
        </w:r>
      </w:fldSimple>
      <w:r w:rsidR="00FA2A62">
        <w:t>.</w:t>
      </w:r>
      <w:fldSimple w:instr=" SEQ Figure \* ARABIC \s 1 ">
        <w:r w:rsidR="00DA5420">
          <w:rPr>
            <w:noProof/>
          </w:rPr>
          <w:t>6</w:t>
        </w:r>
      </w:fldSimple>
      <w:r w:rsidRPr="00BA1977">
        <w:t xml:space="preserve"> </w:t>
      </w:r>
      <w:r w:rsidRPr="00792B8A">
        <w:t>the survival rate according to the side of hernia, fetal sex, stomach herniation and liver herniation</w:t>
      </w:r>
      <w:bookmarkEnd w:id="229"/>
    </w:p>
    <w:p w14:paraId="1ECCEF9F" w14:textId="124BE9ED" w:rsidR="00BF2B63" w:rsidRPr="00792B8A" w:rsidRDefault="002A5C58" w:rsidP="00BF2B63">
      <w:pPr>
        <w:spacing w:line="360" w:lineRule="auto"/>
        <w:jc w:val="both"/>
        <w:rPr>
          <w:rFonts w:ascii="Arial" w:hAnsi="Arial" w:cs="Arial"/>
          <w:b/>
          <w:sz w:val="20"/>
          <w:szCs w:val="20"/>
        </w:rPr>
      </w:pPr>
      <w:r w:rsidRPr="00792B8A">
        <w:rPr>
          <w:rFonts w:ascii="Arial" w:hAnsi="Arial" w:cs="Arial"/>
          <w:sz w:val="20"/>
          <w:szCs w:val="20"/>
        </w:rPr>
        <w:t>T</w:t>
      </w:r>
      <w:r w:rsidR="00BF2B63" w:rsidRPr="00792B8A">
        <w:rPr>
          <w:rFonts w:ascii="Arial" w:hAnsi="Arial" w:cs="Arial"/>
          <w:sz w:val="20"/>
          <w:szCs w:val="20"/>
        </w:rPr>
        <w:t>he survival rate according to the side of hernia (A), the survival rate according to the fetal sex (B), the survival rate according to the presence of the stomach in the fetal thorax (C) and the survival rate according to the presence of liver in the fetal thorax (D).</w:t>
      </w:r>
    </w:p>
    <w:p w14:paraId="37116028" w14:textId="77777777" w:rsidR="00BF2B63" w:rsidRPr="00792B8A" w:rsidRDefault="00BF2B63" w:rsidP="00BF2B63">
      <w:pPr>
        <w:spacing w:line="360" w:lineRule="auto"/>
        <w:ind w:left="360"/>
        <w:jc w:val="both"/>
        <w:rPr>
          <w:rFonts w:ascii="Arial" w:hAnsi="Arial" w:cs="Arial"/>
        </w:rPr>
      </w:pPr>
    </w:p>
    <w:p w14:paraId="30A2BD9E" w14:textId="77777777" w:rsidR="00BF2B63" w:rsidRPr="00792B8A" w:rsidRDefault="00BF2B63" w:rsidP="00BF2B63">
      <w:pPr>
        <w:spacing w:line="360" w:lineRule="auto"/>
        <w:ind w:left="360"/>
        <w:jc w:val="both"/>
        <w:rPr>
          <w:rFonts w:ascii="Arial" w:hAnsi="Arial" w:cs="Arial"/>
        </w:rPr>
      </w:pPr>
    </w:p>
    <w:p w14:paraId="27539986" w14:textId="0EFC18E0" w:rsidR="00B37432" w:rsidRPr="00792B8A" w:rsidRDefault="00B37432" w:rsidP="00B37432">
      <w:pPr>
        <w:keepNext/>
        <w:spacing w:line="360" w:lineRule="auto"/>
        <w:jc w:val="both"/>
        <w:rPr>
          <w:rFonts w:ascii="Arial" w:hAnsi="Arial" w:cs="Arial"/>
        </w:rPr>
      </w:pPr>
    </w:p>
    <w:p w14:paraId="3A8FFBBA" w14:textId="77777777" w:rsidR="00BF2B63" w:rsidRPr="00792B8A" w:rsidRDefault="00BF2B63" w:rsidP="00B37432">
      <w:pPr>
        <w:spacing w:line="360" w:lineRule="auto"/>
        <w:jc w:val="both"/>
        <w:rPr>
          <w:rFonts w:ascii="Arial" w:hAnsi="Arial" w:cs="Arial"/>
        </w:rPr>
      </w:pPr>
    </w:p>
    <w:p w14:paraId="5A6E2F66" w14:textId="77777777" w:rsidR="00BA1977" w:rsidRDefault="005D4F48" w:rsidP="00BA1977">
      <w:pPr>
        <w:keepNext/>
        <w:spacing w:line="360" w:lineRule="auto"/>
        <w:ind w:left="360"/>
        <w:jc w:val="both"/>
      </w:pPr>
      <w:r w:rsidRPr="00792B8A">
        <w:rPr>
          <w:rFonts w:ascii="Arial" w:hAnsi="Arial" w:cs="Arial"/>
          <w:noProof/>
        </w:rPr>
        <w:drawing>
          <wp:inline distT="0" distB="0" distL="0" distR="0" wp14:anchorId="45BE7C16" wp14:editId="20851DD8">
            <wp:extent cx="5490210" cy="4750931"/>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0210" cy="4750931"/>
                    </a:xfrm>
                    <a:prstGeom prst="rect">
                      <a:avLst/>
                    </a:prstGeom>
                    <a:noFill/>
                    <a:ln>
                      <a:noFill/>
                    </a:ln>
                  </pic:spPr>
                </pic:pic>
              </a:graphicData>
            </a:graphic>
          </wp:inline>
        </w:drawing>
      </w:r>
    </w:p>
    <w:p w14:paraId="40B8D0F5" w14:textId="20C0FB5D" w:rsidR="00BF2B63" w:rsidRPr="00792B8A" w:rsidRDefault="00BA1977" w:rsidP="00BA1977">
      <w:pPr>
        <w:pStyle w:val="Caption"/>
        <w:rPr>
          <w:rFonts w:cs="Arial"/>
        </w:rPr>
      </w:pPr>
      <w:bookmarkStart w:id="230" w:name="_Toc319511382"/>
      <w:r>
        <w:t xml:space="preserve">Figure </w:t>
      </w:r>
      <w:fldSimple w:instr=" STYLEREF 1 \s ">
        <w:r w:rsidR="00DA5420">
          <w:rPr>
            <w:noProof/>
          </w:rPr>
          <w:t>6</w:t>
        </w:r>
      </w:fldSimple>
      <w:r w:rsidR="00FA2A62">
        <w:t>.</w:t>
      </w:r>
      <w:fldSimple w:instr=" SEQ Figure \* ARABIC \s 1 ">
        <w:r w:rsidR="00DA5420">
          <w:rPr>
            <w:noProof/>
          </w:rPr>
          <w:t>7</w:t>
        </w:r>
      </w:fldSimple>
      <w:r w:rsidRPr="00BA1977">
        <w:t xml:space="preserve"> </w:t>
      </w:r>
      <w:r w:rsidRPr="00792B8A">
        <w:t>The cut off value of the TLV, O/E TLV and the percent of liver herniation in fetal thorax to predict fetal survival</w:t>
      </w:r>
      <w:bookmarkEnd w:id="230"/>
    </w:p>
    <w:p w14:paraId="31FC51CC" w14:textId="77777777" w:rsidR="005D4F48" w:rsidRPr="00792B8A" w:rsidRDefault="005D4F48" w:rsidP="005D4F48">
      <w:pPr>
        <w:rPr>
          <w:rFonts w:ascii="Arial" w:hAnsi="Arial" w:cs="Arial"/>
        </w:rPr>
      </w:pPr>
    </w:p>
    <w:p w14:paraId="288A18B4" w14:textId="77777777" w:rsidR="005D4F48" w:rsidRDefault="005D4F48" w:rsidP="005D4F48">
      <w:pPr>
        <w:rPr>
          <w:rFonts w:ascii="Arial" w:hAnsi="Arial" w:cs="Arial"/>
        </w:rPr>
      </w:pPr>
    </w:p>
    <w:p w14:paraId="0CC84A89" w14:textId="77777777" w:rsidR="001A7F2F" w:rsidRDefault="001A7F2F" w:rsidP="005D4F48">
      <w:pPr>
        <w:rPr>
          <w:rFonts w:ascii="Arial" w:hAnsi="Arial" w:cs="Arial"/>
        </w:rPr>
      </w:pPr>
    </w:p>
    <w:p w14:paraId="7AE01F31" w14:textId="77777777" w:rsidR="001A7F2F" w:rsidRDefault="001A7F2F" w:rsidP="005D4F48">
      <w:pPr>
        <w:rPr>
          <w:rFonts w:ascii="Arial" w:hAnsi="Arial" w:cs="Arial"/>
        </w:rPr>
      </w:pPr>
    </w:p>
    <w:p w14:paraId="03198833" w14:textId="77777777" w:rsidR="001A7F2F" w:rsidRDefault="001A7F2F" w:rsidP="005D4F48">
      <w:pPr>
        <w:rPr>
          <w:rFonts w:ascii="Arial" w:hAnsi="Arial" w:cs="Arial"/>
        </w:rPr>
      </w:pPr>
    </w:p>
    <w:p w14:paraId="058AC780" w14:textId="77777777" w:rsidR="001A7F2F" w:rsidRPr="00792B8A" w:rsidRDefault="001A7F2F" w:rsidP="005D4F48">
      <w:pPr>
        <w:rPr>
          <w:rFonts w:ascii="Arial" w:hAnsi="Arial" w:cs="Arial"/>
        </w:rPr>
      </w:pPr>
    </w:p>
    <w:p w14:paraId="54E284EF" w14:textId="77777777" w:rsidR="005D4F48" w:rsidRPr="00792B8A" w:rsidRDefault="005D4F48" w:rsidP="005D4F48">
      <w:pPr>
        <w:rPr>
          <w:rFonts w:ascii="Arial" w:hAnsi="Arial" w:cs="Arial"/>
        </w:rPr>
      </w:pPr>
    </w:p>
    <w:p w14:paraId="7D84027F" w14:textId="77777777" w:rsidR="00BA1977" w:rsidRDefault="00BF2B63" w:rsidP="00BA1977">
      <w:pPr>
        <w:keepNext/>
        <w:spacing w:line="360" w:lineRule="auto"/>
        <w:jc w:val="both"/>
      </w:pPr>
      <w:r w:rsidRPr="00792B8A">
        <w:rPr>
          <w:rFonts w:ascii="Arial" w:hAnsi="Arial" w:cs="Arial"/>
          <w:noProof/>
        </w:rPr>
        <w:drawing>
          <wp:inline distT="0" distB="0" distL="0" distR="0" wp14:anchorId="763A5884" wp14:editId="3762C660">
            <wp:extent cx="5270500" cy="2336079"/>
            <wp:effectExtent l="0" t="0" r="0" b="127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0500" cy="2336079"/>
                    </a:xfrm>
                    <a:prstGeom prst="rect">
                      <a:avLst/>
                    </a:prstGeom>
                    <a:noFill/>
                    <a:ln>
                      <a:noFill/>
                    </a:ln>
                  </pic:spPr>
                </pic:pic>
              </a:graphicData>
            </a:graphic>
          </wp:inline>
        </w:drawing>
      </w:r>
    </w:p>
    <w:p w14:paraId="052780E2" w14:textId="256EE5D9" w:rsidR="00B37432" w:rsidRPr="00792B8A" w:rsidRDefault="00BA1977" w:rsidP="00BA1977">
      <w:pPr>
        <w:pStyle w:val="Caption"/>
        <w:rPr>
          <w:rFonts w:cs="Arial"/>
        </w:rPr>
      </w:pPr>
      <w:bookmarkStart w:id="231" w:name="_Toc319511383"/>
      <w:r>
        <w:t xml:space="preserve">Figure </w:t>
      </w:r>
      <w:fldSimple w:instr=" STYLEREF 1 \s ">
        <w:r w:rsidR="00DA5420">
          <w:rPr>
            <w:noProof/>
          </w:rPr>
          <w:t>6</w:t>
        </w:r>
      </w:fldSimple>
      <w:r w:rsidR="00FA2A62">
        <w:t>.</w:t>
      </w:r>
      <w:fldSimple w:instr=" SEQ Figure \* ARABIC \s 1 ">
        <w:r w:rsidR="00DA5420">
          <w:rPr>
            <w:noProof/>
          </w:rPr>
          <w:t>8</w:t>
        </w:r>
      </w:fldSimple>
      <w:r w:rsidRPr="00BA1977">
        <w:t xml:space="preserve"> </w:t>
      </w:r>
      <w:r w:rsidRPr="00792B8A">
        <w:t>The plot of the TLV against the percentage of liver up in the chest from the whole liver volume</w:t>
      </w:r>
      <w:bookmarkEnd w:id="231"/>
    </w:p>
    <w:p w14:paraId="5BC4F8EC" w14:textId="0DDCAE59" w:rsidR="00BF2B63" w:rsidRPr="00792B8A" w:rsidRDefault="003413B5" w:rsidP="00BF2B63">
      <w:pPr>
        <w:spacing w:line="360" w:lineRule="auto"/>
        <w:jc w:val="both"/>
        <w:rPr>
          <w:rFonts w:ascii="Arial" w:hAnsi="Arial" w:cs="Arial"/>
          <w:sz w:val="20"/>
          <w:szCs w:val="20"/>
        </w:rPr>
      </w:pPr>
      <w:r w:rsidRPr="00792B8A">
        <w:rPr>
          <w:rFonts w:ascii="Arial" w:hAnsi="Arial" w:cs="Arial"/>
          <w:sz w:val="20"/>
          <w:szCs w:val="20"/>
        </w:rPr>
        <w:t>T</w:t>
      </w:r>
      <w:r w:rsidR="00BF2B63" w:rsidRPr="00792B8A">
        <w:rPr>
          <w:rFonts w:ascii="Arial" w:hAnsi="Arial" w:cs="Arial"/>
          <w:sz w:val="20"/>
          <w:szCs w:val="20"/>
        </w:rPr>
        <w:t>he plot of the TLV against the percentage of liver up in the chest from the whole liver volume in 43 cases of isolated CDH (A). There is significant inverse correlation between the TLV and the percentage of liver up in the fetal thorax (Spearman’s correlation R= -0.409) (P=0.006). The plot of the O/E TLV against the percentage of liver up in the chest from the whole liver volume in 43 cases of isolated CDH (B). There is an insignificant inverse correlation between the O/E TLV and the percentage of liver up in the fetal thorax (Spearman’s correlation R= -0.25) (P=0.09).</w:t>
      </w:r>
    </w:p>
    <w:p w14:paraId="2E8E6C80" w14:textId="77777777" w:rsidR="00BF2B63" w:rsidRPr="00792B8A" w:rsidRDefault="00BF2B63" w:rsidP="00BF2B63">
      <w:pPr>
        <w:spacing w:line="360" w:lineRule="auto"/>
        <w:ind w:left="360"/>
        <w:jc w:val="both"/>
        <w:rPr>
          <w:rFonts w:ascii="Arial" w:hAnsi="Arial" w:cs="Arial"/>
        </w:rPr>
      </w:pPr>
    </w:p>
    <w:p w14:paraId="26CFCBBE" w14:textId="76F8DAAB" w:rsidR="00BF2B63" w:rsidRPr="00792B8A" w:rsidRDefault="00185610" w:rsidP="00185610">
      <w:pPr>
        <w:spacing w:line="360" w:lineRule="auto"/>
        <w:ind w:left="360"/>
        <w:jc w:val="both"/>
        <w:rPr>
          <w:rFonts w:ascii="Arial" w:hAnsi="Arial" w:cs="Arial"/>
          <w:b/>
        </w:rPr>
      </w:pPr>
      <w:r w:rsidRPr="00792B8A">
        <w:rPr>
          <w:rFonts w:ascii="Arial" w:hAnsi="Arial" w:cs="Arial"/>
          <w:b/>
        </w:rPr>
        <w:br w:type="page"/>
      </w:r>
    </w:p>
    <w:p w14:paraId="0CC7FD69" w14:textId="77777777" w:rsidR="00BF2B63" w:rsidRPr="0023486E" w:rsidRDefault="00BF2B63" w:rsidP="009F01DE">
      <w:pPr>
        <w:pStyle w:val="Heading2"/>
      </w:pPr>
      <w:bookmarkStart w:id="232" w:name="_Toc319529025"/>
      <w:r w:rsidRPr="0023486E">
        <w:t>Discussion</w:t>
      </w:r>
      <w:bookmarkEnd w:id="232"/>
    </w:p>
    <w:p w14:paraId="6F516043" w14:textId="785802E1" w:rsidR="00BF2B63" w:rsidRPr="00792B8A" w:rsidRDefault="00BF2B63" w:rsidP="007710D4">
      <w:pPr>
        <w:spacing w:line="480" w:lineRule="auto"/>
        <w:jc w:val="both"/>
        <w:rPr>
          <w:rFonts w:ascii="Arial" w:hAnsi="Arial" w:cs="Arial"/>
        </w:rPr>
      </w:pPr>
      <w:r w:rsidRPr="00792B8A">
        <w:rPr>
          <w:rFonts w:ascii="Arial" w:hAnsi="Arial" w:cs="Arial"/>
        </w:rPr>
        <w:t>The current study evaluated the association of multiple factors including continuous (TLV, O/E</w:t>
      </w:r>
      <w:r w:rsidR="00554B4A" w:rsidRPr="00792B8A">
        <w:rPr>
          <w:rFonts w:ascii="Arial" w:hAnsi="Arial" w:cs="Arial"/>
        </w:rPr>
        <w:t xml:space="preserve"> </w:t>
      </w:r>
      <w:r w:rsidRPr="00792B8A">
        <w:rPr>
          <w:rFonts w:ascii="Arial" w:hAnsi="Arial" w:cs="Arial"/>
        </w:rPr>
        <w:t>TLV and the percentages of fetal liver herniation), and dichotomous variables (liver and stomach herniation (yes or no), side of hernia (left or right) and fetal sex (male or female) with fetal survi</w:t>
      </w:r>
      <w:r w:rsidR="00AF2A11" w:rsidRPr="00792B8A">
        <w:rPr>
          <w:rFonts w:ascii="Arial" w:hAnsi="Arial" w:cs="Arial"/>
        </w:rPr>
        <w:t>val. We also tested the predict</w:t>
      </w:r>
      <w:r w:rsidRPr="00792B8A">
        <w:rPr>
          <w:rFonts w:ascii="Arial" w:hAnsi="Arial" w:cs="Arial"/>
        </w:rPr>
        <w:t>ability of fetal outcome in the highly correlated factors. The O/E TLV was the only independent variable to predict fetal survival. Using multiple variables including the O/E</w:t>
      </w:r>
      <w:r w:rsidR="00554B4A" w:rsidRPr="00792B8A">
        <w:rPr>
          <w:rFonts w:ascii="Arial" w:hAnsi="Arial" w:cs="Arial"/>
        </w:rPr>
        <w:t xml:space="preserve"> </w:t>
      </w:r>
      <w:r w:rsidRPr="00792B8A">
        <w:rPr>
          <w:rFonts w:ascii="Arial" w:hAnsi="Arial" w:cs="Arial"/>
        </w:rPr>
        <w:t xml:space="preserve">TLV and the percentages of fetal liver herniation increased the ability of MRI in prediction of fetal survival. Fetuses with a TLV ≤ 8.5, an O/E TLV ≤ 27% and the percentage of liver herniated into chest from the whole liver ≥ 10% had the worst prognosis with the standard postnatal care. It is practical to be able to select the cases that would benefit from other available treatment option, hence they are going to die any way with standard management or be able to offer to them early TOP. </w:t>
      </w:r>
    </w:p>
    <w:p w14:paraId="1FE6D03F" w14:textId="77777777" w:rsidR="00BF2B63" w:rsidRPr="00792B8A" w:rsidRDefault="00BF2B63" w:rsidP="007710D4">
      <w:pPr>
        <w:spacing w:line="480" w:lineRule="auto"/>
        <w:ind w:left="360"/>
        <w:jc w:val="both"/>
        <w:rPr>
          <w:rFonts w:ascii="Arial" w:hAnsi="Arial" w:cs="Arial"/>
        </w:rPr>
      </w:pPr>
    </w:p>
    <w:p w14:paraId="74CFB58F" w14:textId="4B330E16" w:rsidR="00BF2B63" w:rsidRPr="00792B8A" w:rsidRDefault="00BF2B63" w:rsidP="007710D4">
      <w:pPr>
        <w:spacing w:line="480" w:lineRule="auto"/>
        <w:jc w:val="both"/>
        <w:rPr>
          <w:rFonts w:ascii="Arial" w:hAnsi="Arial" w:cs="Arial"/>
        </w:rPr>
      </w:pPr>
      <w:r w:rsidRPr="00792B8A">
        <w:rPr>
          <w:rFonts w:ascii="Arial" w:hAnsi="Arial" w:cs="Arial"/>
        </w:rPr>
        <w:t xml:space="preserve">Reliability is the consistency in obtaining the equivalent measurements under matching situations. Interobserver reliability implies that under comparable situations different observers can obtain the similar measurements. Few studies evaluated the reliability of MRI based fetal TLV calculation using the hand tracing method.  The interclass correlation coefficient (98%) in our observation revealed that MRI based lung volumetric measurements has an excellent reliability in CDH cases (Table 6.2). Interestingly, this finding is higher than that reported by Hidaka et al. in CDH cases from the Japanese population where the interclass correlation coefficient was 0.896[95%CI; 0.756-0.957] </w:t>
      </w:r>
      <w:r w:rsidRPr="00792B8A">
        <w:rPr>
          <w:rFonts w:ascii="Arial" w:hAnsi="Arial" w:cs="Arial"/>
        </w:rPr>
        <w:fldChar w:fldCharType="begin">
          <w:fldData xml:space="preserve">PEVuZE5vdGU+PENpdGU+PEF1dGhvcj5IaWRha2E8L0F1dGhvcj48WWVhcj4yMDE0PC9ZZWFyPjxS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=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PEVuZE5vdGU+PENpdGU+PEF1dGhvcj5IaWRha2E8L0F1dGhvcj48WWVhcj4yMDE0PC9ZZWFyPjxS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=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2" w:tooltip="Hidaka, 2014 #100" w:history="1">
        <w:r w:rsidR="00D02C83">
          <w:rPr>
            <w:rFonts w:ascii="Arial" w:hAnsi="Arial" w:cs="Arial"/>
            <w:noProof/>
          </w:rPr>
          <w:t>212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and by Ward et al. where the interobserver correlation coefficient was 0.76 </w:t>
      </w:r>
      <w:r w:rsidRPr="00792B8A">
        <w:rPr>
          <w:rFonts w:ascii="Arial" w:hAnsi="Arial" w:cs="Arial"/>
        </w:rPr>
        <w:fldChar w:fldCharType="begin"/>
      </w:r>
      <w:r w:rsidR="00007796">
        <w:rPr>
          <w:rFonts w:ascii="Arial" w:hAnsi="Arial" w:cs="Arial"/>
        </w:rPr>
        <w:instrText xml:space="preserve"> ADDIN EN.CITE &lt;EndNote&gt;&lt;Cite&gt;&lt;Author&gt;Ward&lt;/Author&gt;&lt;Year&gt;2006&lt;/Year&gt;&lt;RecNum&gt;101&lt;/RecNum&gt;&lt;DisplayText&gt;(213)&lt;/DisplayText&gt;&lt;record&gt;&lt;rec-number&gt;101&lt;/rec-number&gt;&lt;foreign-keys&gt;&lt;key app="EN" db-id="zpv9wxszop2fe9ewstrx2xw2p2fp0wss9a2a" timestamp="1433789925"&gt;101&lt;/key&gt;&lt;/foreign-keys&gt;&lt;ref-type name="Journal Article"&gt;17&lt;/ref-type&gt;&lt;contributors&gt;&lt;authors&gt;&lt;author&gt;Ward, V. L.&lt;/author&gt;&lt;author&gt;Nishino, M.&lt;/author&gt;&lt;author&gt;Hatabu, H.&lt;/author&gt;&lt;author&gt;Estroff, J. A.&lt;/author&gt;&lt;author&gt;Barnewolt, C. E.&lt;/author&gt;&lt;author&gt;Feldman, H. A.&lt;/author&gt;&lt;author&gt;Levine, D.&lt;/author&gt;&lt;/authors&gt;&lt;/contributors&gt;&lt;auth-address&gt;Department of Radiology, Children&amp;apos;s Hospital, Harvard Medical School, 300 Longwood Ave, Boston, MA 02115, USA. valerie.ward@childrens.harvard.edu&lt;/auth-address&gt;&lt;titles&gt;&lt;title&gt;Fetal lung volume measurements: determination with MR imaging--effect of various factors&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187-93&lt;/pages&gt;&lt;volume&gt;240&lt;/volume&gt;&lt;number&gt;1&lt;/number&gt;&lt;keywords&gt;&lt;keyword&gt;Female&lt;/keyword&gt;&lt;keyword&gt;*Fetal Organ Maturity&lt;/keyword&gt;&lt;keyword&gt;Fetus/*anatomy &amp;amp; histology&lt;/keyword&gt;&lt;keyword&gt;Gestational Age&lt;/keyword&gt;&lt;keyword&gt;Humans&lt;/keyword&gt;&lt;keyword&gt;Lung/*embryology&lt;/keyword&gt;&lt;keyword&gt;Lung Volume Measurements/*methods&lt;/keyword&gt;&lt;keyword&gt;*Magnetic Resonance Imaging&lt;/keyword&gt;&lt;keyword&gt;Observer Variation&lt;/keyword&gt;&lt;keyword&gt;Pregnancy&lt;/keyword&gt;&lt;keyword&gt;Regression Analysis&lt;/keyword&gt;&lt;/keywords&gt;&lt;dates&gt;&lt;year&gt;2006&lt;/year&gt;&lt;pub-dates&gt;&lt;date&gt;Jul&lt;/date&gt;&lt;/pub-dates&gt;&lt;/dates&gt;&lt;isbn&gt;0033-8419 (Print)&amp;#xD;0033-8419 (Linking)&lt;/isbn&gt;&lt;accession-num&gt;16793978&lt;/accession-num&gt;&lt;urls&gt;&lt;related-urls&gt;&lt;url&gt;http://www.ncbi.nlm.nih.gov/pubmed/16793978&lt;/url&gt;&lt;/related-urls&gt;&lt;/urls&gt;&lt;electronic-resource-num&gt;10.1148/radiol.2393050583&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13" w:tooltip="Ward, 2006 #101" w:history="1">
        <w:r w:rsidR="00D02C83">
          <w:rPr>
            <w:rFonts w:ascii="Arial" w:hAnsi="Arial" w:cs="Arial"/>
            <w:noProof/>
          </w:rPr>
          <w:t>213</w:t>
        </w:r>
      </w:hyperlink>
      <w:r w:rsidR="00007796">
        <w:rPr>
          <w:rFonts w:ascii="Arial" w:hAnsi="Arial" w:cs="Arial"/>
          <w:noProof/>
        </w:rPr>
        <w:t>)</w:t>
      </w:r>
      <w:r w:rsidRPr="00792B8A">
        <w:rPr>
          <w:rFonts w:ascii="Arial" w:hAnsi="Arial" w:cs="Arial"/>
        </w:rPr>
        <w:fldChar w:fldCharType="end"/>
      </w:r>
      <w:r w:rsidRPr="00792B8A">
        <w:rPr>
          <w:rFonts w:ascii="Arial" w:hAnsi="Arial" w:cs="Arial"/>
        </w:rPr>
        <w:t>; whereas it matches that reported by Busing et al. in CDH group (ICC =0.93) and in normal cases from Western subjects R</w:t>
      </w:r>
      <w:r w:rsidRPr="00792B8A">
        <w:rPr>
          <w:rFonts w:ascii="Arial" w:hAnsi="Arial" w:cs="Arial"/>
          <w:vertAlign w:val="superscript"/>
        </w:rPr>
        <w:t>2</w:t>
      </w:r>
      <w:r w:rsidRPr="00792B8A">
        <w:rPr>
          <w:rFonts w:ascii="Arial" w:hAnsi="Arial" w:cs="Arial"/>
        </w:rPr>
        <w:t xml:space="preserve"> 0.96 by Rypens et al. </w:t>
      </w:r>
      <w:r w:rsidRPr="00792B8A">
        <w:rPr>
          <w:rFonts w:ascii="Arial" w:hAnsi="Arial" w:cs="Arial"/>
        </w:rPr>
        <w:fldChar w:fldCharType="begin">
          <w:fldData xml:space="preserve">PEVuZE5vdGU+PENpdGU+PEF1dGhvcj5SeXBlbnM8L0F1dGhvcj48WWVhcj4yMDAxPC9ZZWFyPjxS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ZXM+NTUzLTYxPC9wYWdlcz48dm9sdW1lPjI0Njwvdm9sdW1lPjxudW1iZXI+MjwvbnVtYmVyPjxr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=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PEVuZE5vdGU+PENpdGU+PEF1dGhvcj5SeXBlbnM8L0F1dGhvcj48WWVhcj4yMDAxPC9ZZWFyPjxS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ZXM+NTUzLTYxPC9wYWdlcz48dm9sdW1lPjI0Njwvdm9sdW1lPjxudW1iZXI+MjwvbnVtYmVyPjxr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=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80" w:tooltip="Rypens, 2001 #22" w:history="1">
        <w:r w:rsidR="00D02C83">
          <w:rPr>
            <w:rFonts w:ascii="Arial" w:hAnsi="Arial" w:cs="Arial"/>
            <w:noProof/>
          </w:rPr>
          <w:t>180</w:t>
        </w:r>
      </w:hyperlink>
      <w:r w:rsidR="00007796">
        <w:rPr>
          <w:rFonts w:ascii="Arial" w:hAnsi="Arial" w:cs="Arial"/>
          <w:noProof/>
        </w:rPr>
        <w:t xml:space="preserve">, </w:t>
      </w:r>
      <w:hyperlink w:anchor="_ENREF_214" w:tooltip="Busing, 2008 #135" w:history="1">
        <w:r w:rsidR="00D02C83">
          <w:rPr>
            <w:rFonts w:ascii="Arial" w:hAnsi="Arial" w:cs="Arial"/>
            <w:noProof/>
          </w:rPr>
          <w:t>214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5F752363" w14:textId="77777777" w:rsidR="00BF2B63" w:rsidRPr="00792B8A" w:rsidRDefault="00BF2B63" w:rsidP="007710D4">
      <w:pPr>
        <w:spacing w:line="480" w:lineRule="auto"/>
        <w:ind w:left="360"/>
        <w:jc w:val="both"/>
        <w:rPr>
          <w:rFonts w:ascii="Arial" w:hAnsi="Arial" w:cs="Arial"/>
        </w:rPr>
      </w:pPr>
    </w:p>
    <w:p w14:paraId="2BDB714C" w14:textId="05DA9C0F" w:rsidR="00BF2B63" w:rsidRPr="00792B8A" w:rsidRDefault="00BF2B63" w:rsidP="007710D4">
      <w:pPr>
        <w:spacing w:line="480" w:lineRule="auto"/>
        <w:jc w:val="both"/>
        <w:rPr>
          <w:rFonts w:ascii="Arial" w:hAnsi="Arial" w:cs="Arial"/>
        </w:rPr>
      </w:pPr>
      <w:r w:rsidRPr="00792B8A">
        <w:rPr>
          <w:rFonts w:ascii="Arial" w:hAnsi="Arial" w:cs="Arial"/>
        </w:rPr>
        <w:t xml:space="preserve">The value of TLV measurements, based on MRI in our study, in prediction of fetal survival is significant and </w:t>
      </w:r>
      <w:r w:rsidR="00AF2A11" w:rsidRPr="00792B8A">
        <w:rPr>
          <w:rFonts w:ascii="Arial" w:hAnsi="Arial" w:cs="Arial"/>
        </w:rPr>
        <w:t>agrees</w:t>
      </w:r>
      <w:r w:rsidRPr="00792B8A">
        <w:rPr>
          <w:rFonts w:ascii="Arial" w:hAnsi="Arial" w:cs="Arial"/>
        </w:rPr>
        <w:t xml:space="preserve"> with findings of </w:t>
      </w:r>
      <w:r w:rsidR="00AF2A11" w:rsidRPr="00792B8A">
        <w:rPr>
          <w:rFonts w:ascii="Arial" w:hAnsi="Arial" w:cs="Arial"/>
        </w:rPr>
        <w:t>numerous</w:t>
      </w:r>
      <w:r w:rsidRPr="00792B8A">
        <w:rPr>
          <w:rFonts w:ascii="Arial" w:hAnsi="Arial" w:cs="Arial"/>
        </w:rPr>
        <w:t xml:space="preserve"> previous </w:t>
      </w:r>
      <w:r w:rsidR="00AF2A11" w:rsidRPr="00792B8A">
        <w:rPr>
          <w:rFonts w:ascii="Arial" w:hAnsi="Arial" w:cs="Arial"/>
        </w:rPr>
        <w:t>published studies</w:t>
      </w:r>
      <w:r w:rsidRPr="00792B8A">
        <w:rPr>
          <w:rFonts w:ascii="Arial" w:hAnsi="Arial" w:cs="Arial"/>
        </w:rPr>
        <w:t xml:space="preserve"> in this field </w:t>
      </w:r>
      <w:r w:rsidRPr="00792B8A">
        <w:rPr>
          <w:rFonts w:ascii="Arial" w:hAnsi="Arial" w:cs="Arial"/>
        </w:rPr>
        <w:fldChar w:fldCharType="begin">
          <w:fldData xml:space="preserve">PEVuZE5vdGU+PENpdGU+PEF1dGhvcj5CdXNpbmc8L0F1dGhvcj48WWVhcj4yMDA4PC9ZZWFyPjxS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PEVuZE5vdGU+PENpdGU+PEF1dGhvcj5CdXNpbmc8L0F1dGhvcj48WWVhcj4yMDA4PC9ZZWFyPjxS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09" w:tooltip="Neff, 2007 #106" w:history="1">
        <w:r w:rsidR="00D02C83">
          <w:rPr>
            <w:rFonts w:ascii="Arial" w:hAnsi="Arial" w:cs="Arial"/>
            <w:noProof/>
          </w:rPr>
          <w:t>209</w:t>
        </w:r>
      </w:hyperlink>
      <w:r w:rsidR="00007796">
        <w:rPr>
          <w:rFonts w:ascii="Arial" w:hAnsi="Arial" w:cs="Arial"/>
          <w:noProof/>
        </w:rPr>
        <w:t xml:space="preserve">, </w:t>
      </w:r>
      <w:hyperlink w:anchor="_ENREF_215" w:tooltip="Busing, 2008 #107" w:history="1">
        <w:r w:rsidR="00D02C83">
          <w:rPr>
            <w:rFonts w:ascii="Arial" w:hAnsi="Arial" w:cs="Arial"/>
            <w:noProof/>
          </w:rPr>
          <w:t>215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agreement with our observations, Busing et al. found that increased TLV associated with better survival </w:t>
      </w:r>
      <w:r w:rsidRPr="00792B8A">
        <w:rPr>
          <w:rFonts w:ascii="Arial" w:hAnsi="Arial" w:cs="Arial"/>
        </w:rPr>
        <w:fldChar w:fldCharType="begin">
          <w:fldData xml:space="preserve">PEVuZE5vdGU+PENpdGU+PEF1dGhvcj5CdXNpbmc8L0F1dGhvcj48WWVhcj4yMDA4PC9ZZWFyPjxS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MjMzLTk8L3BhZ2VzPjx2b2x1bWU+MjQ4PC92b2x1bWU+PG51bWJlcj4xPC9udW1iZXI+PGtleXdv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PEVuZE5vdGU+PENpdGU+PEF1dGhvcj5CdXNpbmc8L0F1dGhvcj48WWVhcj4yMDA4PC9ZZWFyPjxS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MjMzLTk8L3BhZ2VzPjx2b2x1bWU+MjQ4PC92b2x1bWU+PG51bWJlcj4xPC9udW1iZXI+PGtleXdv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5" w:tooltip="Busing, 2008 #107" w:history="1">
        <w:r w:rsidR="00D02C83">
          <w:rPr>
            <w:rFonts w:ascii="Arial" w:hAnsi="Arial" w:cs="Arial"/>
            <w:noProof/>
          </w:rPr>
          <w:t>215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They stated that TLV of 25 ml is associated with 99.7% survival at discharge. Neff et al. similarly supports these finding and declared that a TLV of 30 ml is associated with 0.4% mortality </w:t>
      </w:r>
      <w:r w:rsidRPr="00792B8A">
        <w:rPr>
          <w:rFonts w:ascii="Arial" w:hAnsi="Arial" w:cs="Arial"/>
        </w:rPr>
        <w:fldChar w:fldCharType="begin">
          <w:fldData xml:space="preserve">PEVuZE5vdGU+PENpdGU+PEF1dGhvcj5OZWZmPC9BdXRob3I+PFllYXI+MjAwNzwvWWVhcj48UmVj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PEVuZE5vdGU+PENpdGU+PEF1dGhvcj5OZWZmPC9BdXRob3I+PFllYXI+MjAwNzwvWWVhcj48UmVj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09" w:tooltip="Neff, 2007 #106" w:history="1">
        <w:r w:rsidR="00D02C83">
          <w:rPr>
            <w:rFonts w:ascii="Arial" w:hAnsi="Arial" w:cs="Arial"/>
            <w:noProof/>
          </w:rPr>
          <w:t>209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MRI based TLV measurement is a reliable technique (ICC 0.928 P&lt;0.001) and valid way of assessing lung volume and it is independent of the sequence (ICC 0.878 P=0.015) and the imaging plane (ICC 0.897 P&lt;0.001), even with small volumes the interobserver agreement is very good </w:t>
      </w:r>
      <w:r w:rsidRPr="00792B8A">
        <w:rPr>
          <w:rFonts w:ascii="Arial" w:hAnsi="Arial" w:cs="Arial"/>
        </w:rPr>
        <w:fldChar w:fldCharType="begin">
          <w:fldData xml:space="preserve">PEVuZE5vdGU+PENpdGU+PEF1dGhvcj5CdXNpbmc8L0F1dGhvcj48WWVhcj4yMDA4PC9ZZWFyPjxS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PEVuZE5vdGU+PENpdGU+PEF1dGhvcj5CdXNpbmc8L0F1dGhvcj48WWVhcj4yMDA4PC9ZZWFyPjxS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4" w:tooltip="Busing, 2008 #135" w:history="1">
        <w:r w:rsidR="00D02C83">
          <w:rPr>
            <w:rFonts w:ascii="Arial" w:hAnsi="Arial" w:cs="Arial"/>
            <w:noProof/>
          </w:rPr>
          <w:t>214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Ward et al. confirmed the reliability of gestational age based TLV measurements and agreed its independence on imaging plane and section thickness </w:t>
      </w:r>
      <w:r w:rsidRPr="00792B8A">
        <w:rPr>
          <w:rFonts w:ascii="Arial" w:hAnsi="Arial" w:cs="Arial"/>
        </w:rPr>
        <w:fldChar w:fldCharType="begin"/>
      </w:r>
      <w:r w:rsidR="00007796">
        <w:rPr>
          <w:rFonts w:ascii="Arial" w:hAnsi="Arial" w:cs="Arial"/>
        </w:rPr>
        <w:instrText xml:space="preserve"> ADDIN EN.CITE &lt;EndNote&gt;&lt;Cite&gt;&lt;Author&gt;Ward&lt;/Author&gt;&lt;Year&gt;2006&lt;/Year&gt;&lt;RecNum&gt;101&lt;/RecNum&gt;&lt;DisplayText&gt;(213)&lt;/DisplayText&gt;&lt;record&gt;&lt;rec-number&gt;101&lt;/rec-number&gt;&lt;foreign-keys&gt;&lt;key app="EN" db-id="zpv9wxszop2fe9ewstrx2xw2p2fp0wss9a2a" timestamp="1433789925"&gt;101&lt;/key&gt;&lt;/foreign-keys&gt;&lt;ref-type name="Journal Article"&gt;17&lt;/ref-type&gt;&lt;contributors&gt;&lt;authors&gt;&lt;author&gt;Ward, V. L.&lt;/author&gt;&lt;author&gt;Nishino, M.&lt;/author&gt;&lt;author&gt;Hatabu, H.&lt;/author&gt;&lt;author&gt;Estroff, J. A.&lt;/author&gt;&lt;author&gt;Barnewolt, C. E.&lt;/author&gt;&lt;author&gt;Feldman, H. A.&lt;/author&gt;&lt;author&gt;Levine, D.&lt;/author&gt;&lt;/authors&gt;&lt;/contributors&gt;&lt;auth-address&gt;Department of Radiology, Children&amp;apos;s Hospital, Harvard Medical School, 300 Longwood Ave, Boston, MA 02115, USA. valerie.ward@childrens.harvard.edu&lt;/auth-address&gt;&lt;titles&gt;&lt;title&gt;Fetal lung volume measurements: determination with MR imaging--effect of various factors&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187-93&lt;/pages&gt;&lt;volume&gt;240&lt;/volume&gt;&lt;number&gt;1&lt;/number&gt;&lt;keywords&gt;&lt;keyword&gt;Female&lt;/keyword&gt;&lt;keyword&gt;*Fetal Organ Maturity&lt;/keyword&gt;&lt;keyword&gt;Fetus/*anatomy &amp;amp; histology&lt;/keyword&gt;&lt;keyword&gt;Gestational Age&lt;/keyword&gt;&lt;keyword&gt;Humans&lt;/keyword&gt;&lt;keyword&gt;Lung/*embryology&lt;/keyword&gt;&lt;keyword&gt;Lung Volume Measurements/*methods&lt;/keyword&gt;&lt;keyword&gt;*Magnetic Resonance Imaging&lt;/keyword&gt;&lt;keyword&gt;Observer Variation&lt;/keyword&gt;&lt;keyword&gt;Pregnancy&lt;/keyword&gt;&lt;keyword&gt;Regression Analysis&lt;/keyword&gt;&lt;/keywords&gt;&lt;dates&gt;&lt;year&gt;2006&lt;/year&gt;&lt;pub-dates&gt;&lt;date&gt;Jul&lt;/date&gt;&lt;/pub-dates&gt;&lt;/dates&gt;&lt;isbn&gt;0033-8419 (Print)&amp;#xD;0033-8419 (Linking)&lt;/isbn&gt;&lt;accession-num&gt;16793978&lt;/accession-num&gt;&lt;urls&gt;&lt;related-urls&gt;&lt;url&gt;http://www.ncbi.nlm.nih.gov/pubmed/16793978&lt;/url&gt;&lt;/related-urls&gt;&lt;/urls&gt;&lt;electronic-resource-num&gt;10.1148/radiol.2393050583&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13" w:tooltip="Ward, 2006 #101" w:history="1">
        <w:r w:rsidR="00D02C83">
          <w:rPr>
            <w:rFonts w:ascii="Arial" w:hAnsi="Arial" w:cs="Arial"/>
            <w:noProof/>
          </w:rPr>
          <w:t>213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1C962C68" w14:textId="77777777" w:rsidR="00BF2B63" w:rsidRPr="00792B8A" w:rsidRDefault="00BF2B63" w:rsidP="007710D4">
      <w:pPr>
        <w:spacing w:line="480" w:lineRule="auto"/>
        <w:ind w:left="360"/>
        <w:jc w:val="both"/>
        <w:rPr>
          <w:rFonts w:ascii="Arial" w:hAnsi="Arial" w:cs="Arial"/>
        </w:rPr>
      </w:pPr>
    </w:p>
    <w:p w14:paraId="4832434F" w14:textId="7AC63F98" w:rsidR="00BF2B63" w:rsidRPr="00792B8A" w:rsidRDefault="00BF2B63" w:rsidP="007710D4">
      <w:pPr>
        <w:spacing w:line="480" w:lineRule="auto"/>
        <w:jc w:val="both"/>
        <w:rPr>
          <w:rFonts w:ascii="Arial" w:hAnsi="Arial" w:cs="Arial"/>
        </w:rPr>
      </w:pPr>
      <w:r w:rsidRPr="00792B8A">
        <w:rPr>
          <w:rFonts w:ascii="Arial" w:hAnsi="Arial" w:cs="Arial"/>
        </w:rPr>
        <w:t xml:space="preserve">An important finding that emerges from our observations is that the O/E TLV at the cut off value of 27% had excellent sensitivity (94%), and accuracy (84%) with an AUC of approximately 0.85 (Table 6.4).  Previous research also reported that the observed to expected TLV ratio below 25% is associated with a worse prognosis </w:t>
      </w:r>
      <w:r w:rsidRPr="00792B8A">
        <w:rPr>
          <w:rFonts w:ascii="Arial" w:hAnsi="Arial" w:cs="Arial"/>
        </w:rPr>
        <w:fldChar w:fldCharType="begin">
          <w:fldData xml:space="preserve">PEVuZE5vdGU+PENpdGU+PEF1dGhvcj5Hb3JpbmNvdXI8L0F1dGhvcj48WWVhcj4yMDA1PC9ZZWFy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PEVuZE5vdGU+PENpdGU+PEF1dGhvcj5Hb3JpbmNvdXI8L0F1dGhvcj48WWVhcj4yMDA1PC9ZZWFy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6" w:tooltip="Gorincour, 2005 #104" w:history="1">
        <w:r w:rsidR="00D02C83">
          <w:rPr>
            <w:rFonts w:ascii="Arial" w:hAnsi="Arial" w:cs="Arial"/>
            <w:noProof/>
          </w:rPr>
          <w:t>216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Recent evidence from large cohort likewise supports our finding by reporting an AUC of the O/E TLV ≥ 0.82 for neonatal survival </w:t>
      </w:r>
      <w:r w:rsidRPr="00792B8A">
        <w:rPr>
          <w:rFonts w:ascii="Arial" w:hAnsi="Arial" w:cs="Arial"/>
        </w:rPr>
        <w:fldChar w:fldCharType="begin">
          <w:fldData xml:space="preserve">PEVuZE5vdGU+PENpdGU+PEF1dGhvcj5XYWxsZXlvPC9BdXRob3I+PFllYXI+MjAxMzwvWWVhcj48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PEVuZE5vdGU+PENpdGU+PEF1dGhvcj5XYWxsZXlvPC9BdXRob3I+PFllYXI+MjAxMzwvWWVhcj48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7" w:tooltip="Walleyo, 2013 #105" w:history="1">
        <w:r w:rsidR="00D02C83">
          <w:rPr>
            <w:rFonts w:ascii="Arial" w:hAnsi="Arial" w:cs="Arial"/>
            <w:noProof/>
          </w:rPr>
          <w:t>217</w:t>
        </w:r>
      </w:hyperlink>
      <w:r w:rsidR="00007796">
        <w:rPr>
          <w:rFonts w:ascii="Arial" w:hAnsi="Arial" w:cs="Arial"/>
          <w:noProof/>
        </w:rPr>
        <w:t>)</w:t>
      </w:r>
      <w:r w:rsidRPr="00792B8A">
        <w:rPr>
          <w:rFonts w:ascii="Arial" w:hAnsi="Arial" w:cs="Arial"/>
        </w:rPr>
        <w:fldChar w:fldCharType="end"/>
      </w:r>
      <w:r w:rsidRPr="00792B8A">
        <w:rPr>
          <w:rFonts w:ascii="Arial" w:hAnsi="Arial" w:cs="Arial"/>
        </w:rPr>
        <w:t>.  Busing et al. and Jani et al. reported smaller</w:t>
      </w:r>
      <w:r w:rsidR="00DA799C">
        <w:rPr>
          <w:rFonts w:ascii="Arial" w:hAnsi="Arial" w:cs="Arial"/>
        </w:rPr>
        <w:t xml:space="preserve"> but acceptable AUC (0.653-0.850</w:t>
      </w:r>
      <w:r w:rsidRPr="00792B8A">
        <w:rPr>
          <w:rFonts w:ascii="Arial" w:hAnsi="Arial" w:cs="Arial"/>
        </w:rPr>
        <w:t xml:space="preserve">) and 0.786 </w:t>
      </w:r>
      <w:r w:rsidRPr="00792B8A">
        <w:rPr>
          <w:rFonts w:ascii="Arial" w:hAnsi="Arial" w:cs="Arial"/>
        </w:rPr>
        <w:fldChar w:fldCharType="begin">
          <w:fldData xml:space="preserve">PEVuZE5vdGU+PENpdGU+PEF1dGhvcj5CdXNpbmc8L0F1dGhvcj48WWVhcj4yMDA4PC9ZZWFyPjxS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PC9hbHQtcGVyaW9kaWNhbD48cGFnZXM+NzkzLTk8L3BhZ2VzPjx2b2x1bWU+MzI8L3ZvbHVtZT48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PEVuZE5vdGU+PENpdGU+PEF1dGhvcj5CdXNpbmc8L0F1dGhvcj48WWVhcj4yMDA4PC9ZZWFyPjxS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PC9hbHQtcGVyaW9kaWNhbD48cGFnZXM+NzkzLTk8L3BhZ2VzPjx2b2x1bWU+MzI8L3ZvbHVtZT48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08" w:tooltip="Jani, 2008 #110" w:history="1">
        <w:r w:rsidR="00D02C83">
          <w:rPr>
            <w:rFonts w:ascii="Arial" w:hAnsi="Arial" w:cs="Arial"/>
            <w:noProof/>
          </w:rPr>
          <w:t>208</w:t>
        </w:r>
      </w:hyperlink>
      <w:r w:rsidR="00007796">
        <w:rPr>
          <w:rFonts w:ascii="Arial" w:hAnsi="Arial" w:cs="Arial"/>
          <w:noProof/>
        </w:rPr>
        <w:t xml:space="preserve">, </w:t>
      </w:r>
      <w:hyperlink w:anchor="_ENREF_218" w:tooltip="Busing, 2008 #108" w:history="1">
        <w:r w:rsidR="00D02C83">
          <w:rPr>
            <w:rFonts w:ascii="Arial" w:hAnsi="Arial" w:cs="Arial"/>
            <w:noProof/>
          </w:rPr>
          <w:t>218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respectively for the relative TLV. A recent study investigated the ability of the O/E TLV to predict the requirement of postnatal prosthetic patch repair of the diaphragmatic defect in CDH </w:t>
      </w:r>
      <w:r w:rsidRPr="00792B8A">
        <w:rPr>
          <w:rFonts w:ascii="Arial" w:hAnsi="Arial" w:cs="Arial"/>
        </w:rPr>
        <w:fldChar w:fldCharType="begin"/>
      </w:r>
      <w:r w:rsidR="00007796">
        <w:rPr>
          <w:rFonts w:ascii="Arial" w:hAnsi="Arial" w:cs="Arial"/>
        </w:rPr>
        <w:instrText xml:space="preserve"> ADDIN EN.CITE &lt;EndNote&gt;&lt;Cite&gt;&lt;Author&gt;Hagelstein&lt;/Author&gt;&lt;Year&gt;2015&lt;/Year&gt;&lt;RecNum&gt;126&lt;/RecNum&gt;&lt;DisplayText&gt;(219)&lt;/DisplayText&gt;&lt;record&gt;&lt;rec-number&gt;126&lt;/rec-number&gt;&lt;foreign-keys&gt;&lt;key app="EN" db-id="zpv9wxszop2fe9ewstrx2xw2p2fp0wss9a2a" timestamp="1434128578"&gt;126&lt;/key&gt;&lt;/foreign-keys&gt;&lt;ref-type name="Journal Article"&gt;17&lt;/ref-type&gt;&lt;contributors&gt;&lt;authors&gt;&lt;author&gt;Hagelstein, C.&lt;/author&gt;&lt;author&gt;Zahn, K.&lt;/author&gt;&lt;author&gt;Weidner, M.&lt;/author&gt;&lt;author&gt;Weiss, C.&lt;/author&gt;&lt;author&gt;Schoenberg, S. O.&lt;/author&gt;&lt;author&gt;Schaible, T.&lt;/author&gt;&lt;author&gt;Busing, K. A.&lt;/author&gt;&lt;author&gt;Neff, K. W.&lt;/author&gt;&lt;/authors&gt;&lt;/contributors&gt;&lt;auth-address&gt;Institute of Clinical Radiology and Nuclear Medicine, University Medical Center Mannheim, University of Heidelberg, Theodor-Kutzer-Ufer 1-3, 68167, Mannheim, Germany, Claudia.Hagelstein@umm.de.&lt;/auth-address&gt;&lt;titles&gt;&lt;title&gt;Prenatal MR imaging of congenital diaphragmatic hernias: association of MR fetal lung volume with the need for postnatal prosthetic patch repair&lt;/title&gt;&lt;secondary-title&gt;Eur Radiol&lt;/secondary-title&gt;&lt;alt-title&gt;European radiology&lt;/alt-title&gt;&lt;/titles&gt;&lt;periodical&gt;&lt;full-title&gt;Eur Radiol&lt;/full-title&gt;&lt;abbr-1&gt;European radiology&lt;/abbr-1&gt;&lt;/periodical&gt;&lt;alt-periodical&gt;&lt;full-title&gt;Eur Radiol&lt;/full-title&gt;&lt;abbr-1&gt;European radiology&lt;/abbr-1&gt;&lt;/alt-periodical&gt;&lt;pages&gt;258-66&lt;/pages&gt;&lt;volume&gt;25&lt;/volume&gt;&lt;number&gt;1&lt;/number&gt;&lt;dates&gt;&lt;year&gt;2015&lt;/year&gt;&lt;pub-dates&gt;&lt;date&gt;Jan&lt;/date&gt;&lt;/pub-dates&gt;&lt;/dates&gt;&lt;isbn&gt;1432-1084 (Electronic)&amp;#xD;0938-7994 (Linking)&lt;/isbn&gt;&lt;accession-num&gt;25182631&lt;/accession-num&gt;&lt;urls&gt;&lt;related-urls&gt;&lt;url&gt;http://www.ncbi.nlm.nih.gov/pubmed/25182631&lt;/url&gt;&lt;/related-urls&gt;&lt;/urls&gt;&lt;electronic-resource-num&gt;10.1007/s00330-014-3410-8&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19" w:tooltip="Hagelstein, 2015 #126" w:history="1">
        <w:r w:rsidR="00D02C83">
          <w:rPr>
            <w:rFonts w:ascii="Arial" w:hAnsi="Arial" w:cs="Arial"/>
            <w:noProof/>
          </w:rPr>
          <w:t>219</w:t>
        </w:r>
      </w:hyperlink>
      <w:r w:rsidR="00007796">
        <w:rPr>
          <w:rFonts w:ascii="Arial" w:hAnsi="Arial" w:cs="Arial"/>
          <w:noProof/>
        </w:rPr>
        <w:t>)</w:t>
      </w:r>
      <w:r w:rsidRPr="00792B8A">
        <w:rPr>
          <w:rFonts w:ascii="Arial" w:hAnsi="Arial" w:cs="Arial"/>
        </w:rPr>
        <w:fldChar w:fldCharType="end"/>
      </w:r>
      <w:r w:rsidRPr="00792B8A">
        <w:rPr>
          <w:rFonts w:ascii="Arial" w:hAnsi="Arial" w:cs="Arial"/>
        </w:rPr>
        <w:t>. They found that patients needed patc</w:t>
      </w:r>
      <w:r w:rsidR="00790058" w:rsidRPr="00792B8A">
        <w:rPr>
          <w:rFonts w:ascii="Arial" w:hAnsi="Arial" w:cs="Arial"/>
        </w:rPr>
        <w:t>h repair had lower O/E TLV (&lt;27</w:t>
      </w:r>
      <w:r w:rsidRPr="00792B8A">
        <w:rPr>
          <w:rFonts w:ascii="Arial" w:hAnsi="Arial" w:cs="Arial"/>
        </w:rPr>
        <w:t>.7±10.2%) than those</w:t>
      </w:r>
      <w:r w:rsidR="00AF2A11" w:rsidRPr="00792B8A">
        <w:rPr>
          <w:rFonts w:ascii="Arial" w:hAnsi="Arial" w:cs="Arial"/>
        </w:rPr>
        <w:t xml:space="preserve"> who needed only a primary closu</w:t>
      </w:r>
      <w:r w:rsidRPr="00792B8A">
        <w:rPr>
          <w:rFonts w:ascii="Arial" w:hAnsi="Arial" w:cs="Arial"/>
        </w:rPr>
        <w:t>r</w:t>
      </w:r>
      <w:r w:rsidR="00AF2A11" w:rsidRPr="00792B8A">
        <w:rPr>
          <w:rFonts w:ascii="Arial" w:hAnsi="Arial" w:cs="Arial"/>
        </w:rPr>
        <w:t>e</w:t>
      </w:r>
      <w:r w:rsidRPr="00792B8A">
        <w:rPr>
          <w:rFonts w:ascii="Arial" w:hAnsi="Arial" w:cs="Arial"/>
        </w:rPr>
        <w:t xml:space="preserve"> of the </w:t>
      </w:r>
      <w:r w:rsidR="00AF2A11" w:rsidRPr="00792B8A">
        <w:rPr>
          <w:rFonts w:ascii="Arial" w:hAnsi="Arial" w:cs="Arial"/>
        </w:rPr>
        <w:t>diaphragmatic</w:t>
      </w:r>
      <w:r w:rsidRPr="00792B8A">
        <w:rPr>
          <w:rFonts w:ascii="Arial" w:hAnsi="Arial" w:cs="Arial"/>
        </w:rPr>
        <w:t xml:space="preserve"> defect (40.8±13.8%) (P</w:t>
      </w:r>
      <w:r w:rsidR="00790058" w:rsidRPr="00792B8A">
        <w:rPr>
          <w:rFonts w:ascii="Arial" w:hAnsi="Arial" w:cs="Arial"/>
        </w:rPr>
        <w:t>&lt;</w:t>
      </w:r>
      <w:r w:rsidRPr="00792B8A">
        <w:rPr>
          <w:rFonts w:ascii="Arial" w:hAnsi="Arial" w:cs="Arial"/>
        </w:rPr>
        <w:t xml:space="preserve">0.001). 92% of the cases that required a patch repair had O/E TLV of 20%.  </w:t>
      </w:r>
    </w:p>
    <w:p w14:paraId="4B4D0A03" w14:textId="77777777" w:rsidR="00BF2B63" w:rsidRPr="00792B8A" w:rsidRDefault="00BF2B63" w:rsidP="007710D4">
      <w:pPr>
        <w:spacing w:line="480" w:lineRule="auto"/>
        <w:ind w:left="360"/>
        <w:jc w:val="both"/>
        <w:rPr>
          <w:rFonts w:ascii="Arial" w:hAnsi="Arial" w:cs="Arial"/>
        </w:rPr>
      </w:pPr>
    </w:p>
    <w:p w14:paraId="6585E689" w14:textId="7E13DE9D" w:rsidR="00BF2B63" w:rsidRPr="00792B8A" w:rsidRDefault="00BF2B63" w:rsidP="007710D4">
      <w:pPr>
        <w:spacing w:line="480" w:lineRule="auto"/>
        <w:jc w:val="both"/>
        <w:rPr>
          <w:rFonts w:ascii="Arial" w:hAnsi="Arial" w:cs="Arial"/>
        </w:rPr>
      </w:pPr>
      <w:r w:rsidRPr="00792B8A">
        <w:rPr>
          <w:rFonts w:ascii="Arial" w:hAnsi="Arial" w:cs="Arial"/>
        </w:rPr>
        <w:t xml:space="preserve">Interestingly, the sensitivity to predict fetal survival is increased when multivariate model including O/E TLV and the percentages of fetal liver in the chest reached approximately 87% (Table 6.4).  This was in agreement with Ruano et al. who found that the best-combined parameters to predict fetal survival were the O/E TLV and the % LH with 81% accuracy </w:t>
      </w:r>
      <w:r w:rsidRPr="00792B8A">
        <w:rPr>
          <w:rFonts w:ascii="Arial" w:hAnsi="Arial" w:cs="Arial"/>
        </w:rPr>
        <w:fldChar w:fldCharType="begin">
          <w:fldData xml:space="preserve">PEVuZE5vdGU+PENpdGU+PEF1dGhvcj5SdWFubzwvQXV0aG9yPjxZZWFyPjIwMTQ8L1llYXI+PFJl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YWJici0xPjwvcGVyaW9kaWNhbD48YWx0LXBlcmlvZGljYWw+PGZ1bGwtdGl0bGU+VWx0cmFzb3Vu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Z3k8L2FiYnItMT48L2FsdC1wZXJpb2RpY2FsPjxwYWdlcz42NjItOTwvcGFnZXM+PHZvbHVtZT40
Mzwvdm9sdW1lPjxudW1iZXI+NjwvbnVtYmVyPjxkYXRlcz48eWVhcj4yMDE0PC95ZWFyPjxwdWIt
ZGF0ZXM+PGRhdGU+SnVuPC9kYXRlPjwvcHViLWRhdGVzPjwvZGF0ZXM+PGlzYm4+MTQ2OS0wNzA1
IChFbGVjdHJvbmljKSYjeEQ7MDk2MC03NjkyIChMaW5raW5nKTwvaXNibj48YWNjZXNzaW9uLW51
bT4yNDEyNzMyNjwvYWNjZXNzaW9uLW51bT48dXJscz48cmVsYXRlZC11cmxzPjx1cmw+aHR0cDov
L3d3dy5uY2JpLm5sbS5uaWguZ292L3B1Ym1lZC8yNDEyNzMyNjwvdXJsPjwvcmVsYXRlZC11cmxz
PjwvdXJscz48ZWxlY3Ryb25pYy1yZXNvdXJjZS1udW0+MTAuMTAwMi91b2cuMTMyMjM8L2VsZWN0
cm9uaWMtcmVzb3VyY2UtbnVtPjwvcmVjb3JkPjwvQ2l0ZT48L0VuZE5vdGU+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PEVuZE5vdGU+PENpdGU+PEF1dGhvcj5SdWFubzwvQXV0aG9yPjxZZWFyPjIwMTQ8L1llYXI+PFJl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YWJici0xPjwvcGVyaW9kaWNhbD48YWx0LXBlcmlvZGljYWw+PGZ1bGwtdGl0bGU+VWx0cmFzb3Vu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Z3k8L2FiYnItMT48L2FsdC1wZXJpb2RpY2FsPjxwYWdlcz42NjItOTwvcGFnZXM+PHZvbHVtZT40
Mzwvdm9sdW1lPjxudW1iZXI+NjwvbnVtYmVyPjxkYXRlcz48eWVhcj4yMDE0PC95ZWFyPjxwdWIt
ZGF0ZXM+PGRhdGU+SnVuPC9kYXRlPjwvcHViLWRhdGVzPjwvZGF0ZXM+PGlzYm4+MTQ2OS0wNzA1
IChFbGVjdHJvbmljKSYjeEQ7MDk2MC03NjkyIChMaW5raW5nKTwvaXNibj48YWNjZXNzaW9uLW51
bT4yNDEyNzMyNjwvYWNjZXNzaW9uLW51bT48dXJscz48cmVsYXRlZC11cmxzPjx1cmw+aHR0cDov
L3d3dy5uY2JpLm5sbS5uaWguZ292L3B1Ym1lZC8yNDEyNzMyNjwvdXJsPjwvcmVsYXRlZC11cmxz
PjwvdXJscz48ZWxlY3Ryb25pYy1yZXNvdXJjZS1udW0+MTAuMTAwMi91b2cuMTMyMjM8L2VsZWN0
cm9uaWMtcmVzb3VyY2UtbnVtPjwvcmVjb3JkPjwvQ2l0ZT48L0VuZE5vdGU+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7" w:tooltip="Ruano, 2014 #4" w:history="1">
        <w:r w:rsidR="00D02C83">
          <w:rPr>
            <w:rFonts w:ascii="Arial" w:hAnsi="Arial" w:cs="Arial"/>
            <w:noProof/>
          </w:rPr>
          <w:t>167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Another recent study used 85 fetuses to investigate the predictability of survival using multiple variables based on US and MRI </w:t>
      </w:r>
      <w:r w:rsidRPr="00792B8A">
        <w:rPr>
          <w:rFonts w:ascii="Arial" w:hAnsi="Arial" w:cs="Arial"/>
        </w:rPr>
        <w:fldChar w:fldCharType="begin">
          <w:fldData xml:space="preserve">PEVuZE5vdGU+PENpdGU+PEF1dGhvcj5CZWJiaW5ndG9uPC9BdXRob3I+PFllYXI+MjAxNDwvWWVh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==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PEVuZE5vdGU+PENpdGU+PEF1dGhvcj5CZWJiaW5ndG9uPC9BdXRob3I+PFllYXI+MjAxNDwvWWVh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==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0" w:tooltip="Bebbington, 2014 #134" w:history="1">
        <w:r w:rsidR="00D02C83">
          <w:rPr>
            <w:rFonts w:ascii="Arial" w:hAnsi="Arial" w:cs="Arial"/>
            <w:noProof/>
          </w:rPr>
          <w:t>220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agreement with our findings they found that MRI based measurements including the O/E TLV and the percent of liver herniation offered a better predictive value of fetal survival with AUC 0.82 and 0.84 respectively. </w:t>
      </w:r>
    </w:p>
    <w:p w14:paraId="5CEA009E" w14:textId="77777777" w:rsidR="00BF2B63" w:rsidRPr="00792B8A" w:rsidRDefault="00BF2B63" w:rsidP="007710D4">
      <w:pPr>
        <w:spacing w:line="480" w:lineRule="auto"/>
        <w:ind w:left="360"/>
        <w:jc w:val="both"/>
        <w:rPr>
          <w:rFonts w:ascii="Arial" w:hAnsi="Arial" w:cs="Arial"/>
        </w:rPr>
      </w:pPr>
    </w:p>
    <w:p w14:paraId="182687FD" w14:textId="789EC0A4" w:rsidR="00BF2B63" w:rsidRPr="00792B8A" w:rsidRDefault="00BF2B63" w:rsidP="007710D4">
      <w:pPr>
        <w:spacing w:line="480" w:lineRule="auto"/>
        <w:jc w:val="both"/>
        <w:rPr>
          <w:rFonts w:ascii="Arial" w:hAnsi="Arial" w:cs="Arial"/>
        </w:rPr>
      </w:pPr>
      <w:r w:rsidRPr="00792B8A">
        <w:rPr>
          <w:rFonts w:ascii="Arial" w:hAnsi="Arial" w:cs="Arial"/>
        </w:rPr>
        <w:t xml:space="preserve">A systematic review and meta-analysis evaluated the significance of finding the fetal liver up in the chest and concluded that it was a poor prognostic parameter for fetal survival (OR: 0.32) </w:t>
      </w:r>
      <w:r w:rsidRPr="00792B8A">
        <w:rPr>
          <w:rFonts w:ascii="Arial" w:hAnsi="Arial" w:cs="Arial"/>
        </w:rPr>
        <w:fldChar w:fldCharType="begin">
          <w:fldData xml:space="preserve">PEVuZE5vdGU+PENpdGU+PEF1dGhvcj5Lbm94PC9BdXRob3I+PFllYXI+MjAxMDwvWWVhcj48UmVj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=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PEVuZE5vdGU+PENpdGU+PEF1dGhvcj5Lbm94PC9BdXRob3I+PFllYXI+MjAxMDwvWWVhcj48UmVj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=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1" w:tooltip="Knox, 2010 #109" w:history="1">
        <w:r w:rsidR="00D02C83">
          <w:rPr>
            <w:rFonts w:ascii="Arial" w:hAnsi="Arial" w:cs="Arial"/>
            <w:noProof/>
          </w:rPr>
          <w:t>221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Whereas other systematic reviews and meta-analysis stated that using the liver as categorical variable has prognostic value in prediction of fetal mortality </w:t>
      </w:r>
      <w:r w:rsidRPr="00792B8A">
        <w:rPr>
          <w:rFonts w:ascii="Arial" w:hAnsi="Arial" w:cs="Arial"/>
        </w:rPr>
        <w:fldChar w:fldCharType="begin">
          <w:fldData xml:space="preserve">PEVuZE5vdGU+PENpdGU+PEF1dGhvcj5NdWxsYXNzZXJ5PC9BdXRob3I+PFllYXI+MjAxMDwvWWVh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LTE+PC9hbHQtcGVyaW9kaWNhbD48cGFnZXM+NjA5LTE0PC9wYWdlcz48dm9sdW1lPjM1PC92b2x1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PEVuZE5vdGU+PENpdGU+PEF1dGhvcj5NdWxsYXNzZXJ5PC9BdXRob3I+PFllYXI+MjAxMDwvWWVh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87" w:tooltip="Mullassery, 2010 #114" w:history="1">
        <w:r w:rsidR="00D02C83">
          <w:rPr>
            <w:rFonts w:ascii="Arial" w:hAnsi="Arial" w:cs="Arial"/>
            <w:noProof/>
          </w:rPr>
          <w:t>87</w:t>
        </w:r>
      </w:hyperlink>
      <w:r w:rsidR="00007796">
        <w:rPr>
          <w:rFonts w:ascii="Arial" w:hAnsi="Arial" w:cs="Arial"/>
          <w:noProof/>
        </w:rPr>
        <w:t xml:space="preserve">, </w:t>
      </w:r>
      <w:hyperlink w:anchor="_ENREF_222" w:tooltip="Mayer, 2011 #115" w:history="1">
        <w:r w:rsidR="00D02C83">
          <w:rPr>
            <w:rFonts w:ascii="Arial" w:hAnsi="Arial" w:cs="Arial"/>
            <w:noProof/>
          </w:rPr>
          <w:t>222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This conclusion is in agreement with our observation that using dichotomous variable of fetal liver presentation (yes or no) in the fetal thorax adds significance to the prediction of fetal survival. This debate is probably because it is not clear how much of the liver present above the level of diaphragm is considered as liver herniation in each study.   </w:t>
      </w:r>
    </w:p>
    <w:p w14:paraId="193BBF8B" w14:textId="77777777" w:rsidR="00BF2B63" w:rsidRPr="00792B8A" w:rsidRDefault="00BF2B63" w:rsidP="007710D4">
      <w:pPr>
        <w:spacing w:line="480" w:lineRule="auto"/>
        <w:ind w:left="360"/>
        <w:jc w:val="both"/>
        <w:rPr>
          <w:rFonts w:ascii="Arial" w:hAnsi="Arial" w:cs="Arial"/>
        </w:rPr>
      </w:pPr>
    </w:p>
    <w:p w14:paraId="242FE7AD" w14:textId="0EE316F6" w:rsidR="00BF2B63" w:rsidRPr="00792B8A" w:rsidRDefault="00BF2B63" w:rsidP="007710D4">
      <w:pPr>
        <w:spacing w:line="480" w:lineRule="auto"/>
        <w:jc w:val="both"/>
        <w:rPr>
          <w:rFonts w:ascii="Arial" w:hAnsi="Arial" w:cs="Arial"/>
        </w:rPr>
      </w:pPr>
      <w:r w:rsidRPr="00792B8A">
        <w:rPr>
          <w:rFonts w:ascii="Arial" w:hAnsi="Arial" w:cs="Arial"/>
        </w:rPr>
        <w:t xml:space="preserve">Liver herniation (a dichotomous variable) as prognostic marker of fetal survival in CDH cases has moderate sensitivity (73%), specificity (54%), PPV (54%) and NPV (73%) </w:t>
      </w:r>
      <w:r w:rsidRPr="00792B8A">
        <w:rPr>
          <w:rFonts w:ascii="Arial" w:hAnsi="Arial" w:cs="Arial"/>
        </w:rPr>
        <w:fldChar w:fldCharType="begin">
          <w:fldData xml:space="preserve">PEVuZE5vdGU+PENpdGU+PEF1dGhvcj5NdWxsYXNzZXJ5PC9BdXRob3I+PFllYXI+MjAxMDwvWWVh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b2YgVWx0cmFzb3VuZCBpbiBPYnN0ZXRyaWNzIGFuZCBHeW5lY29sb2d5PC9hYmJyLTE+PC9wZXJp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</w:fldData>
        </w:fldChar>
      </w:r>
      <w:r w:rsidR="00691A3D">
        <w:rPr>
          <w:rFonts w:ascii="Arial" w:hAnsi="Arial" w:cs="Arial"/>
        </w:rPr>
        <w:instrText xml:space="preserve"> ADDIN EN.CITE </w:instrText>
      </w:r>
      <w:r w:rsidR="00691A3D">
        <w:rPr>
          <w:rFonts w:ascii="Arial" w:hAnsi="Arial" w:cs="Arial"/>
        </w:rPr>
        <w:fldChar w:fldCharType="begin">
          <w:fldData xml:space="preserve">PEVuZE5vdGU+PENpdGU+PEF1dGhvcj5NdWxsYXNzZXJ5PC9BdXRob3I+PFllYXI+MjAxMDwvWWVh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b2YgVWx0cmFzb3VuZCBpbiBPYnN0ZXRyaWNzIGFuZCBHeW5lY29sb2d5PC9hYmJyLTE+PC9wZXJp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</w:fldData>
        </w:fldChar>
      </w:r>
      <w:r w:rsidR="00691A3D">
        <w:rPr>
          <w:rFonts w:ascii="Arial" w:hAnsi="Arial" w:cs="Arial"/>
        </w:rPr>
        <w:instrText xml:space="preserve"> ADDIN EN.CITE.DATA </w:instrText>
      </w:r>
      <w:r w:rsidR="00691A3D">
        <w:rPr>
          <w:rFonts w:ascii="Arial" w:hAnsi="Arial" w:cs="Arial"/>
        </w:rPr>
      </w:r>
      <w:r w:rsidR="00691A3D">
        <w:rPr>
          <w:rFonts w:ascii="Arial" w:hAnsi="Arial" w:cs="Arial"/>
        </w:rPr>
        <w:fldChar w:fldCharType="end"/>
      </w:r>
      <w:r w:rsidRPr="00792B8A">
        <w:rPr>
          <w:rFonts w:ascii="Arial" w:hAnsi="Arial" w:cs="Arial"/>
        </w:rPr>
      </w:r>
      <w:r w:rsidRPr="00792B8A">
        <w:rPr>
          <w:rFonts w:ascii="Arial" w:hAnsi="Arial" w:cs="Arial"/>
        </w:rPr>
        <w:fldChar w:fldCharType="separate"/>
      </w:r>
      <w:r w:rsidR="00691A3D">
        <w:rPr>
          <w:rFonts w:ascii="Arial" w:hAnsi="Arial" w:cs="Arial"/>
          <w:noProof/>
        </w:rPr>
        <w:t>(</w:t>
      </w:r>
      <w:hyperlink w:anchor="_ENREF_87" w:tooltip="Mullassery, 2010 #114" w:history="1">
        <w:r w:rsidR="00D02C83">
          <w:rPr>
            <w:rFonts w:ascii="Arial" w:hAnsi="Arial" w:cs="Arial"/>
            <w:noProof/>
          </w:rPr>
          <w:t>87</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This shows its limitations; therefore, we have also investigated the value of fetal liver percentages above the diaphragm and its association with fetal mortality. Univariate analysis showed that the percentage of liver up in the fetal thorax can predict fetal survival, but it is not an independent factor as it has revealed in the multivariate analysis (Figure 6.6 D) (Table 6.3). Cannie et al. found that the O/E TLV and the liver to thoracic ratio </w:t>
      </w:r>
      <w:r w:rsidR="00790058" w:rsidRPr="00792B8A">
        <w:rPr>
          <w:rFonts w:ascii="Arial" w:hAnsi="Arial" w:cs="Arial"/>
        </w:rPr>
        <w:t>work</w:t>
      </w:r>
      <w:r w:rsidRPr="00792B8A">
        <w:rPr>
          <w:rFonts w:ascii="Arial" w:hAnsi="Arial" w:cs="Arial"/>
        </w:rPr>
        <w:t xml:space="preserve"> as an excellent independent predictor of fetal survival </w:t>
      </w:r>
      <w:r w:rsidRPr="00792B8A">
        <w:rPr>
          <w:rFonts w:ascii="Arial" w:hAnsi="Arial" w:cs="Arial"/>
        </w:rPr>
        <w:fldChar w:fldCharType="begin">
          <w:fldData xml:space="preserve">PEVuZE5vdGU+PENpdGU+PEF1dGhvcj5DYW5uaWU8L0F1dGhvcj48WWVhcj4yMDA4PC9ZZWFyPjxS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PEVuZE5vdGU+PENpdGU+PEF1dGhvcj5DYW5uaWU8L0F1dGhvcj48WWVhcj4yMDA4PC9ZZWFyPjxS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0" w:tooltip="Cannie, 2008 #111" w:history="1">
        <w:r w:rsidR="00D02C83">
          <w:rPr>
            <w:rFonts w:ascii="Arial" w:hAnsi="Arial" w:cs="Arial"/>
            <w:noProof/>
          </w:rPr>
          <w:t>210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liver is a solid organ unlike the other abdominal organs as stomach and bowel; if it is moved to the fetal thorax particularly early in pregnancy, it would inhibit lung development and the maturation process. </w:t>
      </w:r>
    </w:p>
    <w:p w14:paraId="5CD7A9D1" w14:textId="77777777" w:rsidR="00BF2B63" w:rsidRPr="00792B8A" w:rsidRDefault="00BF2B63" w:rsidP="007710D4">
      <w:pPr>
        <w:spacing w:line="480" w:lineRule="auto"/>
        <w:ind w:left="360"/>
        <w:jc w:val="both"/>
        <w:rPr>
          <w:rFonts w:ascii="Arial" w:hAnsi="Arial" w:cs="Arial"/>
        </w:rPr>
      </w:pPr>
    </w:p>
    <w:p w14:paraId="40CC918B" w14:textId="4A792652" w:rsidR="00BF2B63" w:rsidRPr="00792B8A" w:rsidRDefault="00BF2B63" w:rsidP="007710D4">
      <w:pPr>
        <w:spacing w:line="480" w:lineRule="auto"/>
        <w:jc w:val="both"/>
        <w:rPr>
          <w:rFonts w:ascii="Arial" w:hAnsi="Arial" w:cs="Arial"/>
        </w:rPr>
      </w:pPr>
      <w:r w:rsidRPr="00792B8A">
        <w:rPr>
          <w:rFonts w:ascii="Arial" w:hAnsi="Arial" w:cs="Arial"/>
        </w:rPr>
        <w:t xml:space="preserve">Another piece of evidence reported that if the liver occupied &gt;14% and ≥20% of the fetal thorax volume, fetuses are more likely to die </w:t>
      </w:r>
      <w:r w:rsidRPr="00792B8A">
        <w:rPr>
          <w:rFonts w:ascii="Arial" w:hAnsi="Arial" w:cs="Arial"/>
        </w:rPr>
        <w:fldChar w:fldCharType="begin">
          <w:fldData xml:space="preserve">PEVuZE5vdGU+PENpdGU+PEF1dGhvcj5Xb3JsZXk8L0F1dGhvcj48WWVhcj4yMDA5PC9ZZWFyPjxS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PEVuZE5vdGU+PENpdGU+PEF1dGhvcj5Xb3JsZXk8L0F1dGhvcj48WWVhcj4yMDA5PC9ZZWFyPjxS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3" w:tooltip="Worley, 2009 #116" w:history="1">
        <w:r w:rsidR="00D02C83">
          <w:rPr>
            <w:rFonts w:ascii="Arial" w:hAnsi="Arial" w:cs="Arial"/>
            <w:noProof/>
          </w:rPr>
          <w:t>223</w:t>
        </w:r>
      </w:hyperlink>
      <w:r w:rsidR="00007796">
        <w:rPr>
          <w:rFonts w:ascii="Arial" w:hAnsi="Arial" w:cs="Arial"/>
          <w:noProof/>
        </w:rPr>
        <w:t xml:space="preserve">, </w:t>
      </w:r>
      <w:hyperlink w:anchor="_ENREF_224" w:tooltip="Lazar, 2012 #120" w:history="1">
        <w:r w:rsidR="00D02C83">
          <w:rPr>
            <w:rFonts w:ascii="Arial" w:hAnsi="Arial" w:cs="Arial"/>
            <w:noProof/>
          </w:rPr>
          <w:t>224</w:t>
        </w:r>
      </w:hyperlink>
      <w:r w:rsidR="00007796">
        <w:rPr>
          <w:rFonts w:ascii="Arial" w:hAnsi="Arial" w:cs="Arial"/>
          <w:noProof/>
        </w:rPr>
        <w:t>)</w:t>
      </w:r>
      <w:r w:rsidRPr="00792B8A">
        <w:rPr>
          <w:rFonts w:ascii="Arial" w:hAnsi="Arial" w:cs="Arial"/>
        </w:rPr>
        <w:fldChar w:fldCharType="end"/>
      </w:r>
      <w:r w:rsidRPr="00792B8A">
        <w:rPr>
          <w:rFonts w:ascii="Arial" w:hAnsi="Arial" w:cs="Arial"/>
        </w:rPr>
        <w:t>. Lazar et al. also assessed the value of the percentage of liver herniation and reported that the cutoff value of 21% associated with 73% and 91% sensitivity and specific</w:t>
      </w:r>
      <w:r w:rsidR="00DA799C">
        <w:rPr>
          <w:rFonts w:ascii="Arial" w:hAnsi="Arial" w:cs="Arial"/>
        </w:rPr>
        <w:t>ity of predicting fetal mortality</w:t>
      </w:r>
      <w:r w:rsidRPr="00792B8A">
        <w:rPr>
          <w:rFonts w:ascii="Arial" w:hAnsi="Arial" w:cs="Arial"/>
        </w:rPr>
        <w:t xml:space="preserve"> with AUC 0.74 </w:t>
      </w:r>
      <w:r w:rsidRPr="00792B8A">
        <w:rPr>
          <w:rFonts w:ascii="Arial" w:hAnsi="Arial" w:cs="Arial"/>
        </w:rPr>
        <w:fldChar w:fldCharType="begin">
          <w:fldData xml:space="preserve">PEVuZE5vdGU+PENpdGU+PEF1dGhvcj5MYXphcjwvQXV0aG9yPjxZZWFyPjIwMTI8L1llYXI+PFJl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PEVuZE5vdGU+PENpdGU+PEF1dGhvcj5MYXphcjwvQXV0aG9yPjxZZWFyPjIwMTI8L1llYXI+PFJl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4" w:tooltip="Lazar, 2012 #120" w:history="1">
        <w:r w:rsidR="00D02C83">
          <w:rPr>
            <w:rFonts w:ascii="Arial" w:hAnsi="Arial" w:cs="Arial"/>
            <w:noProof/>
          </w:rPr>
          <w:t>224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our study we found that the percentages of fetal liver herniated at the cut off value of &gt;10% is associated with low survival rate (AUC 0.75) (P =0.001) (Table 6.4) and </w:t>
      </w:r>
      <w:r w:rsidR="00791728">
        <w:rPr>
          <w:rFonts w:ascii="Arial" w:hAnsi="Arial" w:cs="Arial"/>
        </w:rPr>
        <w:t>(Figure 6.7</w:t>
      </w:r>
      <w:r w:rsidRPr="00792B8A">
        <w:rPr>
          <w:rFonts w:ascii="Arial" w:hAnsi="Arial" w:cs="Arial"/>
        </w:rPr>
        <w:t xml:space="preserve">).  This combination of findings provides support for the conceptual principle that using a parameter that correlates the degree of liver herniation to fetal survival may improve the prognostic significance of liver herniation. </w:t>
      </w:r>
    </w:p>
    <w:p w14:paraId="02F84EC0" w14:textId="77777777" w:rsidR="00BF2B63" w:rsidRPr="00792B8A" w:rsidRDefault="00BF2B63" w:rsidP="007710D4">
      <w:pPr>
        <w:spacing w:line="480" w:lineRule="auto"/>
        <w:ind w:left="360"/>
        <w:jc w:val="both"/>
        <w:rPr>
          <w:rFonts w:ascii="Arial" w:hAnsi="Arial" w:cs="Arial"/>
        </w:rPr>
      </w:pPr>
    </w:p>
    <w:p w14:paraId="0AF1D9A5" w14:textId="11E5597B" w:rsidR="00BF2B63" w:rsidRPr="00792B8A" w:rsidRDefault="00BF2B63" w:rsidP="007710D4">
      <w:pPr>
        <w:spacing w:line="480" w:lineRule="auto"/>
        <w:jc w:val="both"/>
        <w:rPr>
          <w:rFonts w:ascii="Arial" w:hAnsi="Arial" w:cs="Arial"/>
        </w:rPr>
      </w:pPr>
      <w:r w:rsidRPr="00792B8A">
        <w:rPr>
          <w:rFonts w:ascii="Arial" w:hAnsi="Arial" w:cs="Arial"/>
        </w:rPr>
        <w:t xml:space="preserve">We have observed that there is significant inverse correlation between the percentage of liver present up in the fetal thorax and the TLV (Spearman’s correlation </w:t>
      </w:r>
      <w:r w:rsidR="00361E4A">
        <w:rPr>
          <w:rFonts w:ascii="Arial" w:hAnsi="Arial" w:cs="Arial"/>
        </w:rPr>
        <w:t>R= -0.409; P=0.006) (Figure 6.8</w:t>
      </w:r>
      <w:r w:rsidRPr="00792B8A">
        <w:rPr>
          <w:rFonts w:ascii="Arial" w:hAnsi="Arial" w:cs="Arial"/>
        </w:rPr>
        <w:t xml:space="preserve">).  This is valuable observation because in simple the percentage of liver up in chest provides indirect parameter of lung volume measurement in CDH with liver herniated cases.  In contrast to earlier finding the inverse correlation seen between the percentages of liver up in the fetal thorax and O/E TLV was insignificant in this study </w:t>
      </w:r>
      <w:r w:rsidRPr="00792B8A">
        <w:rPr>
          <w:rFonts w:ascii="Arial" w:hAnsi="Arial" w:cs="Arial"/>
        </w:rPr>
        <w:fldChar w:fldCharType="begin">
          <w:fldData xml:space="preserve">PEVuZE5vdGU+PENpdGU+PEF1dGhvcj5DYW5uaWU8L0F1dGhvcj48WWVhcj4yMDA4PC9ZZWFyPjxS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PEVuZE5vdGU+PENpdGU+PEF1dGhvcj5DYW5uaWU8L0F1dGhvcj48WWVhcj4yMDA4PC9ZZWFyPjxS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0" w:tooltip="Cannie, 2008 #111" w:history="1">
        <w:r w:rsidR="00D02C83">
          <w:rPr>
            <w:rFonts w:ascii="Arial" w:hAnsi="Arial" w:cs="Arial"/>
            <w:noProof/>
          </w:rPr>
          <w:t>210</w:t>
        </w:r>
      </w:hyperlink>
      <w:r w:rsidR="00007796">
        <w:rPr>
          <w:rFonts w:ascii="Arial" w:hAnsi="Arial" w:cs="Arial"/>
          <w:noProof/>
        </w:rPr>
        <w:t>)</w:t>
      </w:r>
      <w:r w:rsidRPr="00792B8A">
        <w:rPr>
          <w:rFonts w:ascii="Arial" w:hAnsi="Arial" w:cs="Arial"/>
        </w:rPr>
        <w:fldChar w:fldCharType="end"/>
      </w:r>
      <w:r w:rsidRPr="00792B8A">
        <w:rPr>
          <w:rFonts w:ascii="Arial" w:hAnsi="Arial" w:cs="Arial"/>
        </w:rPr>
        <w:t>.</w:t>
      </w:r>
    </w:p>
    <w:p w14:paraId="7B3743C4" w14:textId="77777777" w:rsidR="00BF2B63" w:rsidRPr="00792B8A" w:rsidRDefault="00BF2B63" w:rsidP="007710D4">
      <w:pPr>
        <w:spacing w:line="480" w:lineRule="auto"/>
        <w:ind w:left="360"/>
        <w:jc w:val="both"/>
        <w:rPr>
          <w:rFonts w:ascii="Arial" w:hAnsi="Arial" w:cs="Arial"/>
        </w:rPr>
      </w:pPr>
    </w:p>
    <w:p w14:paraId="497B4047" w14:textId="4D67A170" w:rsidR="00BF2B63" w:rsidRPr="00792B8A" w:rsidRDefault="00BF2B63" w:rsidP="007710D4">
      <w:pPr>
        <w:spacing w:line="480" w:lineRule="auto"/>
        <w:jc w:val="both"/>
        <w:rPr>
          <w:rFonts w:ascii="Arial" w:hAnsi="Arial" w:cs="Arial"/>
        </w:rPr>
      </w:pPr>
      <w:r w:rsidRPr="00792B8A">
        <w:rPr>
          <w:rFonts w:ascii="Arial" w:hAnsi="Arial" w:cs="Arial"/>
        </w:rPr>
        <w:t xml:space="preserve">In CDH the side of the diaphragmatic defect has effect on fetal survival. Although this effect was not significant approximately 73% of the cases with left side CDH survived in our cohort, in comparison to 33% only survived in the cases with the right side defect (P=0.08) (Table 6.3 and Figure 6.6 A).  It seems that left side CDH is associated more with survival than the right side hernia in agreement with Busing et al. </w:t>
      </w:r>
      <w:r w:rsidRPr="00792B8A">
        <w:rPr>
          <w:rFonts w:ascii="Arial" w:hAnsi="Arial" w:cs="Arial"/>
        </w:rPr>
        <w:fldChar w:fldCharType="begin">
          <w:fldData xml:space="preserve">PEVuZE5vdGU+PENpdGU+PEF1dGhvcj5CdXNpbmc8L0F1dGhvcj48WWVhcj4yMDA4PC9ZZWFyPjxS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MjMzLTk8L3BhZ2VzPjx2b2x1bWU+MjQ4PC92b2x1bWU+PG51bWJlcj4xPC9udW1iZXI+PGtleXdv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PEVuZE5vdGU+PENpdGU+PEF1dGhvcj5CdXNpbmc8L0F1dGhvcj48WWVhcj4yMDA4PC9ZZWFyPjxS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5" w:tooltip="Busing, 2008 #107" w:history="1">
        <w:r w:rsidR="00D02C83">
          <w:rPr>
            <w:rFonts w:ascii="Arial" w:hAnsi="Arial" w:cs="Arial"/>
            <w:noProof/>
          </w:rPr>
          <w:t>215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Schaible et al. found a higher survival rate in the right-sided CDH than on the left sided CDH </w:t>
      </w:r>
      <w:r w:rsidRPr="00792B8A">
        <w:rPr>
          <w:rFonts w:ascii="Arial" w:hAnsi="Arial" w:cs="Arial"/>
        </w:rPr>
        <w:fldChar w:fldCharType="begin">
          <w:fldData xml:space="preserve">PEVuZE5vdGU+PENpdGU+PEF1dGhvcj5TY2hhaWJsZTwvQXV0aG9yPjxZZWFyPjIwMTI8L1llYXI+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PEVuZE5vdGU+PENpdGU+PEF1dGhvcj5TY2hhaWJsZTwvQXV0aG9yPjxZZWFyPjIwMTI8L1llYXI+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5" w:tooltip="Schaible, 2012 #102" w:history="1">
        <w:r w:rsidR="00D02C83">
          <w:rPr>
            <w:rFonts w:ascii="Arial" w:hAnsi="Arial" w:cs="Arial"/>
            <w:noProof/>
          </w:rPr>
          <w:t>225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We have used smaller cohort in comparison to that used in Schaible et al ‘s research </w:t>
      </w:r>
      <w:r w:rsidRPr="00792B8A">
        <w:rPr>
          <w:rFonts w:ascii="Arial" w:hAnsi="Arial" w:cs="Arial"/>
        </w:rPr>
        <w:fldChar w:fldCharType="begin">
          <w:fldData xml:space="preserve">PEVuZE5vdGU+PENpdGU+PEF1dGhvcj5TY2hhaWJsZTwvQXV0aG9yPjxZZWFyPjIwMTI8L1llYXI+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=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PEVuZE5vdGU+PENpdGU+PEF1dGhvcj5TY2hhaWJsZTwvQXV0aG9yPjxZZWFyPjIwMTI8L1llYXI+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=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5" w:tooltip="Schaible, 2012 #102" w:history="1">
        <w:r w:rsidR="00D02C83">
          <w:rPr>
            <w:rFonts w:ascii="Arial" w:hAnsi="Arial" w:cs="Arial"/>
            <w:noProof/>
          </w:rPr>
          <w:t>225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that might explain the different conclusion. However our findings are also in agreement with an earlier multicenter prospective study’s conclusion of worse prognosis being associated with right side CDH </w:t>
      </w:r>
      <w:r w:rsidRPr="00792B8A">
        <w:rPr>
          <w:rFonts w:ascii="Arial" w:hAnsi="Arial" w:cs="Arial"/>
        </w:rPr>
        <w:fldChar w:fldCharType="begin">
          <w:fldData xml:space="preserve">PEVuZE5vdGU+PENpdGU+PEF1dGhvcj5Hb3JpbmNvdXI8L0F1dGhvcj48WWVhcj4yMDA1PC9ZZWFy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PEVuZE5vdGU+PENpdGU+PEF1dGhvcj5Hb3JpbmNvdXI8L0F1dGhvcj48WWVhcj4yMDA1PC9ZZWFy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6" w:tooltip="Gorincour, 2005 #104" w:history="1">
        <w:r w:rsidR="00D02C83">
          <w:rPr>
            <w:rFonts w:ascii="Arial" w:hAnsi="Arial" w:cs="Arial"/>
            <w:noProof/>
          </w:rPr>
          <w:t>216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side of defect in Ruano et al. has no correlation with fetal survival (P=0.99) </w:t>
      </w:r>
      <w:r w:rsidRPr="00792B8A">
        <w:rPr>
          <w:rFonts w:ascii="Arial" w:hAnsi="Arial" w:cs="Arial"/>
        </w:rPr>
        <w:fldChar w:fldCharType="begin">
          <w:fldData xml:space="preserve">PEVuZE5vdGU+PENpdGU+PEF1dGhvcj5SdWFubzwvQXV0aG9yPjxZZWFyPjIwMTQ8L1llYXI+PFJl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YWJici0xPjwvcGVyaW9kaWNhbD48YWx0LXBlcmlvZGljYWw+PGZ1bGwtdGl0bGU+VWx0cmFzb3Vu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Z3k8L2FiYnItMT48L2FsdC1wZXJpb2RpY2FsPjxwYWdlcz42NjItOTwvcGFnZXM+PHZvbHVtZT40
Mzwvdm9sdW1lPjxudW1iZXI+NjwvbnVtYmVyPjxkYXRlcz48eWVhcj4yMDE0PC95ZWFyPjxwdWIt
ZGF0ZXM+PGRhdGU+SnVuPC9kYXRlPjwvcHViLWRhdGVzPjwvZGF0ZXM+PGlzYm4+MTQ2OS0wNzA1
IChFbGVjdHJvbmljKSYjeEQ7MDk2MC03NjkyIChMaW5raW5nKTwvaXNibj48YWNjZXNzaW9uLW51
bT4yNDEyNzMyNjwvYWNjZXNzaW9uLW51bT48dXJscz48cmVsYXRlZC11cmxzPjx1cmw+aHR0cDov
L3d3dy5uY2JpLm5sbS5uaWguZ292L3B1Ym1lZC8yNDEyNzMyNjwvdXJsPjwvcmVsYXRlZC11cmxz
PjwvdXJscz48ZWxlY3Ryb25pYy1yZXNvdXJjZS1udW0+MTAuMTAwMi91b2cuMTMyMjM8L2VsZWN0
cm9uaWMtcmVzb3VyY2UtbnVtPjwvcmVjb3JkPjwvQ2l0ZT48L0VuZE5vdGU+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PEVuZE5vdGU+PENpdGU+PEF1dGhvcj5SdWFubzwvQXV0aG9yPjxZZWFyPjIwMTQ8L1llYXI+PFJl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7" w:tooltip="Ruano, 2014 #4" w:history="1">
        <w:r w:rsidR="00D02C83">
          <w:rPr>
            <w:rFonts w:ascii="Arial" w:hAnsi="Arial" w:cs="Arial"/>
            <w:noProof/>
          </w:rPr>
          <w:t>167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two meta-analyses concluded that irrespective of the side of the diaphragmatic defect, TLV is the main determinant of fetal survival in CDH </w:t>
      </w:r>
      <w:r w:rsidRPr="00792B8A">
        <w:rPr>
          <w:rFonts w:ascii="Arial" w:hAnsi="Arial" w:cs="Arial"/>
        </w:rPr>
        <w:fldChar w:fldCharType="begin">
          <w:fldData xml:space="preserve">PEVuZE5vdGU+PENpdGU+PEF1dGhvcj5Lbm94PC9BdXRob3I+PFllYXI+MjAxMDwvWWVhcj48UmVj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PEVuZE5vdGU+PENpdGU+PEF1dGhvcj5Lbm94PC9BdXRob3I+PFllYXI+MjAxMDwvWWVhcj48UmVj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1" w:tooltip="Knox, 2010 #109" w:history="1">
        <w:r w:rsidR="00D02C83">
          <w:rPr>
            <w:rFonts w:ascii="Arial" w:hAnsi="Arial" w:cs="Arial"/>
            <w:noProof/>
          </w:rPr>
          <w:t>221</w:t>
        </w:r>
      </w:hyperlink>
      <w:r w:rsidR="00007796">
        <w:rPr>
          <w:rFonts w:ascii="Arial" w:hAnsi="Arial" w:cs="Arial"/>
          <w:noProof/>
        </w:rPr>
        <w:t xml:space="preserve">, </w:t>
      </w:r>
      <w:hyperlink w:anchor="_ENREF_222" w:tooltip="Mayer, 2011 #115" w:history="1">
        <w:r w:rsidR="00D02C83">
          <w:rPr>
            <w:rFonts w:ascii="Arial" w:hAnsi="Arial" w:cs="Arial"/>
            <w:noProof/>
          </w:rPr>
          <w:t>222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185DBE75" w14:textId="77777777" w:rsidR="00BF2B63" w:rsidRPr="00792B8A" w:rsidRDefault="00BF2B63" w:rsidP="007710D4">
      <w:pPr>
        <w:spacing w:line="480" w:lineRule="auto"/>
        <w:ind w:left="360"/>
        <w:jc w:val="both"/>
        <w:rPr>
          <w:rFonts w:ascii="Arial" w:hAnsi="Arial" w:cs="Arial"/>
        </w:rPr>
      </w:pPr>
    </w:p>
    <w:p w14:paraId="5F606019" w14:textId="6E3FB060" w:rsidR="00BF2B63" w:rsidRPr="00792B8A" w:rsidRDefault="00BF2B63" w:rsidP="007710D4">
      <w:pPr>
        <w:spacing w:line="480" w:lineRule="auto"/>
        <w:jc w:val="both"/>
        <w:rPr>
          <w:rFonts w:ascii="Arial" w:hAnsi="Arial" w:cs="Arial"/>
        </w:rPr>
      </w:pPr>
      <w:r w:rsidRPr="00792B8A">
        <w:rPr>
          <w:rFonts w:ascii="Arial" w:hAnsi="Arial" w:cs="Arial"/>
        </w:rPr>
        <w:t xml:space="preserve">Fetal stomach position as a categorical variable has no value on fetal survival in our cohort.  The survival and non-survival groups have approximately the same percentages of cases with stomach up in fetal thorax (P&lt;0.95) (Table 6.3) (Figure 6.6 C). This disagrees with previous research that agreed the value of stomach position in prediction of fetal outcome </w:t>
      </w:r>
      <w:r w:rsidRPr="00792B8A">
        <w:rPr>
          <w:rFonts w:ascii="Arial" w:hAnsi="Arial" w:cs="Arial"/>
        </w:rPr>
        <w:fldChar w:fldCharType="begin">
          <w:fldData xml:space="preserve">PEVuZE5vdGU+PENpdGU+PEF1dGhvcj5LaXRhbm88L0F1dGhvcj48WWVhcj4yMDExPC9ZZWFyPjxS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ZiBVbHRyYXNvdW5kIGluIE9ic3RldHJpY3MgYW5kIEd5bmVjb2xvZ3k8L2FiYnItMT48L3Blcmlv
ZGljYWw+PGFsdC1wZXJpb2RpY2FsPjxmdWxsLXRpdGxlPlVsdHJhc291bmQgT2JzdGV0IEd5bmVj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dHkgb2YgVWx0cmFzb3VuZCBpbiBPYnN0ZXRyaWNzIGFuZCBHeW5lY29sb2d5PC9hYmJyLTE+PC9h
bHQtcGVyaW9kaWNhbD48ZGF0ZXM+PHllYXI+MjAxNDwveWVhcj48cHViLWRhdGVzPjxkYXRlPkRl
YyA5PC9kYXRlPjwvcHViLWRhdGVzPjwvZGF0ZXM+PGlzYm4+MTQ2OS0wNzA1IChFbGVjdHJvbmlj
KSYjeEQ7MDk2MC03NjkyIChMaW5raW5nKTwvaXNibj48YWNjZXNzaW9uLW51bT4yNTQ4NzQxNzwv
YWNjZXNzaW9uLW51bT48dXJscz48cmVsYXRlZC11cmxzPjx1cmw+aHR0cDovL3d3dy5uY2JpLm5s
bS5uaWguZ292L3B1Ym1lZC8yNTQ4NzQxNzwvdXJsPjwvcmVsYXRlZC11cmxzPjwvdXJscz48ZWxl
Y3Ryb25pYy1yZXNvdXJjZS1udW0+MTAuMTAwMi91b2cuMTQ3NTk8L2VsZWN0cm9uaWMtcmVzb3Vy
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PEVuZE5vdGU+PENpdGU+PEF1dGhvcj5LaXRhbm88L0F1dGhvcj48WWVhcj4yMDExPC9ZZWFyPjxS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6" w:tooltip="Kitano, 2011 #128" w:history="1">
        <w:r w:rsidR="00D02C83">
          <w:rPr>
            <w:rFonts w:ascii="Arial" w:hAnsi="Arial" w:cs="Arial"/>
            <w:noProof/>
          </w:rPr>
          <w:t>226-228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a recent MRI based intrathoracic organ herniation assessment, the degree of stomach herniation and stomach as a categorical variable in CDH correlated with the degree of fetal lung hypoplasia and fetal outcome </w:t>
      </w:r>
      <w:r w:rsidRPr="00792B8A">
        <w:rPr>
          <w:rFonts w:ascii="Arial" w:hAnsi="Arial" w:cs="Arial"/>
        </w:rPr>
        <w:fldChar w:fldCharType="begin">
          <w:fldData xml:space="preserve">PEVuZE5vdGU+PENpdGU+PEF1dGhvcj5OYXdhcHVuPC9BdXRob3I+PFllYXI+MjAxNDwvWWVhcj48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eSBvZiBVbHRyYXNvdW5kIGluIE9ic3RldHJpY3MgYW5kIEd5bmVjb2xvZ3k8L2FiYnItMT48L2Fs
dC1wZXJpb2RpY2FsPjxkYXRlcz48eWVhcj4yMDE0PC95ZWFyPjxwdWItZGF0ZXM+PGRhdGU+T2N0
IDIxPC9kYXRlPjwvcHViLWRhdGVzPjwvZGF0ZXM+PGlzYm4+MTQ2OS0wNzA1IChFbGVjdHJvbmlj
KSYjeEQ7MDk2MC03NjkyIChMaW5raW5nKTwvaXNibj48YWNjZXNzaW9uLW51bT4yNTMzMTM4MTwv
YWNjZXNzaW9uLW51bT48dXJscz48cmVsYXRlZC11cmxzPjx1cmw+aHR0cDovL3d3dy5uY2JpLm5s
bS5uaWguZ292L3B1Ym1lZC8yNTMzMTM4MTwvdXJsPjwvcmVsYXRlZC11cmxzPjwvdXJscz48ZWxl
Y3Ryb25pYy1yZXNvdXJjZS1udW0+MTAuMTAwMi91b2cuMTQ3MDE8L2VsZWN0cm9uaWMtcmVzb3Vy
Y2UtbnVtPjwvcmVjb3JkPjwvQ2l0ZT48L0VuZE5vdGU+AG==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PEVuZE5vdGU+PENpdGU+PEF1dGhvcj5OYXdhcHVuPC9BdXRob3I+PFllYXI+MjAxNDwvWWVhcj48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eSBvZiBVbHRyYXNvdW5kIGluIE9ic3RldHJpY3MgYW5kIEd5bmVjb2xvZ3k8L2FiYnItMT48L2Fs
dC1wZXJpb2RpY2FsPjxkYXRlcz48eWVhcj4yMDE0PC95ZWFyPjxwdWItZGF0ZXM+PGRhdGU+T2N0
IDIxPC9kYXRlPjwvcHViLWRhdGVzPjwvZGF0ZXM+PGlzYm4+MTQ2OS0wNzA1IChFbGVjdHJvbmlj
KSYjeEQ7MDk2MC03NjkyIChMaW5raW5nKTwvaXNibj48YWNjZXNzaW9uLW51bT4yNTMzMTM4MTwv
YWNjZXNzaW9uLW51bT48dXJscz48cmVsYXRlZC11cmxzPjx1cmw+aHR0cDovL3d3dy5uY2JpLm5s
bS5uaWguZ292L3B1Ym1lZC8yNTMzMTM4MTwvdXJsPjwvcmVsYXRlZC11cmxzPjwvdXJscz48ZWxl
Y3Ryb25pYy1yZXNvdXJjZS1udW0+MTAuMTAwMi91b2cuMTQ3MDE8L2VsZWN0cm9uaWMtcmVzb3Vy
Y2UtbnVtPjwvcmVjb3JkPjwvQ2l0ZT48L0VuZE5vdGU+AG==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9" w:tooltip="Nawapun, 2014 #130" w:history="1">
        <w:r w:rsidR="00D02C83">
          <w:rPr>
            <w:rFonts w:ascii="Arial" w:hAnsi="Arial" w:cs="Arial"/>
            <w:noProof/>
          </w:rPr>
          <w:t>229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0F5397DF" w14:textId="77777777" w:rsidR="00BF2B63" w:rsidRPr="00792B8A" w:rsidRDefault="00BF2B63" w:rsidP="007710D4">
      <w:pPr>
        <w:spacing w:line="480" w:lineRule="auto"/>
        <w:ind w:left="360"/>
        <w:jc w:val="both"/>
        <w:rPr>
          <w:rFonts w:ascii="Arial" w:hAnsi="Arial" w:cs="Arial"/>
        </w:rPr>
      </w:pPr>
    </w:p>
    <w:p w14:paraId="14F5F1FF" w14:textId="25BCBBD1" w:rsidR="00BF2B63" w:rsidRPr="00792B8A" w:rsidRDefault="00BF2B63" w:rsidP="007710D4">
      <w:pPr>
        <w:spacing w:line="480" w:lineRule="auto"/>
        <w:jc w:val="both"/>
        <w:rPr>
          <w:rFonts w:ascii="Arial" w:hAnsi="Arial" w:cs="Arial"/>
        </w:rPr>
      </w:pPr>
      <w:r w:rsidRPr="00792B8A">
        <w:rPr>
          <w:rFonts w:ascii="Arial" w:hAnsi="Arial" w:cs="Arial"/>
        </w:rPr>
        <w:t>There was no significant difference between survivors and the non-survivors in gestational age at MRI indicating consistency in the screening program and referral system followed in our center. Previous evidence has indicated that early US diagnosis is associated with</w:t>
      </w:r>
      <w:r w:rsidR="00577B37" w:rsidRPr="00792B8A">
        <w:rPr>
          <w:rFonts w:ascii="Arial" w:hAnsi="Arial" w:cs="Arial"/>
        </w:rPr>
        <w:t xml:space="preserve"> reduction in the survival rate. This is</w:t>
      </w:r>
      <w:r w:rsidRPr="00792B8A">
        <w:rPr>
          <w:rFonts w:ascii="Arial" w:hAnsi="Arial" w:cs="Arial"/>
        </w:rPr>
        <w:t xml:space="preserve"> though </w:t>
      </w:r>
      <w:r w:rsidR="00BB2C0C" w:rsidRPr="00792B8A">
        <w:rPr>
          <w:rFonts w:ascii="Arial" w:hAnsi="Arial" w:cs="Arial"/>
        </w:rPr>
        <w:t xml:space="preserve">to be due to the </w:t>
      </w:r>
      <w:r w:rsidR="00577B37" w:rsidRPr="00792B8A">
        <w:rPr>
          <w:rFonts w:ascii="Arial" w:hAnsi="Arial" w:cs="Arial"/>
        </w:rPr>
        <w:t>more severe cases being detected earlier in gestation</w:t>
      </w:r>
      <w:r w:rsidR="00BB2C0C" w:rsidRPr="00792B8A">
        <w:rPr>
          <w:rFonts w:ascii="Arial" w:hAnsi="Arial" w:cs="Arial"/>
        </w:rPr>
        <w:t xml:space="preserve"> </w:t>
      </w:r>
      <w:r w:rsidRPr="00792B8A">
        <w:rPr>
          <w:rFonts w:ascii="Arial" w:hAnsi="Arial" w:cs="Arial"/>
        </w:rPr>
        <w:fldChar w:fldCharType="begin">
          <w:fldData xml:space="preserve">PEVuZE5vdGU+PENpdGU+PEF1dGhvcj5BZHppY2s8L0F1dGhvcj48WWVhcj4xOTg1PC9ZZWFyPjxS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b2YgVWx0cmFzb3VuZCBpbiBPYnN0ZXRyaWNzIGFuZCBHeW5lY29sb2d5PC9hYmJyLTE+PC9hbHQt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PEVuZE5vdGU+PENpdGU+PEF1dGhvcj5BZHppY2s8L0F1dGhvcj48WWVhcj4xOTg1PC9ZZWFyPjxS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63" w:tooltip="Adzick, 1985 #10" w:history="1">
        <w:r w:rsidR="00D02C83">
          <w:rPr>
            <w:rFonts w:ascii="Arial" w:hAnsi="Arial" w:cs="Arial"/>
            <w:noProof/>
          </w:rPr>
          <w:t>163</w:t>
        </w:r>
      </w:hyperlink>
      <w:r w:rsidR="00007796">
        <w:rPr>
          <w:rFonts w:ascii="Arial" w:hAnsi="Arial" w:cs="Arial"/>
          <w:noProof/>
        </w:rPr>
        <w:t xml:space="preserve">, </w:t>
      </w:r>
      <w:hyperlink w:anchor="_ENREF_230" w:tooltip="Azarow, 1997 #117" w:history="1">
        <w:r w:rsidR="00D02C83">
          <w:rPr>
            <w:rFonts w:ascii="Arial" w:hAnsi="Arial" w:cs="Arial"/>
            <w:noProof/>
          </w:rPr>
          <w:t>230-232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r w:rsidR="00AF2A11" w:rsidRPr="00792B8A">
        <w:rPr>
          <w:rFonts w:ascii="Arial" w:hAnsi="Arial" w:cs="Arial"/>
        </w:rPr>
        <w:t xml:space="preserve">Mayer et al </w:t>
      </w:r>
      <w:r w:rsidR="00577B37" w:rsidRPr="00792B8A">
        <w:rPr>
          <w:rFonts w:ascii="Arial" w:hAnsi="Arial" w:cs="Arial"/>
        </w:rPr>
        <w:t>suggested</w:t>
      </w:r>
      <w:r w:rsidR="00AF2A11" w:rsidRPr="00792B8A">
        <w:rPr>
          <w:rFonts w:ascii="Arial" w:hAnsi="Arial" w:cs="Arial"/>
        </w:rPr>
        <w:t xml:space="preserve"> that </w:t>
      </w:r>
      <w:r w:rsidR="00577B37" w:rsidRPr="00792B8A">
        <w:rPr>
          <w:rFonts w:ascii="Arial" w:hAnsi="Arial" w:cs="Arial"/>
        </w:rPr>
        <w:t xml:space="preserve">recently </w:t>
      </w:r>
      <w:r w:rsidRPr="00792B8A">
        <w:rPr>
          <w:rFonts w:ascii="Arial" w:hAnsi="Arial" w:cs="Arial"/>
        </w:rPr>
        <w:t xml:space="preserve">MRI </w:t>
      </w:r>
      <w:r w:rsidR="00AF2A11" w:rsidRPr="00792B8A">
        <w:rPr>
          <w:rFonts w:ascii="Arial" w:hAnsi="Arial" w:cs="Arial"/>
        </w:rPr>
        <w:t xml:space="preserve">diagnosis </w:t>
      </w:r>
      <w:r w:rsidRPr="00792B8A">
        <w:rPr>
          <w:rFonts w:ascii="Arial" w:hAnsi="Arial" w:cs="Arial"/>
        </w:rPr>
        <w:t xml:space="preserve">did not associated with fetal survival and this was referred to the inherent limitations of the screening program that led to delay in MRI examination, and missing the severe cases that might be terminated </w:t>
      </w:r>
      <w:r w:rsidRPr="00792B8A">
        <w:rPr>
          <w:rFonts w:ascii="Arial" w:hAnsi="Arial" w:cs="Arial"/>
        </w:rPr>
        <w:fldChar w:fldCharType="begin">
          <w:fldData xml:space="preserve">PEVuZE5vdGU+PENpdGU+PEF1dGhvcj5NYXllcjwvQXV0aG9yPjxZZWFyPjIwMTE8L1llYXI+PFJl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PEVuZE5vdGU+PENpdGU+PEF1dGhvcj5NYXllcjwvQXV0aG9yPjxZZWFyPjIwMTE8L1llYXI+PFJl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22" w:tooltip="Mayer, 2011 #115" w:history="1">
        <w:r w:rsidR="00D02C83">
          <w:rPr>
            <w:rFonts w:ascii="Arial" w:hAnsi="Arial" w:cs="Arial"/>
            <w:noProof/>
          </w:rPr>
          <w:t>222</w:t>
        </w:r>
      </w:hyperlink>
      <w:r w:rsidR="00007796">
        <w:rPr>
          <w:rFonts w:ascii="Arial" w:hAnsi="Arial" w:cs="Arial"/>
          <w:noProof/>
        </w:rPr>
        <w:t>)</w:t>
      </w:r>
      <w:r w:rsidRPr="00792B8A">
        <w:rPr>
          <w:rFonts w:ascii="Arial" w:hAnsi="Arial" w:cs="Arial"/>
        </w:rPr>
        <w:fldChar w:fldCharType="end"/>
      </w:r>
      <w:r w:rsidRPr="00792B8A">
        <w:rPr>
          <w:rFonts w:ascii="Arial" w:hAnsi="Arial" w:cs="Arial"/>
        </w:rPr>
        <w:t>.</w:t>
      </w:r>
      <w:r w:rsidR="00577B37" w:rsidRPr="00792B8A">
        <w:rPr>
          <w:rFonts w:ascii="Arial" w:hAnsi="Arial" w:cs="Arial"/>
        </w:rPr>
        <w:t xml:space="preserve"> This </w:t>
      </w:r>
      <w:r w:rsidR="00BB3DF8" w:rsidRPr="00792B8A">
        <w:rPr>
          <w:rFonts w:ascii="Arial" w:hAnsi="Arial" w:cs="Arial"/>
        </w:rPr>
        <w:t xml:space="preserve">is </w:t>
      </w:r>
      <w:r w:rsidR="00577B37" w:rsidRPr="00792B8A">
        <w:rPr>
          <w:rFonts w:ascii="Arial" w:hAnsi="Arial" w:cs="Arial"/>
        </w:rPr>
        <w:t xml:space="preserve">indicates that only the less </w:t>
      </w:r>
      <w:r w:rsidR="00FD707C" w:rsidRPr="00792B8A">
        <w:rPr>
          <w:rFonts w:ascii="Arial" w:hAnsi="Arial" w:cs="Arial"/>
        </w:rPr>
        <w:t>s</w:t>
      </w:r>
      <w:r w:rsidR="00577B37" w:rsidRPr="00792B8A">
        <w:rPr>
          <w:rFonts w:ascii="Arial" w:hAnsi="Arial" w:cs="Arial"/>
        </w:rPr>
        <w:t>ever</w:t>
      </w:r>
      <w:r w:rsidR="00FD707C" w:rsidRPr="00792B8A">
        <w:rPr>
          <w:rFonts w:ascii="Arial" w:hAnsi="Arial" w:cs="Arial"/>
        </w:rPr>
        <w:t>e</w:t>
      </w:r>
      <w:r w:rsidR="00577B37" w:rsidRPr="00792B8A">
        <w:rPr>
          <w:rFonts w:ascii="Arial" w:hAnsi="Arial" w:cs="Arial"/>
        </w:rPr>
        <w:t xml:space="preserve"> cases and those patients who wish to continue the pregnancy are referred for MRI such that the US and MRI groups are different cohort.</w:t>
      </w:r>
      <w:r w:rsidRPr="00792B8A">
        <w:rPr>
          <w:rFonts w:ascii="Arial" w:hAnsi="Arial" w:cs="Arial"/>
        </w:rPr>
        <w:t xml:space="preserve"> In our study, the mean of GA at MRI was approximately 25-26±5 weeks in both groups, therefore we avoided the first limitation by the early-established referral and screening program in our center, but we did exclude the TOP cases. However, when we plotted them on the scatterplot graph against the TLV with the other cases they did not show that they were the most severe cases, so their exclusion most probably did not bias our results (Figure</w:t>
      </w:r>
      <w:r w:rsidR="00791728">
        <w:rPr>
          <w:rFonts w:ascii="Arial" w:hAnsi="Arial" w:cs="Arial"/>
        </w:rPr>
        <w:t xml:space="preserve"> 6.9</w:t>
      </w:r>
      <w:r w:rsidRPr="00792B8A">
        <w:rPr>
          <w:rFonts w:ascii="Arial" w:hAnsi="Arial" w:cs="Arial"/>
        </w:rPr>
        <w:t xml:space="preserve">). </w:t>
      </w:r>
      <w:r w:rsidR="00791728">
        <w:rPr>
          <w:rFonts w:ascii="Arial" w:hAnsi="Arial" w:cs="Arial"/>
        </w:rPr>
        <w:t xml:space="preserve"> Interestingly, from Figure 6.9</w:t>
      </w:r>
      <w:r w:rsidRPr="00792B8A">
        <w:rPr>
          <w:rFonts w:ascii="Arial" w:hAnsi="Arial" w:cs="Arial"/>
        </w:rPr>
        <w:t xml:space="preserve"> we can observe that IUFD cases and almost all the cases that died after birth and after surgery had the lowest TLV at all gestational ages indicating its prognostic potential for prediction of fetal survival. Early prediction of IUFD as a final outcome in CDH would guide the fetal intervention and shows the cases that would benefit from early intervention at fetal life. </w:t>
      </w:r>
    </w:p>
    <w:p w14:paraId="08B351B5" w14:textId="77777777" w:rsidR="002A630C" w:rsidRPr="00792B8A" w:rsidRDefault="002A630C" w:rsidP="007710D4">
      <w:pPr>
        <w:spacing w:line="480" w:lineRule="auto"/>
        <w:jc w:val="both"/>
        <w:rPr>
          <w:rFonts w:ascii="Arial" w:hAnsi="Arial" w:cs="Arial"/>
        </w:rPr>
      </w:pPr>
    </w:p>
    <w:p w14:paraId="01913941" w14:textId="77777777" w:rsidR="00BA1977" w:rsidRDefault="008E6A45" w:rsidP="00BA1977">
      <w:pPr>
        <w:keepNext/>
        <w:spacing w:line="360" w:lineRule="auto"/>
        <w:jc w:val="both"/>
      </w:pPr>
      <w:r w:rsidRPr="00792B8A">
        <w:rPr>
          <w:rFonts w:ascii="Arial" w:hAnsi="Arial" w:cs="Arial"/>
          <w:noProof/>
        </w:rPr>
        <w:drawing>
          <wp:inline distT="0" distB="0" distL="0" distR="0" wp14:anchorId="277DD3EA" wp14:editId="6CC440ED">
            <wp:extent cx="4457700" cy="3571830"/>
            <wp:effectExtent l="0" t="0" r="0" b="10160"/>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58073" cy="3572129"/>
                    </a:xfrm>
                    <a:prstGeom prst="rect">
                      <a:avLst/>
                    </a:prstGeom>
                    <a:noFill/>
                    <a:ln>
                      <a:noFill/>
                    </a:ln>
                  </pic:spPr>
                </pic:pic>
              </a:graphicData>
            </a:graphic>
          </wp:inline>
        </w:drawing>
      </w:r>
    </w:p>
    <w:p w14:paraId="46585180" w14:textId="7B5B8AE6" w:rsidR="00B37432" w:rsidRPr="00792B8A" w:rsidRDefault="00BA1977" w:rsidP="00BA1977">
      <w:pPr>
        <w:pStyle w:val="Caption"/>
        <w:rPr>
          <w:rFonts w:cs="Arial"/>
        </w:rPr>
      </w:pPr>
      <w:bookmarkStart w:id="233" w:name="_Toc319511384"/>
      <w:r>
        <w:t xml:space="preserve">Figure </w:t>
      </w:r>
      <w:fldSimple w:instr=" STYLEREF 1 \s ">
        <w:r w:rsidR="00DA5420">
          <w:rPr>
            <w:noProof/>
          </w:rPr>
          <w:t>6</w:t>
        </w:r>
      </w:fldSimple>
      <w:r w:rsidR="00FA2A62">
        <w:t>.</w:t>
      </w:r>
      <w:fldSimple w:instr=" SEQ Figure \* ARABIC \s 1 ">
        <w:r w:rsidR="00DA5420">
          <w:rPr>
            <w:noProof/>
          </w:rPr>
          <w:t>9</w:t>
        </w:r>
      </w:fldSimple>
      <w:r w:rsidR="00BC3FEB" w:rsidRPr="00BC3FEB">
        <w:t xml:space="preserve"> </w:t>
      </w:r>
      <w:r w:rsidR="00BC3FEB" w:rsidRPr="00792B8A">
        <w:t>The fetal survival according to the TLV in CDH</w:t>
      </w:r>
      <w:bookmarkEnd w:id="233"/>
    </w:p>
    <w:p w14:paraId="65E85BF3" w14:textId="5E83E673" w:rsidR="00BF2B63" w:rsidRPr="00792B8A" w:rsidRDefault="00BF2B63" w:rsidP="00BF2B63">
      <w:pPr>
        <w:spacing w:line="360" w:lineRule="auto"/>
        <w:jc w:val="both"/>
        <w:rPr>
          <w:rFonts w:ascii="Arial" w:hAnsi="Arial" w:cs="Arial"/>
          <w:sz w:val="20"/>
          <w:szCs w:val="20"/>
        </w:rPr>
      </w:pPr>
      <w:r w:rsidRPr="00792B8A">
        <w:rPr>
          <w:rFonts w:ascii="Arial" w:hAnsi="Arial" w:cs="Arial"/>
          <w:sz w:val="20"/>
          <w:szCs w:val="20"/>
        </w:rPr>
        <w:t>DAB died after birth, DAS died after surgery, TOP termination of pregnancy, IUFD intra-uterine fetal death</w:t>
      </w:r>
    </w:p>
    <w:p w14:paraId="33E529E3" w14:textId="77777777" w:rsidR="006A5BB1" w:rsidRDefault="006A5BB1" w:rsidP="007710D4">
      <w:pPr>
        <w:spacing w:line="480" w:lineRule="auto"/>
        <w:jc w:val="both"/>
        <w:rPr>
          <w:rFonts w:ascii="Arial" w:hAnsi="Arial" w:cs="Arial"/>
          <w:b/>
        </w:rPr>
      </w:pPr>
    </w:p>
    <w:p w14:paraId="27995F9E" w14:textId="77777777" w:rsidR="009B7C0C" w:rsidRDefault="009B7C0C" w:rsidP="007710D4">
      <w:pPr>
        <w:spacing w:line="480" w:lineRule="auto"/>
        <w:jc w:val="both"/>
        <w:rPr>
          <w:rFonts w:ascii="Arial" w:hAnsi="Arial" w:cs="Arial"/>
          <w:b/>
        </w:rPr>
      </w:pPr>
    </w:p>
    <w:p w14:paraId="41F5EBD1" w14:textId="77777777" w:rsidR="009B7C0C" w:rsidRDefault="009B7C0C" w:rsidP="007710D4">
      <w:pPr>
        <w:spacing w:line="480" w:lineRule="auto"/>
        <w:jc w:val="both"/>
        <w:rPr>
          <w:rFonts w:ascii="Arial" w:hAnsi="Arial" w:cs="Arial"/>
          <w:b/>
        </w:rPr>
      </w:pPr>
    </w:p>
    <w:p w14:paraId="12648C57" w14:textId="77777777" w:rsidR="009B7C0C" w:rsidRDefault="009B7C0C" w:rsidP="007710D4">
      <w:pPr>
        <w:spacing w:line="480" w:lineRule="auto"/>
        <w:jc w:val="both"/>
        <w:rPr>
          <w:rFonts w:ascii="Arial" w:hAnsi="Arial" w:cs="Arial"/>
          <w:b/>
        </w:rPr>
      </w:pPr>
    </w:p>
    <w:p w14:paraId="3668B029" w14:textId="77777777" w:rsidR="009B7C0C" w:rsidRPr="00792B8A" w:rsidRDefault="009B7C0C" w:rsidP="007710D4">
      <w:pPr>
        <w:spacing w:line="480" w:lineRule="auto"/>
        <w:jc w:val="both"/>
        <w:rPr>
          <w:rFonts w:ascii="Arial" w:hAnsi="Arial" w:cs="Arial"/>
          <w:b/>
        </w:rPr>
      </w:pPr>
    </w:p>
    <w:p w14:paraId="704F9715" w14:textId="77777777" w:rsidR="00BF2B63" w:rsidRPr="0023486E" w:rsidRDefault="00BF2B63" w:rsidP="009F01DE">
      <w:pPr>
        <w:pStyle w:val="Heading2"/>
      </w:pPr>
      <w:bookmarkStart w:id="234" w:name="_Toc319529026"/>
      <w:r w:rsidRPr="0023486E">
        <w:t>Conclusion</w:t>
      </w:r>
      <w:bookmarkEnd w:id="234"/>
      <w:r w:rsidRPr="0023486E">
        <w:t xml:space="preserve"> </w:t>
      </w:r>
    </w:p>
    <w:p w14:paraId="3863E602" w14:textId="3D1E9440" w:rsidR="00BF2B63" w:rsidRPr="00792B8A" w:rsidRDefault="00BF2B63" w:rsidP="007710D4">
      <w:pPr>
        <w:spacing w:line="480" w:lineRule="auto"/>
        <w:jc w:val="both"/>
        <w:rPr>
          <w:rFonts w:ascii="Arial" w:hAnsi="Arial" w:cs="Arial"/>
        </w:rPr>
      </w:pPr>
      <w:r w:rsidRPr="00792B8A">
        <w:rPr>
          <w:rFonts w:ascii="Arial" w:hAnsi="Arial" w:cs="Arial"/>
        </w:rPr>
        <w:t xml:space="preserve">This study confirms that survival failure in fetus with CDH can be more accurately predicted using more than one variable that are based on MRI including the observed TLV, O/E TLV, and the percentage of fetal liver herniated into the fetal </w:t>
      </w:r>
      <w:r w:rsidR="001B1E8C">
        <w:rPr>
          <w:rFonts w:ascii="Arial" w:hAnsi="Arial" w:cs="Arial"/>
        </w:rPr>
        <w:t>thorax.  We demonstrated that</w:t>
      </w:r>
      <w:r w:rsidRPr="00792B8A">
        <w:rPr>
          <w:rFonts w:ascii="Arial" w:hAnsi="Arial" w:cs="Arial"/>
        </w:rPr>
        <w:t xml:space="preserve"> MRI based fetal lung volumetric measurement is a reliable predictor of fetal survival with an excellent interobserver reliability. These are important clinical findings that have prognostic and therapeutic implications, which confirm that fetal MRI has a high significant value in supporting US in clinical practice. For a comprehensive family counseling the tested variables in our study need to be correlated to the postnatal short and long term pulmonary outcome in the survival group in future research.  </w:t>
      </w:r>
    </w:p>
    <w:p w14:paraId="6B7BAB6C" w14:textId="77777777" w:rsidR="00BF2B63" w:rsidRPr="00792B8A" w:rsidRDefault="00BF2B63" w:rsidP="007710D4">
      <w:pPr>
        <w:spacing w:line="480" w:lineRule="auto"/>
        <w:jc w:val="both"/>
        <w:rPr>
          <w:rFonts w:ascii="Arial" w:hAnsi="Arial" w:cs="Arial"/>
        </w:rPr>
      </w:pPr>
    </w:p>
    <w:p w14:paraId="0A372C93" w14:textId="77777777" w:rsidR="00BF2B63" w:rsidRPr="00792B8A" w:rsidRDefault="00BF2B63" w:rsidP="007710D4">
      <w:pPr>
        <w:spacing w:line="480" w:lineRule="auto"/>
        <w:jc w:val="both"/>
        <w:rPr>
          <w:rFonts w:ascii="Arial" w:hAnsi="Arial" w:cs="Arial"/>
          <w:b/>
        </w:rPr>
      </w:pPr>
    </w:p>
    <w:p w14:paraId="6DFE7AE1" w14:textId="77777777" w:rsidR="006041DD" w:rsidRPr="00792B8A" w:rsidRDefault="006041DD" w:rsidP="007710D4">
      <w:pPr>
        <w:spacing w:line="480" w:lineRule="auto"/>
        <w:jc w:val="both"/>
        <w:rPr>
          <w:rFonts w:ascii="Arial" w:hAnsi="Arial" w:cs="Arial"/>
          <w:b/>
        </w:rPr>
      </w:pPr>
    </w:p>
    <w:p w14:paraId="56BD0824" w14:textId="77777777" w:rsidR="006041DD" w:rsidRPr="00792B8A" w:rsidRDefault="006041DD" w:rsidP="006243D1">
      <w:pPr>
        <w:spacing w:line="360" w:lineRule="auto"/>
        <w:jc w:val="both"/>
        <w:rPr>
          <w:rFonts w:ascii="Arial" w:hAnsi="Arial" w:cs="Arial"/>
          <w:b/>
        </w:rPr>
      </w:pPr>
    </w:p>
    <w:p w14:paraId="2CEE3767" w14:textId="77777777" w:rsidR="006041DD" w:rsidRPr="00792B8A" w:rsidRDefault="006041DD" w:rsidP="006243D1">
      <w:pPr>
        <w:spacing w:line="360" w:lineRule="auto"/>
        <w:jc w:val="both"/>
        <w:rPr>
          <w:rFonts w:ascii="Arial" w:hAnsi="Arial" w:cs="Arial"/>
          <w:b/>
        </w:rPr>
      </w:pPr>
    </w:p>
    <w:p w14:paraId="49D03A97" w14:textId="77777777" w:rsidR="006041DD" w:rsidRPr="00792B8A" w:rsidRDefault="006041DD" w:rsidP="006243D1">
      <w:pPr>
        <w:spacing w:line="360" w:lineRule="auto"/>
        <w:jc w:val="both"/>
        <w:rPr>
          <w:rFonts w:ascii="Arial" w:hAnsi="Arial" w:cs="Arial"/>
          <w:b/>
        </w:rPr>
      </w:pPr>
    </w:p>
    <w:p w14:paraId="54649A55" w14:textId="77777777" w:rsidR="006041DD" w:rsidRPr="00792B8A" w:rsidRDefault="006041DD" w:rsidP="006243D1">
      <w:pPr>
        <w:spacing w:line="360" w:lineRule="auto"/>
        <w:jc w:val="both"/>
        <w:rPr>
          <w:rFonts w:ascii="Arial" w:hAnsi="Arial" w:cs="Arial"/>
          <w:b/>
        </w:rPr>
      </w:pPr>
    </w:p>
    <w:p w14:paraId="328182CD" w14:textId="77777777" w:rsidR="006041DD" w:rsidRPr="00792B8A" w:rsidRDefault="006041DD" w:rsidP="006243D1">
      <w:pPr>
        <w:spacing w:line="360" w:lineRule="auto"/>
        <w:jc w:val="both"/>
        <w:rPr>
          <w:rFonts w:ascii="Arial" w:hAnsi="Arial" w:cs="Arial"/>
          <w:b/>
        </w:rPr>
      </w:pPr>
    </w:p>
    <w:p w14:paraId="2D83B6BC" w14:textId="77777777" w:rsidR="006041DD" w:rsidRPr="00792B8A" w:rsidRDefault="006041DD" w:rsidP="006243D1">
      <w:pPr>
        <w:spacing w:line="360" w:lineRule="auto"/>
        <w:jc w:val="both"/>
        <w:rPr>
          <w:rFonts w:ascii="Arial" w:hAnsi="Arial" w:cs="Arial"/>
          <w:b/>
        </w:rPr>
      </w:pPr>
    </w:p>
    <w:p w14:paraId="31060FFB" w14:textId="77777777" w:rsidR="006041DD" w:rsidRPr="00792B8A" w:rsidRDefault="006041DD" w:rsidP="006243D1">
      <w:pPr>
        <w:spacing w:line="360" w:lineRule="auto"/>
        <w:jc w:val="both"/>
        <w:rPr>
          <w:rFonts w:ascii="Arial" w:hAnsi="Arial" w:cs="Arial"/>
          <w:b/>
        </w:rPr>
      </w:pPr>
    </w:p>
    <w:p w14:paraId="509FE72D" w14:textId="77777777" w:rsidR="006041DD" w:rsidRPr="00792B8A" w:rsidRDefault="006041DD" w:rsidP="006243D1">
      <w:pPr>
        <w:spacing w:line="360" w:lineRule="auto"/>
        <w:jc w:val="both"/>
        <w:rPr>
          <w:rFonts w:ascii="Arial" w:hAnsi="Arial" w:cs="Arial"/>
          <w:b/>
        </w:rPr>
      </w:pPr>
    </w:p>
    <w:p w14:paraId="21747EC5" w14:textId="77777777" w:rsidR="006041DD" w:rsidRPr="00792B8A" w:rsidRDefault="006041DD" w:rsidP="006243D1">
      <w:pPr>
        <w:spacing w:line="360" w:lineRule="auto"/>
        <w:jc w:val="both"/>
        <w:rPr>
          <w:rFonts w:ascii="Arial" w:hAnsi="Arial" w:cs="Arial"/>
          <w:b/>
        </w:rPr>
      </w:pPr>
    </w:p>
    <w:p w14:paraId="0D3001BE" w14:textId="77777777" w:rsidR="006041DD" w:rsidRPr="00792B8A" w:rsidRDefault="006041DD" w:rsidP="006243D1">
      <w:pPr>
        <w:spacing w:line="360" w:lineRule="auto"/>
        <w:jc w:val="both"/>
        <w:rPr>
          <w:rFonts w:ascii="Arial" w:hAnsi="Arial" w:cs="Arial"/>
          <w:b/>
        </w:rPr>
      </w:pPr>
    </w:p>
    <w:p w14:paraId="37FD22F1" w14:textId="77777777" w:rsidR="007710D4" w:rsidRPr="00792B8A" w:rsidRDefault="007710D4" w:rsidP="006243D1">
      <w:pPr>
        <w:spacing w:line="360" w:lineRule="auto"/>
        <w:jc w:val="both"/>
        <w:rPr>
          <w:rFonts w:ascii="Arial" w:hAnsi="Arial" w:cs="Arial"/>
          <w:b/>
        </w:rPr>
      </w:pPr>
    </w:p>
    <w:p w14:paraId="053248ED" w14:textId="78F7D159" w:rsidR="00185610" w:rsidRPr="00792B8A" w:rsidRDefault="00185610" w:rsidP="006243D1">
      <w:pPr>
        <w:spacing w:line="360" w:lineRule="auto"/>
        <w:jc w:val="both"/>
        <w:rPr>
          <w:rFonts w:ascii="Arial" w:hAnsi="Arial" w:cs="Arial"/>
          <w:b/>
        </w:rPr>
      </w:pPr>
      <w:r w:rsidRPr="00792B8A">
        <w:rPr>
          <w:rFonts w:ascii="Arial" w:hAnsi="Arial" w:cs="Arial"/>
          <w:b/>
        </w:rPr>
        <w:br w:type="page"/>
      </w:r>
    </w:p>
    <w:p w14:paraId="56272C61" w14:textId="77777777" w:rsidR="007710D4" w:rsidRDefault="007710D4" w:rsidP="006243D1">
      <w:pPr>
        <w:spacing w:line="360" w:lineRule="auto"/>
        <w:jc w:val="both"/>
        <w:rPr>
          <w:rFonts w:ascii="Arial" w:hAnsi="Arial" w:cs="Arial"/>
          <w:b/>
        </w:rPr>
      </w:pPr>
    </w:p>
    <w:p w14:paraId="7524699C" w14:textId="77777777" w:rsidR="007710D4" w:rsidRDefault="007710D4" w:rsidP="006243D1">
      <w:pPr>
        <w:spacing w:line="360" w:lineRule="auto"/>
        <w:jc w:val="both"/>
        <w:rPr>
          <w:rFonts w:ascii="Arial" w:hAnsi="Arial" w:cs="Arial"/>
          <w:b/>
        </w:rPr>
      </w:pPr>
    </w:p>
    <w:p w14:paraId="10F48ABF" w14:textId="77777777" w:rsidR="007710D4" w:rsidRDefault="007710D4" w:rsidP="006243D1">
      <w:pPr>
        <w:spacing w:line="360" w:lineRule="auto"/>
        <w:jc w:val="both"/>
        <w:rPr>
          <w:rFonts w:ascii="Arial" w:hAnsi="Arial" w:cs="Arial"/>
          <w:b/>
        </w:rPr>
      </w:pPr>
    </w:p>
    <w:p w14:paraId="107B8BA5" w14:textId="77777777" w:rsidR="007710D4" w:rsidRDefault="007710D4" w:rsidP="006243D1">
      <w:pPr>
        <w:spacing w:line="360" w:lineRule="auto"/>
        <w:jc w:val="both"/>
        <w:rPr>
          <w:rFonts w:ascii="Arial" w:hAnsi="Arial" w:cs="Arial"/>
          <w:b/>
        </w:rPr>
      </w:pPr>
    </w:p>
    <w:p w14:paraId="6EA8ECA4" w14:textId="77777777" w:rsidR="007710D4" w:rsidRDefault="007710D4" w:rsidP="006243D1">
      <w:pPr>
        <w:spacing w:line="360" w:lineRule="auto"/>
        <w:jc w:val="both"/>
        <w:rPr>
          <w:rFonts w:ascii="Arial" w:hAnsi="Arial" w:cs="Arial"/>
          <w:b/>
        </w:rPr>
      </w:pPr>
    </w:p>
    <w:p w14:paraId="618B3627" w14:textId="77777777" w:rsidR="007710D4" w:rsidRDefault="007710D4" w:rsidP="006243D1">
      <w:pPr>
        <w:spacing w:line="360" w:lineRule="auto"/>
        <w:jc w:val="both"/>
        <w:rPr>
          <w:rFonts w:ascii="Arial" w:hAnsi="Arial" w:cs="Arial"/>
          <w:b/>
        </w:rPr>
      </w:pPr>
    </w:p>
    <w:p w14:paraId="34A969A2" w14:textId="77777777" w:rsidR="007710D4" w:rsidRDefault="007710D4" w:rsidP="006243D1">
      <w:pPr>
        <w:spacing w:line="360" w:lineRule="auto"/>
        <w:jc w:val="both"/>
        <w:rPr>
          <w:rFonts w:ascii="Arial" w:hAnsi="Arial" w:cs="Arial"/>
          <w:b/>
        </w:rPr>
      </w:pPr>
    </w:p>
    <w:p w14:paraId="6246422B" w14:textId="77777777" w:rsidR="007710D4" w:rsidRDefault="007710D4" w:rsidP="006243D1">
      <w:pPr>
        <w:spacing w:line="360" w:lineRule="auto"/>
        <w:jc w:val="both"/>
        <w:rPr>
          <w:rFonts w:ascii="Arial" w:hAnsi="Arial" w:cs="Arial"/>
          <w:b/>
        </w:rPr>
      </w:pPr>
    </w:p>
    <w:p w14:paraId="3C654F0D" w14:textId="77777777" w:rsidR="007710D4" w:rsidRDefault="007710D4" w:rsidP="006243D1">
      <w:pPr>
        <w:spacing w:line="360" w:lineRule="auto"/>
        <w:jc w:val="both"/>
        <w:rPr>
          <w:rFonts w:ascii="Arial" w:hAnsi="Arial" w:cs="Arial"/>
          <w:b/>
        </w:rPr>
      </w:pPr>
    </w:p>
    <w:p w14:paraId="10D5E0DD" w14:textId="77777777" w:rsidR="007710D4" w:rsidRDefault="007710D4" w:rsidP="006243D1">
      <w:pPr>
        <w:spacing w:line="360" w:lineRule="auto"/>
        <w:jc w:val="both"/>
        <w:rPr>
          <w:rFonts w:ascii="Arial" w:hAnsi="Arial" w:cs="Arial"/>
          <w:b/>
        </w:rPr>
      </w:pPr>
    </w:p>
    <w:p w14:paraId="78202D43" w14:textId="77777777" w:rsidR="007710D4" w:rsidRDefault="007710D4" w:rsidP="006243D1">
      <w:pPr>
        <w:spacing w:line="360" w:lineRule="auto"/>
        <w:jc w:val="both"/>
        <w:rPr>
          <w:rFonts w:ascii="Arial" w:hAnsi="Arial" w:cs="Arial"/>
          <w:b/>
        </w:rPr>
      </w:pPr>
    </w:p>
    <w:p w14:paraId="736473A9" w14:textId="77777777" w:rsidR="00387753" w:rsidRDefault="00387753" w:rsidP="006243D1">
      <w:pPr>
        <w:spacing w:line="360" w:lineRule="auto"/>
        <w:jc w:val="both"/>
        <w:rPr>
          <w:rFonts w:ascii="Arial" w:hAnsi="Arial" w:cs="Arial"/>
          <w:b/>
        </w:rPr>
      </w:pPr>
    </w:p>
    <w:p w14:paraId="05755F46" w14:textId="77777777" w:rsidR="007710D4" w:rsidRDefault="007710D4" w:rsidP="006243D1">
      <w:pPr>
        <w:spacing w:line="360" w:lineRule="auto"/>
        <w:jc w:val="both"/>
        <w:rPr>
          <w:rFonts w:ascii="Arial" w:hAnsi="Arial" w:cs="Arial"/>
          <w:b/>
        </w:rPr>
      </w:pPr>
    </w:p>
    <w:p w14:paraId="673E36CB" w14:textId="2A24CFD8" w:rsidR="006243D1" w:rsidRPr="007506B0" w:rsidRDefault="006243D1" w:rsidP="002657C0">
      <w:pPr>
        <w:pStyle w:val="Heading1"/>
        <w:rPr>
          <w:rFonts w:cs="Arial"/>
          <w:sz w:val="36"/>
          <w:szCs w:val="36"/>
        </w:rPr>
      </w:pPr>
      <w:bookmarkStart w:id="235" w:name="_Toc319529027"/>
      <w:r w:rsidRPr="007506B0">
        <w:rPr>
          <w:rFonts w:cs="Arial"/>
          <w:sz w:val="36"/>
          <w:szCs w:val="36"/>
        </w:rPr>
        <w:t>Chapter 7</w:t>
      </w:r>
      <w:r w:rsidR="002B6CFA" w:rsidRPr="007506B0">
        <w:rPr>
          <w:rFonts w:cs="Arial"/>
          <w:sz w:val="36"/>
          <w:szCs w:val="36"/>
        </w:rPr>
        <w:t xml:space="preserve">. </w:t>
      </w:r>
      <w:r w:rsidRPr="007506B0">
        <w:rPr>
          <w:rFonts w:cs="Arial"/>
          <w:sz w:val="36"/>
          <w:szCs w:val="36"/>
        </w:rPr>
        <w:t>Evaluation of lung signal intensity in normal and CDH</w:t>
      </w:r>
      <w:bookmarkEnd w:id="235"/>
    </w:p>
    <w:p w14:paraId="7984A7BA" w14:textId="4F41E35B" w:rsidR="006A5BB1" w:rsidRDefault="006A5BB1" w:rsidP="00185610">
      <w:pPr>
        <w:spacing w:line="360" w:lineRule="auto"/>
        <w:jc w:val="both"/>
        <w:rPr>
          <w:rFonts w:ascii="Arial" w:hAnsi="Arial" w:cs="Arial"/>
          <w:b/>
        </w:rPr>
      </w:pPr>
    </w:p>
    <w:p w14:paraId="2DBBF09A" w14:textId="77777777" w:rsidR="00185610" w:rsidRDefault="00185610" w:rsidP="00185610">
      <w:pPr>
        <w:spacing w:line="360" w:lineRule="auto"/>
        <w:jc w:val="both"/>
        <w:rPr>
          <w:rFonts w:ascii="Arial" w:hAnsi="Arial" w:cs="Arial"/>
          <w:b/>
        </w:rPr>
      </w:pPr>
    </w:p>
    <w:p w14:paraId="1E0A15EB" w14:textId="77777777" w:rsidR="00185610" w:rsidRDefault="00185610" w:rsidP="00185610">
      <w:pPr>
        <w:spacing w:line="360" w:lineRule="auto"/>
        <w:jc w:val="both"/>
        <w:rPr>
          <w:rFonts w:ascii="Arial" w:hAnsi="Arial" w:cs="Arial"/>
          <w:b/>
        </w:rPr>
      </w:pPr>
    </w:p>
    <w:p w14:paraId="03F7A746" w14:textId="77777777" w:rsidR="00185610" w:rsidRDefault="00185610" w:rsidP="00185610">
      <w:pPr>
        <w:spacing w:line="360" w:lineRule="auto"/>
        <w:jc w:val="both"/>
        <w:rPr>
          <w:rFonts w:ascii="Arial" w:hAnsi="Arial" w:cs="Arial"/>
          <w:b/>
        </w:rPr>
      </w:pPr>
    </w:p>
    <w:p w14:paraId="4ED8E62C" w14:textId="77777777" w:rsidR="00185610" w:rsidRDefault="00185610" w:rsidP="00185610">
      <w:pPr>
        <w:spacing w:line="360" w:lineRule="auto"/>
        <w:jc w:val="both"/>
        <w:rPr>
          <w:rFonts w:ascii="Arial" w:hAnsi="Arial" w:cs="Arial"/>
          <w:b/>
        </w:rPr>
      </w:pPr>
    </w:p>
    <w:p w14:paraId="7202F33C" w14:textId="77777777" w:rsidR="00185610" w:rsidRDefault="00185610" w:rsidP="00185610">
      <w:pPr>
        <w:spacing w:line="360" w:lineRule="auto"/>
        <w:jc w:val="both"/>
        <w:rPr>
          <w:rFonts w:ascii="Arial" w:hAnsi="Arial" w:cs="Arial"/>
          <w:b/>
        </w:rPr>
      </w:pPr>
    </w:p>
    <w:p w14:paraId="763A290C" w14:textId="77777777" w:rsidR="00185610" w:rsidRDefault="00185610" w:rsidP="00185610">
      <w:pPr>
        <w:spacing w:line="360" w:lineRule="auto"/>
        <w:jc w:val="both"/>
        <w:rPr>
          <w:rFonts w:ascii="Arial" w:hAnsi="Arial" w:cs="Arial"/>
          <w:b/>
        </w:rPr>
      </w:pPr>
    </w:p>
    <w:p w14:paraId="3045B310" w14:textId="77777777" w:rsidR="00185610" w:rsidRDefault="00185610" w:rsidP="00185610">
      <w:pPr>
        <w:spacing w:line="360" w:lineRule="auto"/>
        <w:jc w:val="both"/>
        <w:rPr>
          <w:rFonts w:ascii="Arial" w:hAnsi="Arial" w:cs="Arial"/>
          <w:b/>
        </w:rPr>
      </w:pPr>
    </w:p>
    <w:p w14:paraId="7CF33078" w14:textId="77777777" w:rsidR="00185610" w:rsidRDefault="00185610" w:rsidP="00185610">
      <w:pPr>
        <w:spacing w:line="360" w:lineRule="auto"/>
        <w:jc w:val="both"/>
        <w:rPr>
          <w:rFonts w:ascii="Arial" w:hAnsi="Arial" w:cs="Arial"/>
          <w:b/>
        </w:rPr>
      </w:pPr>
    </w:p>
    <w:p w14:paraId="18976C9F" w14:textId="77777777" w:rsidR="00185610" w:rsidRDefault="00185610" w:rsidP="00185610">
      <w:pPr>
        <w:spacing w:line="360" w:lineRule="auto"/>
        <w:jc w:val="both"/>
        <w:rPr>
          <w:rFonts w:ascii="Arial" w:hAnsi="Arial" w:cs="Arial"/>
          <w:b/>
        </w:rPr>
      </w:pPr>
    </w:p>
    <w:p w14:paraId="15C71EA9" w14:textId="77777777" w:rsidR="002657C0" w:rsidRDefault="002657C0" w:rsidP="00185610">
      <w:pPr>
        <w:spacing w:line="360" w:lineRule="auto"/>
        <w:jc w:val="both"/>
        <w:rPr>
          <w:rFonts w:ascii="Arial" w:hAnsi="Arial" w:cs="Arial"/>
          <w:b/>
        </w:rPr>
      </w:pPr>
    </w:p>
    <w:p w14:paraId="12EFEB4D" w14:textId="77777777" w:rsidR="002657C0" w:rsidRDefault="002657C0" w:rsidP="00185610">
      <w:pPr>
        <w:spacing w:line="360" w:lineRule="auto"/>
        <w:jc w:val="both"/>
        <w:rPr>
          <w:rFonts w:ascii="Arial" w:hAnsi="Arial" w:cs="Arial"/>
          <w:b/>
        </w:rPr>
      </w:pPr>
    </w:p>
    <w:p w14:paraId="042EE183" w14:textId="77777777" w:rsidR="00185610" w:rsidRDefault="00185610" w:rsidP="00185610">
      <w:pPr>
        <w:spacing w:line="360" w:lineRule="auto"/>
        <w:jc w:val="both"/>
        <w:rPr>
          <w:rFonts w:ascii="Arial" w:hAnsi="Arial" w:cs="Arial"/>
          <w:b/>
        </w:rPr>
      </w:pPr>
    </w:p>
    <w:p w14:paraId="158E1896" w14:textId="77777777" w:rsidR="00185610" w:rsidRDefault="00185610" w:rsidP="00185610">
      <w:pPr>
        <w:spacing w:line="360" w:lineRule="auto"/>
        <w:jc w:val="both"/>
        <w:rPr>
          <w:rFonts w:ascii="Arial" w:hAnsi="Arial" w:cs="Arial"/>
          <w:b/>
        </w:rPr>
      </w:pPr>
    </w:p>
    <w:p w14:paraId="0751FC9A" w14:textId="77777777" w:rsidR="00185610" w:rsidRDefault="00185610" w:rsidP="00185610">
      <w:pPr>
        <w:spacing w:line="360" w:lineRule="auto"/>
        <w:jc w:val="both"/>
        <w:rPr>
          <w:rFonts w:ascii="Arial" w:hAnsi="Arial" w:cs="Arial"/>
          <w:b/>
        </w:rPr>
      </w:pPr>
    </w:p>
    <w:p w14:paraId="6DFBB9E6" w14:textId="77777777" w:rsidR="009C3B1C" w:rsidRPr="0023486E" w:rsidRDefault="009C3B1C" w:rsidP="009F01DE">
      <w:pPr>
        <w:pStyle w:val="Heading2"/>
      </w:pPr>
      <w:bookmarkStart w:id="236" w:name="_Toc319529028"/>
      <w:r w:rsidRPr="0023486E">
        <w:t>Introduction</w:t>
      </w:r>
      <w:bookmarkEnd w:id="236"/>
    </w:p>
    <w:p w14:paraId="6D17AAE2" w14:textId="25C38430" w:rsidR="009C3B1C" w:rsidRPr="00792B8A" w:rsidRDefault="009C3B1C" w:rsidP="007710D4">
      <w:pPr>
        <w:spacing w:line="480" w:lineRule="auto"/>
        <w:jc w:val="both"/>
        <w:rPr>
          <w:rFonts w:ascii="Arial" w:hAnsi="Arial" w:cs="Arial"/>
        </w:rPr>
      </w:pPr>
      <w:r w:rsidRPr="00792B8A">
        <w:rPr>
          <w:rFonts w:ascii="Arial" w:hAnsi="Arial" w:cs="Arial"/>
        </w:rPr>
        <w:t xml:space="preserve">Despite the great advances in antenatal diagnosis and neonatal managements of CDH, the </w:t>
      </w:r>
      <w:r w:rsidR="00557E74">
        <w:rPr>
          <w:rFonts w:ascii="Arial" w:hAnsi="Arial" w:cs="Arial"/>
        </w:rPr>
        <w:t xml:space="preserve">fetal </w:t>
      </w:r>
      <w:r w:rsidR="00EF3FF3">
        <w:rPr>
          <w:rFonts w:ascii="Arial" w:hAnsi="Arial" w:cs="Arial"/>
        </w:rPr>
        <w:t>mortality</w:t>
      </w:r>
      <w:r w:rsidRPr="00792B8A">
        <w:rPr>
          <w:rFonts w:ascii="Arial" w:hAnsi="Arial" w:cs="Arial"/>
        </w:rPr>
        <w:t xml:space="preserve"> still disappointingly high (20-60%) </w:t>
      </w:r>
      <w:r w:rsidRPr="00792B8A">
        <w:rPr>
          <w:rFonts w:ascii="Arial" w:hAnsi="Arial" w:cs="Arial"/>
        </w:rPr>
        <w:fldChar w:fldCharType="begin">
          <w:fldData xml:space="preserve">PEVuZE5vdGU+PENpdGU+PEF1dGhvcj5Eb3duYXJkPC9BdXRob3I+PFllYXI+MjAwMzwvWWVhcj48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PEVuZE5vdGU+PENpdGU+PEF1dGhvcj5Eb3duYXJkPC9BdXRob3I+PFllYXI+MjAwMzwvWWVhcj48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85" w:tooltip="Stege, 2003 #46" w:history="1">
        <w:r w:rsidR="00D02C83">
          <w:rPr>
            <w:rFonts w:ascii="Arial" w:hAnsi="Arial" w:cs="Arial"/>
            <w:noProof/>
          </w:rPr>
          <w:t>85</w:t>
        </w:r>
      </w:hyperlink>
      <w:r w:rsidR="00007796">
        <w:rPr>
          <w:rFonts w:ascii="Arial" w:hAnsi="Arial" w:cs="Arial"/>
          <w:noProof/>
        </w:rPr>
        <w:t xml:space="preserve">, </w:t>
      </w:r>
      <w:hyperlink w:anchor="_ENREF_233" w:tooltip="Downard, 2003 #67" w:history="1">
        <w:r w:rsidR="00D02C83">
          <w:rPr>
            <w:rFonts w:ascii="Arial" w:hAnsi="Arial" w:cs="Arial"/>
            <w:noProof/>
          </w:rPr>
          <w:t>233</w:t>
        </w:r>
      </w:hyperlink>
      <w:r w:rsidR="00007796">
        <w:rPr>
          <w:rFonts w:ascii="Arial" w:hAnsi="Arial" w:cs="Arial"/>
          <w:noProof/>
        </w:rPr>
        <w:t xml:space="preserve">, </w:t>
      </w:r>
      <w:hyperlink w:anchor="_ENREF_234" w:tooltip="Javid, 2004 #66" w:history="1">
        <w:r w:rsidR="00D02C83">
          <w:rPr>
            <w:rFonts w:ascii="Arial" w:hAnsi="Arial" w:cs="Arial"/>
            <w:noProof/>
          </w:rPr>
          <w:t>234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mortality rate correlates to the associated anomalies, degree of pulmonary hypoplasia and development of pulmonary hypertension. In isolated lesions pulmonary hypoplasia is the main determinant of fetal survival </w:t>
      </w:r>
      <w:r w:rsidRPr="00792B8A">
        <w:rPr>
          <w:rFonts w:ascii="Arial" w:hAnsi="Arial" w:cs="Arial"/>
        </w:rPr>
        <w:fldChar w:fldCharType="begin"/>
      </w:r>
      <w:r w:rsidR="00691A3D">
        <w:rPr>
          <w:rFonts w:ascii="Arial" w:hAnsi="Arial" w:cs="Arial"/>
        </w:rPr>
        <w:instrText xml:space="preserve"> ADDIN EN.CITE &lt;EndNote&gt;&lt;Cite&gt;&lt;Author&gt;Colvin&lt;/Author&gt;&lt;Year&gt;2005&lt;/Year&gt;&lt;RecNum&gt;47&lt;/RecNum&gt;&lt;DisplayText&gt;(83)&lt;/DisplayText&gt;&lt;record&gt;&lt;rec-number&gt;47&lt;/rec-number&gt;&lt;foreign-keys&gt;&lt;key app="EN" db-id="zpv9wxszop2fe9ewstrx2xw2p2fp0wss9a2a" timestamp="1430400437"&gt;47&lt;/key&gt;&lt;/foreign-keys&gt;&lt;ref-type name="Journal Article"&gt;17&lt;/ref-type&gt;&lt;contributors&gt;&lt;authors&gt;&lt;author&gt;Colvin, J.&lt;/author&gt;&lt;author&gt;Bower, C.&lt;/author&gt;&lt;author&gt;Dickinson, J. E.&lt;/author&gt;&lt;author&gt;Sokol, J.&lt;/author&gt;&lt;/authors&gt;&lt;/contributors&gt;&lt;auth-address&gt;Department of Neonatal Pediatrics, Women&amp;apos;s and Children&amp;apos;s Health Service, Perth, Australia.&lt;/auth-address&gt;&lt;titles&gt;&lt;title&gt;Outcomes of congenital diaphragmatic hernia: a population-based study in Western Australia&lt;/title&gt;&lt;secondary-title&gt;Pediatrics&lt;/secondary-title&gt;&lt;alt-title&gt;Pediatrics&lt;/alt-title&gt;&lt;/titles&gt;&lt;periodical&gt;&lt;full-title&gt;Pediatrics&lt;/full-title&gt;&lt;abbr-1&gt;Pediatrics&lt;/abbr-1&gt;&lt;/periodical&gt;&lt;alt-periodical&gt;&lt;full-title&gt;Pediatrics&lt;/full-title&gt;&lt;abbr-1&gt;Pediatrics&lt;/abbr-1&gt;&lt;/alt-periodical&gt;&lt;pages&gt;e356-63&lt;/pages&gt;&lt;volume&gt;116&lt;/volume&gt;&lt;number&gt;3&lt;/number&gt;&lt;keywords&gt;&lt;keyword&gt;Abnormalities, Multiple&lt;/keyword&gt;&lt;keyword&gt;Hernia, Diaphragmatic/diagnosis/epidemiology/surgery&lt;/keyword&gt;&lt;keyword&gt;*Hernias, Diaphragmatic, Congenital&lt;/keyword&gt;&lt;keyword&gt;Humans&lt;/keyword&gt;&lt;keyword&gt;Infant, Newborn&lt;/keyword&gt;&lt;keyword&gt;Prenatal Diagnosis&lt;/keyword&gt;&lt;keyword&gt;Western Australia/epidemiology&lt;/keyword&gt;&lt;/keywords&gt;&lt;dates&gt;&lt;year&gt;2005&lt;/year&gt;&lt;pub-dates&gt;&lt;date&gt;Sep&lt;/date&gt;&lt;/pub-dates&gt;&lt;/dates&gt;&lt;isbn&gt;1098-4275 (Electronic)&amp;#xD;0031-4005 (Linking)&lt;/isbn&gt;&lt;accession-num&gt;16140678&lt;/accession-num&gt;&lt;urls&gt;&lt;related-urls&gt;&lt;url&gt;http://www.ncbi.nlm.nih.gov/pubmed/16140678&lt;/url&gt;&lt;/related-urls&gt;&lt;/urls&gt;&lt;electronic-resource-num&gt;10.1542/peds.2004-2845&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83" w:tooltip="Colvin, 2005 #47" w:history="1">
        <w:r w:rsidR="00D02C83">
          <w:rPr>
            <w:rFonts w:ascii="Arial" w:hAnsi="Arial" w:cs="Arial"/>
            <w:noProof/>
          </w:rPr>
          <w:t>83</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The Fetus with pulmonary hypoplasia requires immediate intensive care and monitoring after birth. Hence accurate antenatal diagnosis and assessment of severity of the pulmonary hypoplasia are extremely important. </w:t>
      </w:r>
    </w:p>
    <w:p w14:paraId="40038388" w14:textId="77777777" w:rsidR="009C3B1C" w:rsidRPr="00792B8A" w:rsidRDefault="009C3B1C" w:rsidP="007710D4">
      <w:pPr>
        <w:spacing w:line="480" w:lineRule="auto"/>
        <w:jc w:val="both"/>
        <w:rPr>
          <w:rFonts w:ascii="Arial" w:hAnsi="Arial" w:cs="Arial"/>
        </w:rPr>
      </w:pPr>
    </w:p>
    <w:p w14:paraId="61D9D3BE" w14:textId="77777777" w:rsidR="009C3B1C" w:rsidRPr="00792B8A" w:rsidRDefault="009C3B1C" w:rsidP="007710D4">
      <w:pPr>
        <w:spacing w:line="480" w:lineRule="auto"/>
        <w:jc w:val="both"/>
        <w:rPr>
          <w:rFonts w:ascii="Arial" w:hAnsi="Arial" w:cs="Arial"/>
        </w:rPr>
      </w:pPr>
      <w:r w:rsidRPr="00792B8A">
        <w:rPr>
          <w:rFonts w:ascii="Arial" w:hAnsi="Arial" w:cs="Arial"/>
        </w:rPr>
        <w:t>From our observations in chapter 4, the lack of sufficient information regarding fetal respiratory outcome in CDH for patient counseling may lead more parents to opt to termination of pregnancy (TOP). Establishing a means of accurate prognosis at an appropriate time may facilitate the decision making process and reduce the cost of care delivered to pregnant women with CDH fetuses (chapter 5).</w:t>
      </w:r>
    </w:p>
    <w:p w14:paraId="4DBCBFC4" w14:textId="77777777" w:rsidR="00D1696A" w:rsidRPr="00792B8A" w:rsidRDefault="00D1696A" w:rsidP="007710D4">
      <w:pPr>
        <w:spacing w:line="480" w:lineRule="auto"/>
        <w:jc w:val="both"/>
        <w:rPr>
          <w:rFonts w:ascii="Arial" w:hAnsi="Arial" w:cs="Arial"/>
        </w:rPr>
      </w:pPr>
    </w:p>
    <w:p w14:paraId="5803A914" w14:textId="63BE7D0F" w:rsidR="009C3B1C" w:rsidRPr="00792B8A" w:rsidRDefault="009C3B1C" w:rsidP="007710D4">
      <w:pPr>
        <w:spacing w:line="480" w:lineRule="auto"/>
        <w:jc w:val="both"/>
        <w:rPr>
          <w:rFonts w:ascii="Arial" w:hAnsi="Arial" w:cs="Arial"/>
        </w:rPr>
      </w:pPr>
      <w:r w:rsidRPr="00792B8A">
        <w:rPr>
          <w:rFonts w:ascii="Arial" w:hAnsi="Arial" w:cs="Arial"/>
        </w:rPr>
        <w:t xml:space="preserve">MRI allows thorough examination of the fetal chest by providing detailed anatomical evaluation and a means of quantifying lung volume (Chapter 5, 6). The feasibility to do so has been evaluated in previous reports in normal and in CDH cases </w:t>
      </w:r>
      <w:r w:rsidRPr="00792B8A">
        <w:rPr>
          <w:rFonts w:ascii="Arial" w:hAnsi="Arial" w:cs="Arial"/>
        </w:rPr>
        <w:fldChar w:fldCharType="begin">
          <w:fldData xml:space="preserve">PEVuZE5vdGU+PENpdGU+PEF1dGhvcj5IdWJiYXJkPC9BdXRob3I+PFllYXI+MjAwMTwvWWVhcj48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PEVuZE5vdGU+PENpdGU+PEF1dGhvcj5IdWJiYXJkPC9BdXRob3I+PFllYXI+MjAwMTwvWWVhcj48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173" w:tooltip="Hubbard, 2001 #19" w:history="1">
        <w:r w:rsidR="00D02C83">
          <w:rPr>
            <w:rFonts w:ascii="Arial" w:hAnsi="Arial" w:cs="Arial"/>
            <w:noProof/>
          </w:rPr>
          <w:t>173</w:t>
        </w:r>
      </w:hyperlink>
      <w:r w:rsidR="00007796">
        <w:rPr>
          <w:rFonts w:ascii="Arial" w:hAnsi="Arial" w:cs="Arial"/>
          <w:noProof/>
        </w:rPr>
        <w:t xml:space="preserve">, </w:t>
      </w:r>
      <w:hyperlink w:anchor="_ENREF_175" w:tooltip="Liu, 2010 #17" w:history="1">
        <w:r w:rsidR="00D02C83">
          <w:rPr>
            <w:rFonts w:ascii="Arial" w:hAnsi="Arial" w:cs="Arial"/>
            <w:noProof/>
          </w:rPr>
          <w:t>175</w:t>
        </w:r>
      </w:hyperlink>
      <w:r w:rsidR="00007796">
        <w:rPr>
          <w:rFonts w:ascii="Arial" w:hAnsi="Arial" w:cs="Arial"/>
          <w:noProof/>
        </w:rPr>
        <w:t xml:space="preserve">, </w:t>
      </w:r>
      <w:hyperlink w:anchor="_ENREF_180" w:tooltip="Rypens, 2001 #22" w:history="1">
        <w:r w:rsidR="00D02C83">
          <w:rPr>
            <w:rFonts w:ascii="Arial" w:hAnsi="Arial" w:cs="Arial"/>
            <w:noProof/>
          </w:rPr>
          <w:t>180</w:t>
        </w:r>
      </w:hyperlink>
      <w:r w:rsidR="00007796">
        <w:rPr>
          <w:rFonts w:ascii="Arial" w:hAnsi="Arial" w:cs="Arial"/>
          <w:noProof/>
        </w:rPr>
        <w:t xml:space="preserve">, </w:t>
      </w:r>
      <w:hyperlink w:anchor="_ENREF_235" w:tooltip="Rodriguez, 2012 #12" w:history="1">
        <w:r w:rsidR="00D02C83">
          <w:rPr>
            <w:rFonts w:ascii="Arial" w:hAnsi="Arial" w:cs="Arial"/>
            <w:noProof/>
          </w:rPr>
          <w:t>235</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Evidence shows that it is a reliable predictor of fetal survival and reproducible with low inter-observer variability [chapter 6 </w:t>
      </w:r>
      <w:r w:rsidRPr="00792B8A">
        <w:rPr>
          <w:rFonts w:ascii="Arial" w:hAnsi="Arial" w:cs="Arial"/>
        </w:rPr>
        <w:fldChar w:fldCharType="begin">
          <w:fldData xml:space="preserve">PEVuZE5vdGU+PENpdGU+PEF1dGhvcj5QYWVrPC9BdXRob3I+PFllYXI+MjAwMTwvWWVhcj48UmVj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==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PEVuZE5vdGU+PENpdGU+PEF1dGhvcj5QYWVrPC9BdXRob3I+PFllYXI+MjAwMTwvWWVhcj48UmVj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==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36" w:tooltip="Paek, 2001 #74" w:history="1">
        <w:r w:rsidR="00D02C83">
          <w:rPr>
            <w:rFonts w:ascii="Arial" w:hAnsi="Arial" w:cs="Arial"/>
            <w:noProof/>
          </w:rPr>
          <w:t>236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Whilst, some authors have argued that MRI based lung volumetry is not a useful tool to predict fetal survival in CDH </w:t>
      </w:r>
      <w:r w:rsidRPr="00792B8A">
        <w:rPr>
          <w:rFonts w:ascii="Arial" w:hAnsi="Arial" w:cs="Arial"/>
        </w:rPr>
        <w:fldChar w:fldCharType="begin">
          <w:fldData xml:space="preserve">PEVuZE5vdGU+PENpdGU+PEF1dGhvcj5XYWxzaDwvQXV0aG9yPjxZZWFyPjIwMDA8L1llYXI+PFJl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PEVuZE5vdGU+PENpdGU+PEF1dGhvcj5XYWxzaDwvQXV0aG9yPjxZZWFyPjIwMDA8L1llYXI+PFJl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37" w:tooltip="Walsh, 2000 #75" w:history="1">
        <w:r w:rsidR="00D02C83">
          <w:rPr>
            <w:rFonts w:ascii="Arial" w:hAnsi="Arial" w:cs="Arial"/>
            <w:noProof/>
          </w:rPr>
          <w:t>237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one report although 2 fetuses have the same lung volume, the researchers observed that the fetus that survived had a higher lung-to-liver signal intensity (SI) ratio than that of the fetus who did not survived </w:t>
      </w:r>
      <w:r w:rsidRPr="00792B8A">
        <w:rPr>
          <w:rFonts w:ascii="Arial" w:hAnsi="Arial" w:cs="Arial"/>
        </w:rPr>
        <w:fldChar w:fldCharType="begin">
          <w:fldData xml:space="preserve">PEVuZE5vdGU+PENpdGU+PEF1dGhvcj5SeXBlbnM8L0F1dGhvcj48WWVhcj4yMDAxPC9ZZWFyPjxS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PEVuZE5vdGU+PENpdGU+PEF1dGhvcj5SeXBlbnM8L0F1dGhvcj48WWVhcj4yMDAxPC9ZZWFyPjxS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80" w:tooltip="Rypens, 2001 #22" w:history="1">
        <w:r w:rsidR="00D02C83">
          <w:rPr>
            <w:rFonts w:ascii="Arial" w:hAnsi="Arial" w:cs="Arial"/>
            <w:noProof/>
          </w:rPr>
          <w:t>180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difference in outcome may reflect the variance in the maturation process and the intrapulmonary fluid content. Therefore, quantitative and qualitative evaluations of fetal lung may be of equal importance. </w:t>
      </w:r>
    </w:p>
    <w:p w14:paraId="1F7A3FE8" w14:textId="77777777" w:rsidR="009C3B1C" w:rsidRPr="00792B8A" w:rsidRDefault="009C3B1C" w:rsidP="007710D4">
      <w:pPr>
        <w:spacing w:line="480" w:lineRule="auto"/>
        <w:jc w:val="both"/>
        <w:rPr>
          <w:rFonts w:ascii="Arial" w:hAnsi="Arial" w:cs="Arial"/>
        </w:rPr>
      </w:pPr>
    </w:p>
    <w:p w14:paraId="6C358A65" w14:textId="76FFBB29" w:rsidR="000D5BA9" w:rsidRDefault="000D5BA9" w:rsidP="007710D4">
      <w:pPr>
        <w:spacing w:line="480" w:lineRule="auto"/>
        <w:jc w:val="both"/>
        <w:rPr>
          <w:rFonts w:ascii="Arial" w:hAnsi="Arial" w:cs="Arial"/>
        </w:rPr>
      </w:pPr>
      <w:r>
        <w:rPr>
          <w:rFonts w:ascii="Arial" w:hAnsi="Arial" w:cs="Arial"/>
        </w:rPr>
        <w:t>Because of the high variance of the absolute brightness value in lungs, other organs are suggested as a reference for SI measurements</w:t>
      </w:r>
      <w:r w:rsidR="003079A8">
        <w:rPr>
          <w:rFonts w:ascii="Arial" w:hAnsi="Arial" w:cs="Arial"/>
        </w:rPr>
        <w:t xml:space="preserve"> include fetal liver amniotic fluid and spinal fluid</w:t>
      </w:r>
      <w:r>
        <w:rPr>
          <w:rFonts w:ascii="Arial" w:hAnsi="Arial" w:cs="Arial"/>
        </w:rPr>
        <w:t xml:space="preserve">. </w:t>
      </w:r>
      <w:r w:rsidR="003F6454">
        <w:rPr>
          <w:rFonts w:ascii="Arial" w:hAnsi="Arial" w:cs="Arial"/>
        </w:rPr>
        <w:t>The</w:t>
      </w:r>
      <w:r w:rsidR="003079A8">
        <w:rPr>
          <w:rFonts w:ascii="Arial" w:hAnsi="Arial" w:cs="Arial"/>
        </w:rPr>
        <w:t xml:space="preserve"> SI of the reference organs would not change considerably</w:t>
      </w:r>
      <w:r w:rsidR="003F6454">
        <w:rPr>
          <w:rFonts w:ascii="Arial" w:hAnsi="Arial" w:cs="Arial"/>
        </w:rPr>
        <w:t xml:space="preserve"> with gestation</w:t>
      </w:r>
      <w:r w:rsidR="003079A8">
        <w:rPr>
          <w:rFonts w:ascii="Arial" w:hAnsi="Arial" w:cs="Arial"/>
        </w:rPr>
        <w:t xml:space="preserve"> </w:t>
      </w:r>
      <w:r w:rsidR="003079A8">
        <w:rPr>
          <w:rFonts w:ascii="Arial" w:hAnsi="Arial" w:cs="Arial"/>
        </w:rPr>
        <w:fldChar w:fldCharType="begin">
          <w:fldData xml:space="preserve">PEVuZE5vdGU+PENpdGU+PEF1dGhvcj5LdXdhc2hpbWE8L0F1dGhvcj48WWVhcj4yMDAxPC9ZZWFy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PjxwYWdlcz4xMzg2LTkwPC9wYWdlcz48dm9sdW1lPjIwMTwvdm9sdW1lPjxudW1iZXI+NjwvbnVt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PEVuZE5vdGU+PENpdGU+PEF1dGhvcj5LdXdhc2hpbWE8L0F1dGhvcj48WWVhcj4yMDAxPC9ZZWFy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003079A8">
        <w:rPr>
          <w:rFonts w:ascii="Arial" w:hAnsi="Arial" w:cs="Arial"/>
        </w:rPr>
      </w:r>
      <w:r w:rsidR="003079A8">
        <w:rPr>
          <w:rFonts w:ascii="Arial" w:hAnsi="Arial" w:cs="Arial"/>
        </w:rPr>
        <w:fldChar w:fldCharType="separate"/>
      </w:r>
      <w:r w:rsidR="00007796">
        <w:rPr>
          <w:rFonts w:ascii="Arial" w:hAnsi="Arial" w:cs="Arial"/>
          <w:noProof/>
        </w:rPr>
        <w:t>(</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238" w:tooltip="Kuwashima, 2001 #86" w:history="1">
        <w:r w:rsidR="00D02C83">
          <w:rPr>
            <w:rFonts w:ascii="Arial" w:hAnsi="Arial" w:cs="Arial"/>
            <w:noProof/>
          </w:rPr>
          <w:t>238</w:t>
        </w:r>
      </w:hyperlink>
      <w:r w:rsidR="00007796">
        <w:rPr>
          <w:rFonts w:ascii="Arial" w:hAnsi="Arial" w:cs="Arial"/>
          <w:noProof/>
        </w:rPr>
        <w:t xml:space="preserve">, </w:t>
      </w:r>
      <w:hyperlink w:anchor="_ENREF_239" w:tooltip="Moshiri, 2013 #87" w:history="1">
        <w:r w:rsidR="00D02C83">
          <w:rPr>
            <w:rFonts w:ascii="Arial" w:hAnsi="Arial" w:cs="Arial"/>
            <w:noProof/>
          </w:rPr>
          <w:t>239</w:t>
        </w:r>
      </w:hyperlink>
      <w:r w:rsidR="00007796">
        <w:rPr>
          <w:rFonts w:ascii="Arial" w:hAnsi="Arial" w:cs="Arial"/>
          <w:noProof/>
        </w:rPr>
        <w:t>)</w:t>
      </w:r>
      <w:r w:rsidR="003079A8">
        <w:rPr>
          <w:rFonts w:ascii="Arial" w:hAnsi="Arial" w:cs="Arial"/>
        </w:rPr>
        <w:fldChar w:fldCharType="end"/>
      </w:r>
      <w:r w:rsidR="003079A8">
        <w:rPr>
          <w:rFonts w:ascii="Arial" w:hAnsi="Arial" w:cs="Arial"/>
        </w:rPr>
        <w:t>.</w:t>
      </w:r>
      <w:r w:rsidR="003F6454">
        <w:rPr>
          <w:rFonts w:ascii="Arial" w:hAnsi="Arial" w:cs="Arial"/>
        </w:rPr>
        <w:t xml:space="preserve"> </w:t>
      </w:r>
      <w:r w:rsidR="003079A8">
        <w:rPr>
          <w:rFonts w:ascii="Arial" w:hAnsi="Arial" w:cs="Arial"/>
        </w:rPr>
        <w:t>These organs are</w:t>
      </w:r>
      <w:r w:rsidR="003F6454">
        <w:rPr>
          <w:rFonts w:ascii="Arial" w:hAnsi="Arial" w:cs="Arial"/>
        </w:rPr>
        <w:t xml:space="preserve"> close to the fetal lung and </w:t>
      </w:r>
      <w:r w:rsidR="003079A8">
        <w:rPr>
          <w:rFonts w:ascii="Arial" w:hAnsi="Arial" w:cs="Arial"/>
        </w:rPr>
        <w:t xml:space="preserve">at a comparable depth as fetal lungs, </w:t>
      </w:r>
      <w:r w:rsidR="00C479E6">
        <w:rPr>
          <w:rFonts w:ascii="Arial" w:hAnsi="Arial" w:cs="Arial"/>
        </w:rPr>
        <w:t xml:space="preserve">therefore it is considered as a good internal reference and of statistical and clinical significance </w:t>
      </w:r>
      <w:r w:rsidR="00C479E6">
        <w:rPr>
          <w:rFonts w:ascii="Arial" w:hAnsi="Arial" w:cs="Arial"/>
        </w:rPr>
        <w:fldChar w:fldCharType="begin">
          <w:fldData xml:space="preserve">PEVuZE5vdGU+PENpdGU+PEF1dGhvcj5LdXdhc2hpbWE8L0F1dGhvcj48WWVhcj4yMDAxPC9ZZWFy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PEVuZE5vdGU+PENpdGU+PEF1dGhvcj5LdXdhc2hpbWE8L0F1dGhvcj48WWVhcj4yMDAxPC9ZZWFy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00C479E6">
        <w:rPr>
          <w:rFonts w:ascii="Arial" w:hAnsi="Arial" w:cs="Arial"/>
        </w:rPr>
      </w:r>
      <w:r w:rsidR="00C479E6">
        <w:rPr>
          <w:rFonts w:ascii="Arial" w:hAnsi="Arial" w:cs="Arial"/>
        </w:rPr>
        <w:fldChar w:fldCharType="separate"/>
      </w:r>
      <w:r w:rsidR="00007796">
        <w:rPr>
          <w:rFonts w:ascii="Arial" w:hAnsi="Arial" w:cs="Arial"/>
          <w:noProof/>
        </w:rPr>
        <w:t>(</w:t>
      </w:r>
      <w:hyperlink w:anchor="_ENREF_238" w:tooltip="Kuwashima, 2001 #86" w:history="1">
        <w:r w:rsidR="00D02C83">
          <w:rPr>
            <w:rFonts w:ascii="Arial" w:hAnsi="Arial" w:cs="Arial"/>
            <w:noProof/>
          </w:rPr>
          <w:t>238-240</w:t>
        </w:r>
      </w:hyperlink>
      <w:r w:rsidR="00007796">
        <w:rPr>
          <w:rFonts w:ascii="Arial" w:hAnsi="Arial" w:cs="Arial"/>
          <w:noProof/>
        </w:rPr>
        <w:t>)</w:t>
      </w:r>
      <w:r w:rsidR="00C479E6">
        <w:rPr>
          <w:rFonts w:ascii="Arial" w:hAnsi="Arial" w:cs="Arial"/>
        </w:rPr>
        <w:fldChar w:fldCharType="end"/>
      </w:r>
      <w:r w:rsidR="00AF6B5B">
        <w:rPr>
          <w:rFonts w:ascii="Arial" w:hAnsi="Arial" w:cs="Arial"/>
        </w:rPr>
        <w:t xml:space="preserve">. </w:t>
      </w:r>
      <w:r w:rsidR="00C479E6">
        <w:rPr>
          <w:rFonts w:ascii="Arial" w:hAnsi="Arial" w:cs="Arial"/>
        </w:rPr>
        <w:t xml:space="preserve"> </w:t>
      </w:r>
    </w:p>
    <w:p w14:paraId="14DA7174" w14:textId="77777777" w:rsidR="000D5BA9" w:rsidRDefault="000D5BA9" w:rsidP="007710D4">
      <w:pPr>
        <w:spacing w:line="480" w:lineRule="auto"/>
        <w:jc w:val="both"/>
        <w:rPr>
          <w:rFonts w:ascii="Arial" w:hAnsi="Arial" w:cs="Arial"/>
        </w:rPr>
      </w:pPr>
    </w:p>
    <w:p w14:paraId="2FF26061" w14:textId="22A89A39" w:rsidR="009C3B1C" w:rsidRPr="00792B8A" w:rsidRDefault="009C3B1C" w:rsidP="007710D4">
      <w:pPr>
        <w:spacing w:line="480" w:lineRule="auto"/>
        <w:jc w:val="both"/>
        <w:rPr>
          <w:rFonts w:ascii="Arial" w:hAnsi="Arial" w:cs="Arial"/>
        </w:rPr>
      </w:pPr>
      <w:r w:rsidRPr="00792B8A">
        <w:rPr>
          <w:rFonts w:ascii="Arial" w:hAnsi="Arial" w:cs="Arial"/>
        </w:rPr>
        <w:t xml:space="preserve">Qualitative analysis of the fetal lung by assessing the functional ability using the relative signal intensity of fetal lung to other fetal or maternal tissue has been proposed as a promising method to examine pulmonary hypoplasia, though the evidence is contradictory </w:t>
      </w:r>
      <w:r w:rsidRPr="00792B8A">
        <w:rPr>
          <w:rFonts w:ascii="Arial" w:hAnsi="Arial" w:cs="Arial"/>
        </w:rPr>
        <w:fldChar w:fldCharType="begin">
          <w:fldData xml:space="preserve">PEVuZE5vdGU+PENpdGU+PEF1dGhvcj5Pc2FkYTwvQXV0aG9yPjxZZWFyPjIwMDQ8L1llYXI+PFJl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PEVuZE5vdGU+PENpdGU+PEF1dGhvcj5Pc2FkYTwvQXV0aG9yPjxZZWFyPjIwMDQ8L1llYXI+PFJl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181" w:tooltip="Sebastia, 2015 #63" w:history="1">
        <w:r w:rsidR="00D02C83">
          <w:rPr>
            <w:rFonts w:ascii="Arial" w:hAnsi="Arial" w:cs="Arial"/>
            <w:noProof/>
          </w:rPr>
          <w:t>181</w:t>
        </w:r>
      </w:hyperlink>
      <w:r w:rsidR="00007796">
        <w:rPr>
          <w:rFonts w:ascii="Arial" w:hAnsi="Arial" w:cs="Arial"/>
          <w:noProof/>
        </w:rPr>
        <w:t xml:space="preserve">, </w:t>
      </w:r>
      <w:hyperlink w:anchor="_ENREF_241" w:tooltip="Gorincour, 2009 #62" w:history="1">
        <w:r w:rsidR="00D02C83">
          <w:rPr>
            <w:rFonts w:ascii="Arial" w:hAnsi="Arial" w:cs="Arial"/>
            <w:noProof/>
          </w:rPr>
          <w:t>241-243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This discrepancy may be related to the differences in the methodology used to obtain the SI of the fetal lung as well as to the fetal gestational age at assessment. There are various factors that would affect the SI of a tissue, including the sequence used to attain the SI, repetition time (TR) and echo time (TE) used in the protocol, and the distance between the examined tissue and the receiver coil. MRI based lung SI variability during fetal life and its diagnostic ability to predict fetal viability in CDH have not yet been fully evaluated. </w:t>
      </w:r>
    </w:p>
    <w:p w14:paraId="00682C74" w14:textId="77777777" w:rsidR="009C3B1C" w:rsidRPr="00792B8A" w:rsidRDefault="009C3B1C" w:rsidP="007710D4">
      <w:pPr>
        <w:spacing w:line="480" w:lineRule="auto"/>
        <w:jc w:val="both"/>
        <w:rPr>
          <w:rFonts w:ascii="Arial" w:hAnsi="Arial" w:cs="Arial"/>
          <w:b/>
        </w:rPr>
      </w:pPr>
    </w:p>
    <w:p w14:paraId="377E0EFF" w14:textId="77777777" w:rsidR="009C3B1C" w:rsidRPr="00310DF8" w:rsidRDefault="009C3B1C" w:rsidP="009F01DE">
      <w:pPr>
        <w:pStyle w:val="Heading2"/>
      </w:pPr>
      <w:bookmarkStart w:id="237" w:name="_Toc319529029"/>
      <w:r w:rsidRPr="00310DF8">
        <w:t>Hypothesis</w:t>
      </w:r>
      <w:bookmarkEnd w:id="237"/>
      <w:r w:rsidRPr="00310DF8">
        <w:t xml:space="preserve"> </w:t>
      </w:r>
    </w:p>
    <w:p w14:paraId="7A121098" w14:textId="77777777" w:rsidR="009C3B1C" w:rsidRPr="00792B8A" w:rsidRDefault="009C3B1C" w:rsidP="00B03B97">
      <w:pPr>
        <w:pStyle w:val="ListParagraph"/>
        <w:numPr>
          <w:ilvl w:val="0"/>
          <w:numId w:val="19"/>
        </w:numPr>
        <w:spacing w:line="480" w:lineRule="auto"/>
        <w:jc w:val="both"/>
        <w:rPr>
          <w:rFonts w:ascii="Arial" w:hAnsi="Arial" w:cs="Arial"/>
        </w:rPr>
      </w:pPr>
      <w:r w:rsidRPr="00792B8A">
        <w:rPr>
          <w:rFonts w:ascii="Arial" w:hAnsi="Arial" w:cs="Arial"/>
        </w:rPr>
        <w:t xml:space="preserve">MRI signal intensity of the fetal lung changes with gestation. </w:t>
      </w:r>
    </w:p>
    <w:p w14:paraId="22139C25" w14:textId="77777777" w:rsidR="009C3B1C" w:rsidRPr="00792B8A" w:rsidRDefault="009C3B1C" w:rsidP="00B03B97">
      <w:pPr>
        <w:pStyle w:val="ListParagraph"/>
        <w:numPr>
          <w:ilvl w:val="0"/>
          <w:numId w:val="19"/>
        </w:numPr>
        <w:spacing w:line="480" w:lineRule="auto"/>
        <w:jc w:val="both"/>
        <w:rPr>
          <w:rFonts w:ascii="Arial" w:hAnsi="Arial" w:cs="Arial"/>
        </w:rPr>
      </w:pPr>
      <w:r w:rsidRPr="00792B8A">
        <w:rPr>
          <w:rFonts w:ascii="Arial" w:hAnsi="Arial" w:cs="Arial"/>
        </w:rPr>
        <w:t>MRI signal of fetal lung correlates to the degree fetal pulmonary hypoplasia and mortality.</w:t>
      </w:r>
    </w:p>
    <w:p w14:paraId="6559F3E8" w14:textId="77777777" w:rsidR="009C3B1C" w:rsidRPr="00792B8A" w:rsidRDefault="009C3B1C" w:rsidP="007710D4">
      <w:pPr>
        <w:spacing w:line="480" w:lineRule="auto"/>
        <w:jc w:val="both"/>
        <w:rPr>
          <w:rFonts w:ascii="Arial" w:hAnsi="Arial" w:cs="Arial"/>
          <w:b/>
        </w:rPr>
      </w:pPr>
    </w:p>
    <w:p w14:paraId="46EEFB86" w14:textId="77777777" w:rsidR="009C3B1C" w:rsidRPr="00310DF8" w:rsidRDefault="009C3B1C" w:rsidP="009F01DE">
      <w:pPr>
        <w:pStyle w:val="Heading2"/>
      </w:pPr>
      <w:bookmarkStart w:id="238" w:name="_Toc319529030"/>
      <w:r w:rsidRPr="00310DF8">
        <w:t>Aims</w:t>
      </w:r>
      <w:bookmarkEnd w:id="238"/>
      <w:r w:rsidRPr="00310DF8">
        <w:t xml:space="preserve"> </w:t>
      </w:r>
    </w:p>
    <w:p w14:paraId="59342144" w14:textId="77777777" w:rsidR="009C3B1C" w:rsidRPr="00792B8A" w:rsidRDefault="009C3B1C" w:rsidP="00B03B97">
      <w:pPr>
        <w:pStyle w:val="ListParagraph"/>
        <w:numPr>
          <w:ilvl w:val="0"/>
          <w:numId w:val="18"/>
        </w:numPr>
        <w:spacing w:line="480" w:lineRule="auto"/>
        <w:jc w:val="both"/>
        <w:rPr>
          <w:rFonts w:ascii="Arial" w:hAnsi="Arial" w:cs="Arial"/>
        </w:rPr>
      </w:pPr>
      <w:r w:rsidRPr="00792B8A">
        <w:rPr>
          <w:rFonts w:ascii="Arial" w:hAnsi="Arial" w:cs="Arial"/>
        </w:rPr>
        <w:t xml:space="preserve">To evaluate whether the ratio of signal intensity of fetal lung-to-liver, lung-to-spinal fluid and lung-to-amniotic fluid correlates with the fetal gestational age. </w:t>
      </w:r>
    </w:p>
    <w:p w14:paraId="3FED0286" w14:textId="38381F05" w:rsidR="009C3B1C" w:rsidRPr="00792B8A" w:rsidRDefault="009A2B76" w:rsidP="00B03B97">
      <w:pPr>
        <w:pStyle w:val="ListParagraph"/>
        <w:numPr>
          <w:ilvl w:val="0"/>
          <w:numId w:val="18"/>
        </w:numPr>
        <w:spacing w:line="480" w:lineRule="auto"/>
        <w:jc w:val="both"/>
        <w:rPr>
          <w:rFonts w:ascii="Arial" w:hAnsi="Arial" w:cs="Arial"/>
        </w:rPr>
      </w:pPr>
      <w:r w:rsidRPr="00792B8A">
        <w:rPr>
          <w:rFonts w:ascii="Arial" w:hAnsi="Arial" w:cs="Arial"/>
        </w:rPr>
        <w:t>To compare the difference</w:t>
      </w:r>
      <w:r w:rsidR="009C3B1C" w:rsidRPr="00792B8A">
        <w:rPr>
          <w:rFonts w:ascii="Arial" w:hAnsi="Arial" w:cs="Arial"/>
        </w:rPr>
        <w:t xml:space="preserve"> in mean</w:t>
      </w:r>
      <w:r w:rsidRPr="00792B8A">
        <w:rPr>
          <w:rFonts w:ascii="Arial" w:hAnsi="Arial" w:cs="Arial"/>
        </w:rPr>
        <w:t>s</w:t>
      </w:r>
      <w:r w:rsidR="009C3B1C" w:rsidRPr="00792B8A">
        <w:rPr>
          <w:rFonts w:ascii="Arial" w:hAnsi="Arial" w:cs="Arial"/>
        </w:rPr>
        <w:t xml:space="preserve"> of these values between the control and the CDH group to evaluate their ability to predict pulmonary hypoplasia.  </w:t>
      </w:r>
    </w:p>
    <w:p w14:paraId="028699D6" w14:textId="5C0AD6A9" w:rsidR="009C3B1C" w:rsidRPr="00792B8A" w:rsidRDefault="009C3B1C" w:rsidP="00B03B97">
      <w:pPr>
        <w:pStyle w:val="ListParagraph"/>
        <w:numPr>
          <w:ilvl w:val="0"/>
          <w:numId w:val="18"/>
        </w:numPr>
        <w:spacing w:line="480" w:lineRule="auto"/>
        <w:jc w:val="both"/>
        <w:rPr>
          <w:rFonts w:ascii="Arial" w:hAnsi="Arial" w:cs="Arial"/>
        </w:rPr>
      </w:pPr>
      <w:r w:rsidRPr="00792B8A">
        <w:rPr>
          <w:rFonts w:ascii="Arial" w:hAnsi="Arial" w:cs="Arial"/>
        </w:rPr>
        <w:t>To compare the difference in mean</w:t>
      </w:r>
      <w:r w:rsidR="009A2B76" w:rsidRPr="00792B8A">
        <w:rPr>
          <w:rFonts w:ascii="Arial" w:hAnsi="Arial" w:cs="Arial"/>
        </w:rPr>
        <w:t>s</w:t>
      </w:r>
      <w:r w:rsidRPr="00792B8A">
        <w:rPr>
          <w:rFonts w:ascii="Arial" w:hAnsi="Arial" w:cs="Arial"/>
        </w:rPr>
        <w:t xml:space="preserve"> of these values between the survived and the non survived fetuses in the CDH group to assess their capability to predict survival.  </w:t>
      </w:r>
    </w:p>
    <w:p w14:paraId="71238899" w14:textId="77777777" w:rsidR="006A5BB1" w:rsidRPr="00792B8A" w:rsidRDefault="006A5BB1" w:rsidP="007710D4">
      <w:pPr>
        <w:spacing w:line="480" w:lineRule="auto"/>
        <w:jc w:val="both"/>
        <w:rPr>
          <w:rFonts w:ascii="Arial" w:hAnsi="Arial" w:cs="Arial"/>
          <w:b/>
        </w:rPr>
      </w:pPr>
    </w:p>
    <w:p w14:paraId="7B3C4380" w14:textId="77777777" w:rsidR="006A5BB1" w:rsidRPr="00792B8A" w:rsidRDefault="006A5BB1" w:rsidP="007710D4">
      <w:pPr>
        <w:spacing w:line="480" w:lineRule="auto"/>
        <w:jc w:val="both"/>
        <w:rPr>
          <w:rFonts w:ascii="Arial" w:hAnsi="Arial" w:cs="Arial"/>
          <w:b/>
        </w:rPr>
      </w:pPr>
    </w:p>
    <w:p w14:paraId="51F67152" w14:textId="77777777" w:rsidR="006A5BB1" w:rsidRPr="00792B8A" w:rsidRDefault="006A5BB1" w:rsidP="007710D4">
      <w:pPr>
        <w:spacing w:line="480" w:lineRule="auto"/>
        <w:jc w:val="both"/>
        <w:rPr>
          <w:rFonts w:ascii="Arial" w:hAnsi="Arial" w:cs="Arial"/>
          <w:b/>
        </w:rPr>
      </w:pPr>
    </w:p>
    <w:p w14:paraId="76663F50" w14:textId="77777777" w:rsidR="006A5BB1" w:rsidRPr="00792B8A" w:rsidRDefault="006A5BB1" w:rsidP="007710D4">
      <w:pPr>
        <w:spacing w:line="480" w:lineRule="auto"/>
        <w:jc w:val="both"/>
        <w:rPr>
          <w:rFonts w:ascii="Arial" w:hAnsi="Arial" w:cs="Arial"/>
          <w:b/>
        </w:rPr>
      </w:pPr>
    </w:p>
    <w:p w14:paraId="4B97C8D0" w14:textId="77777777" w:rsidR="006A5BB1" w:rsidRPr="00792B8A" w:rsidRDefault="006A5BB1" w:rsidP="007710D4">
      <w:pPr>
        <w:spacing w:line="480" w:lineRule="auto"/>
        <w:jc w:val="both"/>
        <w:rPr>
          <w:rFonts w:ascii="Arial" w:hAnsi="Arial" w:cs="Arial"/>
          <w:b/>
        </w:rPr>
      </w:pPr>
    </w:p>
    <w:p w14:paraId="18FFAB02" w14:textId="77777777" w:rsidR="006A5BB1" w:rsidRPr="00792B8A" w:rsidRDefault="006A5BB1" w:rsidP="007710D4">
      <w:pPr>
        <w:spacing w:line="480" w:lineRule="auto"/>
        <w:jc w:val="both"/>
        <w:rPr>
          <w:rFonts w:ascii="Arial" w:hAnsi="Arial" w:cs="Arial"/>
          <w:b/>
        </w:rPr>
      </w:pPr>
    </w:p>
    <w:p w14:paraId="23501E3B" w14:textId="77777777" w:rsidR="006A5BB1" w:rsidRPr="00792B8A" w:rsidRDefault="006A5BB1" w:rsidP="007710D4">
      <w:pPr>
        <w:spacing w:line="480" w:lineRule="auto"/>
        <w:jc w:val="both"/>
        <w:rPr>
          <w:rFonts w:ascii="Arial" w:hAnsi="Arial" w:cs="Arial"/>
          <w:b/>
        </w:rPr>
      </w:pPr>
    </w:p>
    <w:p w14:paraId="00C86157" w14:textId="77777777" w:rsidR="009C3B1C" w:rsidRPr="00310DF8" w:rsidRDefault="009C3B1C" w:rsidP="009F01DE">
      <w:pPr>
        <w:pStyle w:val="Heading2"/>
      </w:pPr>
      <w:bookmarkStart w:id="239" w:name="_Toc319529031"/>
      <w:r w:rsidRPr="00310DF8">
        <w:t>Methodology</w:t>
      </w:r>
      <w:bookmarkEnd w:id="239"/>
    </w:p>
    <w:p w14:paraId="224AFBBC" w14:textId="77777777" w:rsidR="009C3B1C" w:rsidRPr="00792B8A" w:rsidRDefault="009C3B1C" w:rsidP="007A3C89">
      <w:pPr>
        <w:pStyle w:val="Heading3"/>
      </w:pPr>
      <w:bookmarkStart w:id="240" w:name="_Toc319529032"/>
      <w:r w:rsidRPr="00792B8A">
        <w:t>Study and Population</w:t>
      </w:r>
      <w:bookmarkEnd w:id="240"/>
      <w:r w:rsidRPr="00792B8A">
        <w:t xml:space="preserve"> </w:t>
      </w:r>
    </w:p>
    <w:p w14:paraId="0414790D" w14:textId="20BF9C8B" w:rsidR="009C3B1C" w:rsidRDefault="009C3B1C" w:rsidP="007710D4">
      <w:pPr>
        <w:spacing w:line="480" w:lineRule="auto"/>
        <w:jc w:val="both"/>
        <w:rPr>
          <w:rFonts w:ascii="Arial" w:hAnsi="Arial" w:cs="Arial"/>
        </w:rPr>
      </w:pPr>
      <w:r w:rsidRPr="00792B8A">
        <w:rPr>
          <w:rFonts w:ascii="Arial" w:hAnsi="Arial" w:cs="Arial"/>
        </w:rPr>
        <w:t xml:space="preserve">The initial cohort (retrospective data) was part of a research study with full ethical approval and with informed consent. The second data set was obtained from clinical cases as part of a service evaluation.  We included 2 groups (control group 72 cases, in whom the risk of pulmonary hypoplasia is very low and the CDH group 43 cases) to study the MRI SI variability during fetal life and its potential role to predict pulmonary hypoplasia and fetal survival. </w:t>
      </w:r>
      <w:r w:rsidR="00A774C5">
        <w:rPr>
          <w:rFonts w:ascii="Arial" w:hAnsi="Arial" w:cs="Arial"/>
        </w:rPr>
        <w:t>The gestational age at MRI examination was based on US dating scan.</w:t>
      </w:r>
    </w:p>
    <w:p w14:paraId="71E54EDE" w14:textId="77777777" w:rsidR="00A774C5" w:rsidRPr="00A774C5" w:rsidRDefault="00A774C5" w:rsidP="007710D4">
      <w:pPr>
        <w:spacing w:line="480" w:lineRule="auto"/>
        <w:jc w:val="both"/>
        <w:rPr>
          <w:rFonts w:ascii="Arial" w:hAnsi="Arial" w:cs="Arial"/>
        </w:rPr>
      </w:pPr>
    </w:p>
    <w:p w14:paraId="2074944F" w14:textId="77777777" w:rsidR="009C3B1C" w:rsidRPr="00792B8A" w:rsidRDefault="009C3B1C" w:rsidP="007A3C89">
      <w:pPr>
        <w:pStyle w:val="Heading3"/>
      </w:pPr>
      <w:bookmarkStart w:id="241" w:name="_Toc319529033"/>
      <w:r w:rsidRPr="00792B8A">
        <w:t>Control group</w:t>
      </w:r>
      <w:bookmarkEnd w:id="241"/>
      <w:r w:rsidRPr="00792B8A">
        <w:t xml:space="preserve"> </w:t>
      </w:r>
    </w:p>
    <w:p w14:paraId="336A5119" w14:textId="77777777" w:rsidR="009C3B1C" w:rsidRPr="00792B8A" w:rsidRDefault="009C3B1C" w:rsidP="007710D4">
      <w:pPr>
        <w:spacing w:line="480" w:lineRule="auto"/>
        <w:jc w:val="both"/>
        <w:rPr>
          <w:rFonts w:ascii="Arial" w:hAnsi="Arial" w:cs="Arial"/>
        </w:rPr>
      </w:pPr>
      <w:r w:rsidRPr="00792B8A">
        <w:rPr>
          <w:rFonts w:ascii="Arial" w:hAnsi="Arial" w:cs="Arial"/>
        </w:rPr>
        <w:t>150 pregnant women were referred for MRI because of suspected fetal or uterine anomalies (lesion not directly affecting the fetal lung). This was in the period between 1/1/2014-30/1/2015. 78 cases were excluded because the pathology suspected may have an impact on lung including, fetuses with a bony lesion that affects the shape of fetal thoracic cage or have renal abnormalities, or a neck lesion where tracheal obstruction was likely. Table 7.1 summarizes the reasons for referral to MRI in the control group. Women were included if they were 18 years or older, the pregnancy was 18 weeks or more and carrying a single fetus. As a result the control group comprised 72 cases.</w:t>
      </w:r>
    </w:p>
    <w:p w14:paraId="10B600FB" w14:textId="77777777" w:rsidR="009C3B1C" w:rsidRPr="00792B8A" w:rsidRDefault="009C3B1C" w:rsidP="007710D4">
      <w:pPr>
        <w:spacing w:line="480" w:lineRule="auto"/>
        <w:jc w:val="both"/>
        <w:rPr>
          <w:rFonts w:ascii="Arial" w:hAnsi="Arial" w:cs="Arial"/>
        </w:rPr>
      </w:pPr>
    </w:p>
    <w:p w14:paraId="315048F1" w14:textId="02A7DF99" w:rsidR="009C3B1C" w:rsidRPr="00792B8A" w:rsidRDefault="00137DC0" w:rsidP="007710D4">
      <w:pPr>
        <w:spacing w:line="480" w:lineRule="auto"/>
        <w:jc w:val="both"/>
        <w:rPr>
          <w:rFonts w:ascii="Arial" w:hAnsi="Arial" w:cs="Arial"/>
        </w:rPr>
      </w:pPr>
      <w:r>
        <w:rPr>
          <w:rFonts w:ascii="Arial" w:hAnsi="Arial" w:cs="Arial"/>
        </w:rPr>
        <w:t>For detailed analysis of the variability in L/Li SI over gestation t</w:t>
      </w:r>
      <w:r w:rsidR="009C3B1C" w:rsidRPr="00792B8A">
        <w:rPr>
          <w:rFonts w:ascii="Arial" w:hAnsi="Arial" w:cs="Arial"/>
        </w:rPr>
        <w:t xml:space="preserve">he control group was divided into 3 groups according to gestational age: group A (18-25 weeks), group B (26-29 weeks) and group C (30-39 weeks). </w:t>
      </w:r>
      <w:r>
        <w:rPr>
          <w:rFonts w:ascii="Arial" w:hAnsi="Arial" w:cs="Arial"/>
        </w:rPr>
        <w:t>To obtain more homogenous groups the control group was divided into two gr</w:t>
      </w:r>
      <w:r w:rsidR="00A848A5">
        <w:rPr>
          <w:rFonts w:ascii="Arial" w:hAnsi="Arial" w:cs="Arial"/>
        </w:rPr>
        <w:t>oups; the first group included</w:t>
      </w:r>
      <w:r>
        <w:rPr>
          <w:rFonts w:ascii="Arial" w:hAnsi="Arial" w:cs="Arial"/>
        </w:rPr>
        <w:t xml:space="preserve"> cases (18-26 week</w:t>
      </w:r>
      <w:r w:rsidR="00A848A5">
        <w:rPr>
          <w:rFonts w:ascii="Arial" w:hAnsi="Arial" w:cs="Arial"/>
        </w:rPr>
        <w:t>s) and the second group included</w:t>
      </w:r>
      <w:r>
        <w:rPr>
          <w:rFonts w:ascii="Arial" w:hAnsi="Arial" w:cs="Arial"/>
        </w:rPr>
        <w:t xml:space="preserve"> cases (27-39).  </w:t>
      </w:r>
      <w:r w:rsidR="009C3B1C" w:rsidRPr="00792B8A">
        <w:rPr>
          <w:rFonts w:ascii="Arial" w:hAnsi="Arial" w:cs="Arial"/>
        </w:rPr>
        <w:t xml:space="preserve">This division of groups was based on the developmental stages of fetal lung that would reflect the variability in SI and consequently the functional ability of fetal lung at different stages in the developmental process.  </w:t>
      </w:r>
    </w:p>
    <w:p w14:paraId="700B2262" w14:textId="77777777" w:rsidR="009C3B1C" w:rsidRPr="00792B8A" w:rsidRDefault="009C3B1C" w:rsidP="007710D4">
      <w:pPr>
        <w:spacing w:line="480" w:lineRule="auto"/>
        <w:jc w:val="both"/>
        <w:rPr>
          <w:rFonts w:ascii="Arial" w:hAnsi="Arial" w:cs="Arial"/>
          <w:b/>
        </w:rPr>
      </w:pPr>
    </w:p>
    <w:p w14:paraId="76330BD3" w14:textId="77777777" w:rsidR="009C3B1C" w:rsidRPr="00792B8A" w:rsidRDefault="009C3B1C" w:rsidP="007A3C89">
      <w:pPr>
        <w:pStyle w:val="Heading3"/>
      </w:pPr>
      <w:bookmarkStart w:id="242" w:name="_Toc319529034"/>
      <w:r w:rsidRPr="00792B8A">
        <w:t>CDH group</w:t>
      </w:r>
      <w:bookmarkEnd w:id="242"/>
      <w:r w:rsidRPr="00792B8A">
        <w:t xml:space="preserve"> </w:t>
      </w:r>
    </w:p>
    <w:p w14:paraId="1F59922B" w14:textId="77777777" w:rsidR="009C3B1C" w:rsidRPr="00792B8A" w:rsidRDefault="009C3B1C" w:rsidP="007710D4">
      <w:pPr>
        <w:spacing w:line="480" w:lineRule="auto"/>
        <w:jc w:val="both"/>
        <w:rPr>
          <w:rFonts w:ascii="Arial" w:hAnsi="Arial" w:cs="Arial"/>
        </w:rPr>
      </w:pPr>
      <w:r w:rsidRPr="00792B8A">
        <w:rPr>
          <w:rFonts w:ascii="Arial" w:hAnsi="Arial" w:cs="Arial"/>
        </w:rPr>
        <w:t xml:space="preserve">This group was composed of 43 fetuses diagnosed with chest space occupying lesion or CDH in US and referred to MRI, where CDH was confirmed. Detailed characteristics of the CDH group are presented in chapter 6.   </w:t>
      </w:r>
    </w:p>
    <w:p w14:paraId="4A49407B" w14:textId="77777777" w:rsidR="009C3B1C" w:rsidRPr="00792B8A" w:rsidRDefault="009C3B1C" w:rsidP="007710D4">
      <w:pPr>
        <w:spacing w:line="480" w:lineRule="auto"/>
        <w:jc w:val="both"/>
        <w:rPr>
          <w:rFonts w:ascii="Arial" w:hAnsi="Arial" w:cs="Arial"/>
          <w:b/>
        </w:rPr>
      </w:pPr>
    </w:p>
    <w:p w14:paraId="773B85BF" w14:textId="77777777" w:rsidR="009C3B1C" w:rsidRPr="00792B8A" w:rsidRDefault="009C3B1C" w:rsidP="007A3C89">
      <w:pPr>
        <w:pStyle w:val="Heading3"/>
      </w:pPr>
      <w:bookmarkStart w:id="243" w:name="_Toc319529035"/>
      <w:r w:rsidRPr="00792B8A">
        <w:t>MRI protocol</w:t>
      </w:r>
      <w:bookmarkEnd w:id="243"/>
      <w:r w:rsidRPr="00792B8A">
        <w:t xml:space="preserve"> </w:t>
      </w:r>
    </w:p>
    <w:p w14:paraId="712A5E34" w14:textId="2105B549" w:rsidR="009C3B1C" w:rsidRPr="00792B8A" w:rsidRDefault="009C3B1C" w:rsidP="007710D4">
      <w:pPr>
        <w:spacing w:line="480" w:lineRule="auto"/>
        <w:jc w:val="both"/>
        <w:rPr>
          <w:rFonts w:ascii="Arial" w:hAnsi="Arial" w:cs="Arial"/>
        </w:rPr>
      </w:pPr>
      <w:r w:rsidRPr="00792B8A">
        <w:rPr>
          <w:rFonts w:ascii="Arial" w:hAnsi="Arial" w:cs="Arial"/>
        </w:rPr>
        <w:t>The same</w:t>
      </w:r>
      <w:r w:rsidR="00653AB6" w:rsidRPr="00792B8A">
        <w:rPr>
          <w:rFonts w:ascii="Arial" w:hAnsi="Arial" w:cs="Arial"/>
        </w:rPr>
        <w:t xml:space="preserve"> protocol described in chapter 4</w:t>
      </w:r>
      <w:r w:rsidRPr="00792B8A">
        <w:rPr>
          <w:rFonts w:ascii="Arial" w:hAnsi="Arial" w:cs="Arial"/>
        </w:rPr>
        <w:t xml:space="preserve"> </w:t>
      </w:r>
      <w:r w:rsidR="00A02B01">
        <w:rPr>
          <w:rFonts w:ascii="Arial" w:hAnsi="Arial" w:cs="Arial"/>
        </w:rPr>
        <w:t>(page 128</w:t>
      </w:r>
      <w:r w:rsidR="00653AB6" w:rsidRPr="00A02B01">
        <w:rPr>
          <w:rFonts w:ascii="Arial" w:hAnsi="Arial" w:cs="Arial"/>
        </w:rPr>
        <w:t>)</w:t>
      </w:r>
      <w:r w:rsidR="00653AB6" w:rsidRPr="00792B8A">
        <w:rPr>
          <w:rFonts w:ascii="Arial" w:hAnsi="Arial" w:cs="Arial"/>
        </w:rPr>
        <w:t xml:space="preserve"> </w:t>
      </w:r>
      <w:r w:rsidRPr="00792B8A">
        <w:rPr>
          <w:rFonts w:ascii="Arial" w:hAnsi="Arial" w:cs="Arial"/>
        </w:rPr>
        <w:t>was used in this study</w:t>
      </w:r>
      <w:r w:rsidR="00653AB6" w:rsidRPr="00792B8A">
        <w:rPr>
          <w:rFonts w:ascii="Arial" w:hAnsi="Arial" w:cs="Arial"/>
        </w:rPr>
        <w:t>.</w:t>
      </w:r>
      <w:r w:rsidRPr="00792B8A">
        <w:rPr>
          <w:rFonts w:ascii="Arial" w:hAnsi="Arial" w:cs="Arial"/>
        </w:rPr>
        <w:t xml:space="preserve"> </w:t>
      </w:r>
    </w:p>
    <w:p w14:paraId="016CDE97" w14:textId="77777777" w:rsidR="009C3B1C" w:rsidRPr="00792B8A" w:rsidRDefault="009C3B1C" w:rsidP="007A3C89">
      <w:pPr>
        <w:pStyle w:val="Heading3"/>
      </w:pPr>
      <w:bookmarkStart w:id="244" w:name="_Toc319529036"/>
      <w:r w:rsidRPr="00792B8A">
        <w:t>Signal intensity</w:t>
      </w:r>
      <w:bookmarkEnd w:id="244"/>
      <w:r w:rsidRPr="00792B8A">
        <w:t xml:space="preserve"> </w:t>
      </w:r>
    </w:p>
    <w:p w14:paraId="48A3F755" w14:textId="453B05FE" w:rsidR="009C3B1C" w:rsidRPr="00792B8A" w:rsidRDefault="009C3B1C" w:rsidP="007710D4">
      <w:pPr>
        <w:spacing w:line="480" w:lineRule="auto"/>
        <w:jc w:val="both"/>
        <w:rPr>
          <w:rFonts w:ascii="Arial" w:hAnsi="Arial" w:cs="Arial"/>
        </w:rPr>
      </w:pPr>
      <w:r w:rsidRPr="00792B8A">
        <w:rPr>
          <w:rFonts w:ascii="Arial" w:hAnsi="Arial" w:cs="Arial"/>
        </w:rPr>
        <w:t xml:space="preserve">Analysis of the images was achieved using the clinical picture archiving and communication system (PACS) and MRI workstation. We used the T2 weighted sequence to obtain the SI. The T2 sequence was chosen because it is the most frequently used to examine the fetal chest. Based on the fact that the fetal lung contains fluid it displays high signal intensity on the T2 sequence. The absolute value of fetal lung signal intensity (SI) showed high variability (Figure 7.1), therefore the ratio of both lungs SI to that of the three reference values including fetal liver, amniotic fluid (AF), and spinal fluid (SF) have been used to attain more steady values that would reflect the correlation of fetal lung SI with gestational age. The reference organs were used because of the homogeneity of the structure and their proximity to the lung.  </w:t>
      </w:r>
    </w:p>
    <w:p w14:paraId="1AD2166F" w14:textId="77777777" w:rsidR="002A630C" w:rsidRPr="00792B8A" w:rsidRDefault="002A630C" w:rsidP="007710D4">
      <w:pPr>
        <w:spacing w:line="480" w:lineRule="auto"/>
        <w:jc w:val="both"/>
        <w:rPr>
          <w:rFonts w:ascii="Arial" w:hAnsi="Arial" w:cs="Arial"/>
        </w:rPr>
      </w:pPr>
    </w:p>
    <w:p w14:paraId="2B6D3E5A" w14:textId="77777777" w:rsidR="00BC3FEB" w:rsidRDefault="009C3B1C" w:rsidP="00BC3FEB">
      <w:pPr>
        <w:keepNext/>
      </w:pPr>
      <w:r w:rsidRPr="00792B8A">
        <w:rPr>
          <w:rFonts w:ascii="Arial" w:hAnsi="Arial" w:cs="Arial"/>
          <w:noProof/>
        </w:rPr>
        <w:drawing>
          <wp:inline distT="0" distB="0" distL="0" distR="0" wp14:anchorId="0ED9E79B" wp14:editId="5896CD18">
            <wp:extent cx="5270500" cy="2289388"/>
            <wp:effectExtent l="0" t="0" r="0" b="0"/>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0500" cy="2289388"/>
                    </a:xfrm>
                    <a:prstGeom prst="rect">
                      <a:avLst/>
                    </a:prstGeom>
                    <a:noFill/>
                    <a:ln>
                      <a:noFill/>
                    </a:ln>
                  </pic:spPr>
                </pic:pic>
              </a:graphicData>
            </a:graphic>
          </wp:inline>
        </w:drawing>
      </w:r>
    </w:p>
    <w:p w14:paraId="285AB23A" w14:textId="184CD23B" w:rsidR="00BC3FEB" w:rsidRPr="00792B8A" w:rsidRDefault="00BC3FEB" w:rsidP="00BC3FEB">
      <w:pPr>
        <w:pStyle w:val="Caption"/>
      </w:pPr>
      <w:bookmarkStart w:id="245" w:name="_Toc319511385"/>
      <w:r>
        <w:t xml:space="preserve">Figure </w:t>
      </w:r>
      <w:fldSimple w:instr=" STYLEREF 1 \s ">
        <w:r w:rsidR="00DA5420">
          <w:rPr>
            <w:noProof/>
          </w:rPr>
          <w:t>7</w:t>
        </w:r>
      </w:fldSimple>
      <w:r w:rsidR="00FA2A62">
        <w:t>.</w:t>
      </w:r>
      <w:fldSimple w:instr=" SEQ Figure \* ARABIC \s 1 ">
        <w:r w:rsidR="00DA5420">
          <w:rPr>
            <w:noProof/>
          </w:rPr>
          <w:t>1</w:t>
        </w:r>
      </w:fldSimple>
      <w:r w:rsidRPr="00BC3FEB">
        <w:t xml:space="preserve"> </w:t>
      </w:r>
      <w:r w:rsidRPr="00792B8A">
        <w:t>The absolute SI value of the fetal lung. Right lung (image A) and left lung (image B) show high variability in the absolute SI of fetal lung</w:t>
      </w:r>
      <w:bookmarkEnd w:id="245"/>
    </w:p>
    <w:p w14:paraId="33FF839B" w14:textId="77777777" w:rsidR="009C3B1C" w:rsidRPr="00792B8A" w:rsidRDefault="009C3B1C" w:rsidP="009C3B1C">
      <w:pPr>
        <w:spacing w:line="360" w:lineRule="auto"/>
        <w:jc w:val="both"/>
        <w:rPr>
          <w:rFonts w:ascii="Arial" w:hAnsi="Arial" w:cs="Arial"/>
        </w:rPr>
      </w:pPr>
    </w:p>
    <w:p w14:paraId="6C689C76" w14:textId="17FC6988" w:rsidR="009C3B1C" w:rsidRPr="00792B8A" w:rsidRDefault="009C3B1C" w:rsidP="007710D4">
      <w:pPr>
        <w:spacing w:line="480" w:lineRule="auto"/>
        <w:jc w:val="both"/>
        <w:rPr>
          <w:rFonts w:ascii="Arial" w:hAnsi="Arial" w:cs="Arial"/>
        </w:rPr>
      </w:pPr>
      <w:r w:rsidRPr="00792B8A">
        <w:rPr>
          <w:rFonts w:ascii="Arial" w:hAnsi="Arial" w:cs="Arial"/>
        </w:rPr>
        <w:t>The region of interest (ROI) used to obtain the SI (pixel b</w:t>
      </w:r>
      <w:r w:rsidR="00973643" w:rsidRPr="00792B8A">
        <w:rPr>
          <w:rFonts w:ascii="Arial" w:hAnsi="Arial" w:cs="Arial"/>
        </w:rPr>
        <w:t>rightness) ranged from 0.2-1.5 m</w:t>
      </w:r>
      <w:r w:rsidRPr="00792B8A">
        <w:rPr>
          <w:rFonts w:ascii="Arial" w:hAnsi="Arial" w:cs="Arial"/>
        </w:rPr>
        <w:t>m</w:t>
      </w:r>
      <w:r w:rsidRPr="00792B8A">
        <w:rPr>
          <w:rFonts w:ascii="Arial" w:hAnsi="Arial" w:cs="Arial"/>
          <w:vertAlign w:val="superscript"/>
        </w:rPr>
        <w:t>2</w:t>
      </w:r>
      <w:r w:rsidRPr="00792B8A">
        <w:rPr>
          <w:rFonts w:ascii="Arial" w:hAnsi="Arial" w:cs="Arial"/>
        </w:rPr>
        <w:t xml:space="preserve"> (Figure 7.2). We used the slice at which both the lung and one or two of the reference organs were included. The ROI device was placed within the largest homogenous portion of the lung (away from the pulmonary hilum and fetal heart to minimize movement artifact), the AF (free of adjacent structure), the SF and the liver (away from the intra-parenchymal vessels and the liver border zones). Three readings of SI for each organ were collected and the average was used to calculate the final ratio to reduce risk of field inhomogeneity. In the control group both lungs were used to calculate the ratio and we then compared the difference in means (Figure 7.3). In the CDH group the SI of the contralateral lung to the diaphragmatic hernia defect was used. </w:t>
      </w:r>
    </w:p>
    <w:p w14:paraId="03F94AFB" w14:textId="77777777" w:rsidR="00BC3FEB" w:rsidRDefault="009C3B1C" w:rsidP="00BC3FEB">
      <w:pPr>
        <w:keepNext/>
      </w:pPr>
      <w:r w:rsidRPr="00792B8A">
        <w:rPr>
          <w:rFonts w:ascii="Arial" w:hAnsi="Arial" w:cs="Arial"/>
          <w:noProof/>
        </w:rPr>
        <w:drawing>
          <wp:inline distT="0" distB="0" distL="0" distR="0" wp14:anchorId="2C46FCDE" wp14:editId="3A5FA0BF">
            <wp:extent cx="5154295" cy="2567305"/>
            <wp:effectExtent l="0" t="0" r="1905"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54295" cy="2567305"/>
                    </a:xfrm>
                    <a:prstGeom prst="rect">
                      <a:avLst/>
                    </a:prstGeom>
                    <a:noFill/>
                    <a:ln>
                      <a:noFill/>
                    </a:ln>
                  </pic:spPr>
                </pic:pic>
              </a:graphicData>
            </a:graphic>
          </wp:inline>
        </w:drawing>
      </w:r>
    </w:p>
    <w:p w14:paraId="0041F848" w14:textId="1823E47B" w:rsidR="00706F28" w:rsidRPr="00792B8A" w:rsidRDefault="00BC3FEB" w:rsidP="00BC3FEB">
      <w:pPr>
        <w:pStyle w:val="Caption"/>
        <w:jc w:val="left"/>
        <w:rPr>
          <w:rFonts w:cs="Arial"/>
        </w:rPr>
      </w:pPr>
      <w:bookmarkStart w:id="246" w:name="_Toc319511386"/>
      <w:r>
        <w:t xml:space="preserve">Figure </w:t>
      </w:r>
      <w:fldSimple w:instr=" STYLEREF 1 \s ">
        <w:r w:rsidR="00DA5420">
          <w:rPr>
            <w:noProof/>
          </w:rPr>
          <w:t>7</w:t>
        </w:r>
      </w:fldSimple>
      <w:r w:rsidR="00FA2A62">
        <w:t>.</w:t>
      </w:r>
      <w:fldSimple w:instr=" SEQ Figure \* ARABIC \s 1 ">
        <w:r w:rsidR="00DA5420">
          <w:rPr>
            <w:noProof/>
          </w:rPr>
          <w:t>2</w:t>
        </w:r>
      </w:fldSimple>
      <w:r w:rsidRPr="00BC3FEB">
        <w:t xml:space="preserve"> </w:t>
      </w:r>
      <w:r w:rsidRPr="00792B8A">
        <w:t>The process used to measure the SI of fetal lung, liver and AF and SF in sagittal and axial sections</w:t>
      </w:r>
      <w:bookmarkEnd w:id="246"/>
    </w:p>
    <w:p w14:paraId="3940AE42" w14:textId="77777777" w:rsidR="005A174F" w:rsidRPr="00792B8A" w:rsidRDefault="005A174F" w:rsidP="005A174F">
      <w:pPr>
        <w:rPr>
          <w:rFonts w:ascii="Arial" w:hAnsi="Arial" w:cs="Arial"/>
        </w:rPr>
      </w:pPr>
    </w:p>
    <w:p w14:paraId="2A13B5EE" w14:textId="77777777" w:rsidR="009C3B1C" w:rsidRPr="00792B8A" w:rsidRDefault="009C3B1C" w:rsidP="007A3C89">
      <w:pPr>
        <w:pStyle w:val="Heading3"/>
      </w:pPr>
      <w:bookmarkStart w:id="247" w:name="_Toc319529037"/>
      <w:r w:rsidRPr="00792B8A">
        <w:t>Statistical analysis</w:t>
      </w:r>
      <w:bookmarkEnd w:id="247"/>
      <w:r w:rsidRPr="00792B8A">
        <w:t xml:space="preserve"> </w:t>
      </w:r>
    </w:p>
    <w:p w14:paraId="51372F6C" w14:textId="012FB37B" w:rsidR="009C3B1C" w:rsidRPr="00792B8A" w:rsidRDefault="009C3B1C" w:rsidP="007710D4">
      <w:pPr>
        <w:spacing w:line="480" w:lineRule="auto"/>
        <w:jc w:val="both"/>
        <w:rPr>
          <w:rFonts w:ascii="Arial" w:hAnsi="Arial" w:cs="Arial"/>
        </w:rPr>
      </w:pPr>
      <w:r w:rsidRPr="00792B8A">
        <w:rPr>
          <w:rFonts w:ascii="Arial" w:hAnsi="Arial" w:cs="Arial"/>
        </w:rPr>
        <w:t>The statistical analysis was conducted using the SPSS 21 Software. To evaluate the correlation between the gestational age and all the tested parameters the Pearson correlation was used. Then the three subgroups in the control group; group A, group B and group C were compared to assess the inter-group variability of the SI ratio of the right and left lungs to the reference organ SI. The One-way ANOVA was used to compare the means in the 3 groups.</w:t>
      </w:r>
      <w:r w:rsidR="00E009A0" w:rsidRPr="00E009A0">
        <w:rPr>
          <w:rFonts w:ascii="Arial" w:hAnsi="Arial" w:cs="Arial"/>
        </w:rPr>
        <w:t xml:space="preserve"> </w:t>
      </w:r>
      <w:r w:rsidR="00E009A0" w:rsidRPr="00792B8A">
        <w:rPr>
          <w:rFonts w:ascii="Arial" w:hAnsi="Arial" w:cs="Arial"/>
        </w:rPr>
        <w:t>The independent student T test was used to compare the means of L/Li SI between</w:t>
      </w:r>
      <w:r w:rsidR="00E009A0">
        <w:rPr>
          <w:rFonts w:ascii="Arial" w:hAnsi="Arial" w:cs="Arial"/>
        </w:rPr>
        <w:t xml:space="preserve"> group that before and after 26 week gestation. </w:t>
      </w:r>
      <w:r w:rsidRPr="00792B8A">
        <w:rPr>
          <w:rFonts w:ascii="Arial" w:hAnsi="Arial" w:cs="Arial"/>
        </w:rPr>
        <w:t xml:space="preserve">The independent student T test was used </w:t>
      </w:r>
      <w:r w:rsidR="00E009A0">
        <w:rPr>
          <w:rFonts w:ascii="Arial" w:hAnsi="Arial" w:cs="Arial"/>
        </w:rPr>
        <w:t xml:space="preserve">also </w:t>
      </w:r>
      <w:r w:rsidRPr="00792B8A">
        <w:rPr>
          <w:rFonts w:ascii="Arial" w:hAnsi="Arial" w:cs="Arial"/>
        </w:rPr>
        <w:t xml:space="preserve">to compare the means of L/Li SI between the control and the contralateral L/Li SI in CDH groups and between the survival and non-survival groups in CDH. A bar chart with 95% CI was used to display the results. P-values of less than 0.05 were considered significant. ROC curve was used to assess the area under curve (AUC), and logistic regression was used to calculate the sensitivity, specificity and accuracy of L/Li SI to detect pulmonary hypoplasia. </w:t>
      </w:r>
    </w:p>
    <w:p w14:paraId="4AD79AD1" w14:textId="77777777" w:rsidR="009C3B1C" w:rsidRPr="00792B8A" w:rsidRDefault="009C3B1C" w:rsidP="007710D4">
      <w:pPr>
        <w:spacing w:line="480" w:lineRule="auto"/>
        <w:jc w:val="both"/>
        <w:rPr>
          <w:rFonts w:ascii="Arial" w:hAnsi="Arial" w:cs="Arial"/>
          <w:b/>
        </w:rPr>
      </w:pPr>
    </w:p>
    <w:p w14:paraId="55860742" w14:textId="77777777" w:rsidR="009C3B1C" w:rsidRPr="00310DF8" w:rsidRDefault="009C3B1C" w:rsidP="009F01DE">
      <w:pPr>
        <w:pStyle w:val="Heading2"/>
      </w:pPr>
      <w:bookmarkStart w:id="248" w:name="_Toc319529038"/>
      <w:r w:rsidRPr="00310DF8">
        <w:t>Results</w:t>
      </w:r>
      <w:bookmarkEnd w:id="248"/>
    </w:p>
    <w:p w14:paraId="11D142E6" w14:textId="1359F5AF" w:rsidR="009C3B1C" w:rsidRPr="00792B8A" w:rsidRDefault="009C3B1C" w:rsidP="007A3C89">
      <w:pPr>
        <w:pStyle w:val="Heading3"/>
      </w:pPr>
      <w:bookmarkStart w:id="249" w:name="_Toc319529039"/>
      <w:r w:rsidRPr="00792B8A">
        <w:t xml:space="preserve">Demographics </w:t>
      </w:r>
      <w:r w:rsidR="007A3C89" w:rsidRPr="00792B8A">
        <w:t>of study population</w:t>
      </w:r>
      <w:bookmarkEnd w:id="249"/>
    </w:p>
    <w:p w14:paraId="240035D1" w14:textId="5A4A5D95" w:rsidR="009C3B1C" w:rsidRPr="00792B8A" w:rsidRDefault="009C3B1C" w:rsidP="007710D4">
      <w:pPr>
        <w:spacing w:line="480" w:lineRule="auto"/>
        <w:jc w:val="both"/>
        <w:rPr>
          <w:rFonts w:ascii="Arial" w:hAnsi="Arial" w:cs="Arial"/>
        </w:rPr>
      </w:pPr>
      <w:r w:rsidRPr="00792B8A">
        <w:rPr>
          <w:rFonts w:ascii="Arial" w:hAnsi="Arial" w:cs="Arial"/>
        </w:rPr>
        <w:t>A total of 72 singleton pregnancies were included in the control group. The range of maternal age was 18-43 years and the mean was 30.41 years. The gestational age at MRI examination ranged from 18-39 weeks and the mean was 26.77 weeks. Suspected central nervous system (CNS) lesions accounted for 61% and placenta adhesion disorders (PAD) for 21%.  These were the most common reasons for referral for MRI examination in the control group (Table 7.1). Demographic details of the CDH group were p</w:t>
      </w:r>
      <w:r w:rsidR="00437EA1">
        <w:rPr>
          <w:rFonts w:ascii="Arial" w:hAnsi="Arial" w:cs="Arial"/>
        </w:rPr>
        <w:t>resented in chapter 6 (Table 6.1</w:t>
      </w:r>
      <w:r w:rsidRPr="00792B8A">
        <w:rPr>
          <w:rFonts w:ascii="Arial" w:hAnsi="Arial" w:cs="Arial"/>
        </w:rPr>
        <w:t>). There were no significant differences in means (P&gt;0.05) between the control and CDH groups in maternal age and gestational age at MRI examination (Table 7.2).</w:t>
      </w:r>
    </w:p>
    <w:p w14:paraId="371D589C" w14:textId="77777777" w:rsidR="009C3B1C" w:rsidRPr="00792B8A" w:rsidRDefault="009C3B1C" w:rsidP="009C3B1C">
      <w:pPr>
        <w:rPr>
          <w:rFonts w:ascii="Arial" w:hAnsi="Arial" w:cs="Arial"/>
        </w:rPr>
      </w:pPr>
    </w:p>
    <w:p w14:paraId="39523FEB" w14:textId="17EBEEDB" w:rsidR="00257CD3" w:rsidRDefault="00257CD3" w:rsidP="00257CD3">
      <w:pPr>
        <w:pStyle w:val="Caption"/>
      </w:pPr>
      <w:bookmarkStart w:id="250" w:name="_Toc319514943"/>
      <w:bookmarkStart w:id="251" w:name="_Toc319515706"/>
      <w:bookmarkStart w:id="252" w:name="_Toc319516458"/>
      <w:r>
        <w:t xml:space="preserve">Table </w:t>
      </w:r>
      <w:fldSimple w:instr=" STYLEREF 1 \s ">
        <w:r w:rsidR="00DA5420">
          <w:rPr>
            <w:noProof/>
          </w:rPr>
          <w:t>7</w:t>
        </w:r>
      </w:fldSimple>
      <w:r w:rsidR="00E43B7C">
        <w:t>.</w:t>
      </w:r>
      <w:fldSimple w:instr=" SEQ Table \* ARABIC \s 1 ">
        <w:r w:rsidR="00DA5420">
          <w:rPr>
            <w:noProof/>
          </w:rPr>
          <w:t>1</w:t>
        </w:r>
      </w:fldSimple>
      <w:r w:rsidRPr="00257CD3">
        <w:t xml:space="preserve"> </w:t>
      </w:r>
      <w:r w:rsidRPr="00792B8A">
        <w:t>Reasons for MRI examination in the cohort from which the control group was selected</w:t>
      </w:r>
      <w:bookmarkEnd w:id="250"/>
      <w:bookmarkEnd w:id="251"/>
      <w:bookmarkEnd w:id="252"/>
    </w:p>
    <w:tbl>
      <w:tblPr>
        <w:tblStyle w:val="TableGrid"/>
        <w:tblW w:w="0" w:type="auto"/>
        <w:tblLook w:val="04A0" w:firstRow="1" w:lastRow="0" w:firstColumn="1" w:lastColumn="0" w:noHBand="0" w:noVBand="1"/>
      </w:tblPr>
      <w:tblGrid>
        <w:gridCol w:w="2625"/>
        <w:gridCol w:w="3295"/>
        <w:gridCol w:w="2596"/>
      </w:tblGrid>
      <w:tr w:rsidR="009C3B1C" w:rsidRPr="00792B8A" w14:paraId="1D402880" w14:textId="77777777" w:rsidTr="009C3B1C">
        <w:tc>
          <w:tcPr>
            <w:tcW w:w="2625" w:type="dxa"/>
          </w:tcPr>
          <w:p w14:paraId="6F7A622C" w14:textId="77777777" w:rsidR="009C3B1C" w:rsidRPr="00792B8A" w:rsidRDefault="009C3B1C" w:rsidP="009C3B1C">
            <w:pPr>
              <w:keepNext/>
              <w:keepLines/>
              <w:rPr>
                <w:rFonts w:ascii="Arial" w:hAnsi="Arial" w:cs="Arial"/>
                <w:sz w:val="20"/>
                <w:szCs w:val="20"/>
              </w:rPr>
            </w:pPr>
          </w:p>
        </w:tc>
        <w:tc>
          <w:tcPr>
            <w:tcW w:w="3295" w:type="dxa"/>
          </w:tcPr>
          <w:p w14:paraId="451534E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Reason for referral for MRI  </w:t>
            </w:r>
          </w:p>
        </w:tc>
        <w:tc>
          <w:tcPr>
            <w:tcW w:w="2596" w:type="dxa"/>
          </w:tcPr>
          <w:p w14:paraId="599AA887"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Number of cases</w:t>
            </w:r>
          </w:p>
        </w:tc>
      </w:tr>
      <w:tr w:rsidR="009C3B1C" w:rsidRPr="00792B8A" w14:paraId="0DED3767" w14:textId="77777777" w:rsidTr="009C3B1C">
        <w:tc>
          <w:tcPr>
            <w:tcW w:w="2625" w:type="dxa"/>
            <w:vMerge w:val="restart"/>
          </w:tcPr>
          <w:p w14:paraId="415E67BA"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Fetal abnormalities</w:t>
            </w:r>
          </w:p>
        </w:tc>
        <w:tc>
          <w:tcPr>
            <w:tcW w:w="3295" w:type="dxa"/>
          </w:tcPr>
          <w:p w14:paraId="5DBE315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CNS and spinal anomalies </w:t>
            </w:r>
          </w:p>
        </w:tc>
        <w:tc>
          <w:tcPr>
            <w:tcW w:w="2596" w:type="dxa"/>
          </w:tcPr>
          <w:p w14:paraId="6478EB7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44</w:t>
            </w:r>
          </w:p>
        </w:tc>
      </w:tr>
      <w:tr w:rsidR="009C3B1C" w:rsidRPr="00792B8A" w14:paraId="148CC139" w14:textId="77777777" w:rsidTr="009C3B1C">
        <w:tc>
          <w:tcPr>
            <w:tcW w:w="2625" w:type="dxa"/>
            <w:vMerge/>
          </w:tcPr>
          <w:p w14:paraId="60732CBA" w14:textId="77777777" w:rsidR="009C3B1C" w:rsidRPr="00792B8A" w:rsidRDefault="009C3B1C" w:rsidP="009C3B1C">
            <w:pPr>
              <w:keepNext/>
              <w:keepLines/>
              <w:rPr>
                <w:rFonts w:ascii="Arial" w:hAnsi="Arial" w:cs="Arial"/>
                <w:sz w:val="20"/>
                <w:szCs w:val="20"/>
              </w:rPr>
            </w:pPr>
          </w:p>
        </w:tc>
        <w:tc>
          <w:tcPr>
            <w:tcW w:w="3295" w:type="dxa"/>
          </w:tcPr>
          <w:p w14:paraId="3D87D24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Abdominal cyst</w:t>
            </w:r>
          </w:p>
        </w:tc>
        <w:tc>
          <w:tcPr>
            <w:tcW w:w="2596" w:type="dxa"/>
          </w:tcPr>
          <w:p w14:paraId="1E99FD07"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5</w:t>
            </w:r>
          </w:p>
        </w:tc>
      </w:tr>
      <w:tr w:rsidR="009C3B1C" w:rsidRPr="00792B8A" w14:paraId="773B0AF6" w14:textId="77777777" w:rsidTr="009C3B1C">
        <w:tc>
          <w:tcPr>
            <w:tcW w:w="2625" w:type="dxa"/>
            <w:vMerge/>
          </w:tcPr>
          <w:p w14:paraId="76DD6CB7" w14:textId="77777777" w:rsidR="009C3B1C" w:rsidRPr="00792B8A" w:rsidRDefault="009C3B1C" w:rsidP="009C3B1C">
            <w:pPr>
              <w:keepNext/>
              <w:keepLines/>
              <w:rPr>
                <w:rFonts w:ascii="Arial" w:hAnsi="Arial" w:cs="Arial"/>
                <w:sz w:val="20"/>
                <w:szCs w:val="20"/>
              </w:rPr>
            </w:pPr>
          </w:p>
        </w:tc>
        <w:tc>
          <w:tcPr>
            <w:tcW w:w="3295" w:type="dxa"/>
          </w:tcPr>
          <w:p w14:paraId="27A08D7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Polyhydramnious </w:t>
            </w:r>
          </w:p>
        </w:tc>
        <w:tc>
          <w:tcPr>
            <w:tcW w:w="2596" w:type="dxa"/>
          </w:tcPr>
          <w:p w14:paraId="5560A23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1</w:t>
            </w:r>
          </w:p>
        </w:tc>
      </w:tr>
      <w:tr w:rsidR="009C3B1C" w:rsidRPr="00792B8A" w14:paraId="1256A329" w14:textId="77777777" w:rsidTr="009C3B1C">
        <w:tc>
          <w:tcPr>
            <w:tcW w:w="2625" w:type="dxa"/>
            <w:vMerge/>
          </w:tcPr>
          <w:p w14:paraId="2F20856A" w14:textId="77777777" w:rsidR="009C3B1C" w:rsidRPr="00792B8A" w:rsidRDefault="009C3B1C" w:rsidP="009C3B1C">
            <w:pPr>
              <w:keepNext/>
              <w:keepLines/>
              <w:rPr>
                <w:rFonts w:ascii="Arial" w:hAnsi="Arial" w:cs="Arial"/>
                <w:sz w:val="20"/>
                <w:szCs w:val="20"/>
              </w:rPr>
            </w:pPr>
          </w:p>
        </w:tc>
        <w:tc>
          <w:tcPr>
            <w:tcW w:w="3295" w:type="dxa"/>
          </w:tcPr>
          <w:p w14:paraId="0DAB0BB4"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Abdominal wall defect</w:t>
            </w:r>
          </w:p>
        </w:tc>
        <w:tc>
          <w:tcPr>
            <w:tcW w:w="2596" w:type="dxa"/>
          </w:tcPr>
          <w:p w14:paraId="75ECA3D9"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w:t>
            </w:r>
          </w:p>
        </w:tc>
      </w:tr>
      <w:tr w:rsidR="009C3B1C" w:rsidRPr="00792B8A" w14:paraId="472072BE" w14:textId="77777777" w:rsidTr="009C3B1C">
        <w:tc>
          <w:tcPr>
            <w:tcW w:w="2625" w:type="dxa"/>
            <w:vMerge w:val="restart"/>
          </w:tcPr>
          <w:p w14:paraId="20BE21F4"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Maternal abnormalities </w:t>
            </w:r>
          </w:p>
        </w:tc>
        <w:tc>
          <w:tcPr>
            <w:tcW w:w="3295" w:type="dxa"/>
          </w:tcPr>
          <w:p w14:paraId="3929611D"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Placental abnormalities</w:t>
            </w:r>
          </w:p>
        </w:tc>
        <w:tc>
          <w:tcPr>
            <w:tcW w:w="2596" w:type="dxa"/>
          </w:tcPr>
          <w:p w14:paraId="037F565A"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16</w:t>
            </w:r>
          </w:p>
        </w:tc>
      </w:tr>
      <w:tr w:rsidR="009C3B1C" w:rsidRPr="00792B8A" w14:paraId="4DF54634" w14:textId="77777777" w:rsidTr="009C3B1C">
        <w:tc>
          <w:tcPr>
            <w:tcW w:w="2625" w:type="dxa"/>
            <w:vMerge/>
          </w:tcPr>
          <w:p w14:paraId="42DEB7C4" w14:textId="77777777" w:rsidR="009C3B1C" w:rsidRPr="00792B8A" w:rsidRDefault="009C3B1C" w:rsidP="009C3B1C">
            <w:pPr>
              <w:rPr>
                <w:rFonts w:ascii="Arial" w:hAnsi="Arial" w:cs="Arial"/>
                <w:sz w:val="20"/>
                <w:szCs w:val="20"/>
              </w:rPr>
            </w:pPr>
          </w:p>
        </w:tc>
        <w:tc>
          <w:tcPr>
            <w:tcW w:w="3295" w:type="dxa"/>
          </w:tcPr>
          <w:p w14:paraId="753CC4C0" w14:textId="77777777" w:rsidR="009C3B1C" w:rsidRPr="00792B8A" w:rsidRDefault="009C3B1C" w:rsidP="009C3B1C">
            <w:pPr>
              <w:rPr>
                <w:rFonts w:ascii="Arial" w:hAnsi="Arial" w:cs="Arial"/>
                <w:sz w:val="20"/>
                <w:szCs w:val="20"/>
              </w:rPr>
            </w:pPr>
            <w:r w:rsidRPr="00792B8A">
              <w:rPr>
                <w:rFonts w:ascii="Arial" w:hAnsi="Arial" w:cs="Arial"/>
                <w:sz w:val="20"/>
                <w:szCs w:val="20"/>
              </w:rPr>
              <w:t xml:space="preserve">Uterine myoma and bands </w:t>
            </w:r>
          </w:p>
        </w:tc>
        <w:tc>
          <w:tcPr>
            <w:tcW w:w="2596" w:type="dxa"/>
          </w:tcPr>
          <w:p w14:paraId="3754DED4" w14:textId="77777777" w:rsidR="009C3B1C" w:rsidRPr="00792B8A" w:rsidRDefault="009C3B1C" w:rsidP="009C3B1C">
            <w:pPr>
              <w:rPr>
                <w:rFonts w:ascii="Arial" w:hAnsi="Arial" w:cs="Arial"/>
                <w:sz w:val="20"/>
                <w:szCs w:val="20"/>
              </w:rPr>
            </w:pPr>
            <w:r w:rsidRPr="00792B8A">
              <w:rPr>
                <w:rFonts w:ascii="Arial" w:hAnsi="Arial" w:cs="Arial"/>
                <w:sz w:val="20"/>
                <w:szCs w:val="20"/>
              </w:rPr>
              <w:t>4</w:t>
            </w:r>
          </w:p>
        </w:tc>
      </w:tr>
    </w:tbl>
    <w:p w14:paraId="559314E7" w14:textId="77777777" w:rsidR="009C3B1C" w:rsidRPr="00792B8A" w:rsidRDefault="009C3B1C" w:rsidP="009C3B1C">
      <w:pPr>
        <w:rPr>
          <w:rFonts w:ascii="Arial" w:hAnsi="Arial" w:cs="Arial"/>
        </w:rPr>
      </w:pPr>
    </w:p>
    <w:p w14:paraId="0695BDDC" w14:textId="77777777" w:rsidR="009C3B1C" w:rsidRPr="00792B8A" w:rsidRDefault="009C3B1C" w:rsidP="009C3B1C">
      <w:pPr>
        <w:rPr>
          <w:rFonts w:ascii="Arial" w:hAnsi="Arial" w:cs="Arial"/>
        </w:rPr>
      </w:pPr>
    </w:p>
    <w:p w14:paraId="5A811B85" w14:textId="04300361" w:rsidR="00257CD3" w:rsidRDefault="00257CD3" w:rsidP="00257CD3">
      <w:pPr>
        <w:pStyle w:val="Caption"/>
      </w:pPr>
      <w:bookmarkStart w:id="253" w:name="_Toc319514944"/>
      <w:bookmarkStart w:id="254" w:name="_Toc319515707"/>
      <w:bookmarkStart w:id="255" w:name="_Toc319516459"/>
      <w:r>
        <w:t xml:space="preserve">Table </w:t>
      </w:r>
      <w:fldSimple w:instr=" STYLEREF 1 \s ">
        <w:r w:rsidR="00DA5420">
          <w:rPr>
            <w:noProof/>
          </w:rPr>
          <w:t>7</w:t>
        </w:r>
      </w:fldSimple>
      <w:r w:rsidR="00E43B7C">
        <w:t>.</w:t>
      </w:r>
      <w:fldSimple w:instr=" SEQ Table \* ARABIC \s 1 ">
        <w:r w:rsidR="00DA5420">
          <w:rPr>
            <w:noProof/>
          </w:rPr>
          <w:t>2</w:t>
        </w:r>
      </w:fldSimple>
      <w:r w:rsidRPr="00257CD3">
        <w:t xml:space="preserve"> </w:t>
      </w:r>
      <w:r w:rsidRPr="00792B8A">
        <w:t>Demographic variables in the control and CDH groups</w:t>
      </w:r>
      <w:bookmarkEnd w:id="253"/>
      <w:bookmarkEnd w:id="254"/>
      <w:bookmarkEnd w:id="255"/>
    </w:p>
    <w:tbl>
      <w:tblPr>
        <w:tblStyle w:val="TableGrid"/>
        <w:tblW w:w="8384" w:type="dxa"/>
        <w:tblLook w:val="04A0" w:firstRow="1" w:lastRow="0" w:firstColumn="1" w:lastColumn="0" w:noHBand="0" w:noVBand="1"/>
      </w:tblPr>
      <w:tblGrid>
        <w:gridCol w:w="2442"/>
        <w:gridCol w:w="2088"/>
        <w:gridCol w:w="2079"/>
        <w:gridCol w:w="1775"/>
      </w:tblGrid>
      <w:tr w:rsidR="009C3B1C" w:rsidRPr="00792B8A" w14:paraId="130F0285" w14:textId="77777777" w:rsidTr="009C3B1C">
        <w:trPr>
          <w:trHeight w:val="305"/>
        </w:trPr>
        <w:tc>
          <w:tcPr>
            <w:tcW w:w="2442" w:type="dxa"/>
          </w:tcPr>
          <w:p w14:paraId="7C74C721" w14:textId="77777777" w:rsidR="009C3B1C" w:rsidRPr="00792B8A" w:rsidRDefault="009C3B1C" w:rsidP="009C3B1C">
            <w:pPr>
              <w:keepNext/>
              <w:keepLines/>
              <w:rPr>
                <w:rFonts w:ascii="Arial" w:hAnsi="Arial" w:cs="Arial"/>
                <w:sz w:val="20"/>
                <w:szCs w:val="20"/>
              </w:rPr>
            </w:pPr>
          </w:p>
        </w:tc>
        <w:tc>
          <w:tcPr>
            <w:tcW w:w="2088" w:type="dxa"/>
          </w:tcPr>
          <w:p w14:paraId="27083C1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Control (72) </w:t>
            </w:r>
          </w:p>
        </w:tc>
        <w:tc>
          <w:tcPr>
            <w:tcW w:w="2079" w:type="dxa"/>
          </w:tcPr>
          <w:p w14:paraId="01F5346B"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CDH (48)</w:t>
            </w:r>
          </w:p>
        </w:tc>
        <w:tc>
          <w:tcPr>
            <w:tcW w:w="1775" w:type="dxa"/>
          </w:tcPr>
          <w:p w14:paraId="36E890FD"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P value* </w:t>
            </w:r>
          </w:p>
        </w:tc>
      </w:tr>
      <w:tr w:rsidR="009C3B1C" w:rsidRPr="00792B8A" w14:paraId="2854678F" w14:textId="77777777" w:rsidTr="009C3B1C">
        <w:trPr>
          <w:trHeight w:val="612"/>
        </w:trPr>
        <w:tc>
          <w:tcPr>
            <w:tcW w:w="2442" w:type="dxa"/>
          </w:tcPr>
          <w:p w14:paraId="41E0732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Maternal age </w:t>
            </w:r>
          </w:p>
        </w:tc>
        <w:tc>
          <w:tcPr>
            <w:tcW w:w="2088" w:type="dxa"/>
          </w:tcPr>
          <w:p w14:paraId="5AAF241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30.41(18-43)</w:t>
            </w:r>
          </w:p>
        </w:tc>
        <w:tc>
          <w:tcPr>
            <w:tcW w:w="2079" w:type="dxa"/>
          </w:tcPr>
          <w:p w14:paraId="0C078C27"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28.22(18-42)</w:t>
            </w:r>
          </w:p>
        </w:tc>
        <w:tc>
          <w:tcPr>
            <w:tcW w:w="1775" w:type="dxa"/>
          </w:tcPr>
          <w:p w14:paraId="18985DD5"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=0.36</w:t>
            </w:r>
          </w:p>
        </w:tc>
      </w:tr>
      <w:tr w:rsidR="009C3B1C" w:rsidRPr="00792B8A" w14:paraId="4005E320" w14:textId="77777777" w:rsidTr="009C3B1C">
        <w:trPr>
          <w:trHeight w:val="612"/>
        </w:trPr>
        <w:tc>
          <w:tcPr>
            <w:tcW w:w="2442" w:type="dxa"/>
          </w:tcPr>
          <w:p w14:paraId="49158EB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Gestational age at MRI </w:t>
            </w:r>
          </w:p>
        </w:tc>
        <w:tc>
          <w:tcPr>
            <w:tcW w:w="2088" w:type="dxa"/>
          </w:tcPr>
          <w:p w14:paraId="5B121F4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26.77(18-39)</w:t>
            </w:r>
          </w:p>
        </w:tc>
        <w:tc>
          <w:tcPr>
            <w:tcW w:w="2079" w:type="dxa"/>
          </w:tcPr>
          <w:p w14:paraId="61461A1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25.82(18-39)</w:t>
            </w:r>
          </w:p>
        </w:tc>
        <w:tc>
          <w:tcPr>
            <w:tcW w:w="1775" w:type="dxa"/>
          </w:tcPr>
          <w:p w14:paraId="5962D80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=0.36</w:t>
            </w:r>
          </w:p>
        </w:tc>
      </w:tr>
    </w:tbl>
    <w:p w14:paraId="3CE71C04" w14:textId="77777777" w:rsidR="009C3B1C" w:rsidRPr="00792B8A" w:rsidRDefault="009C3B1C" w:rsidP="009C3B1C">
      <w:pPr>
        <w:rPr>
          <w:rFonts w:ascii="Arial" w:hAnsi="Arial" w:cs="Arial"/>
          <w:sz w:val="20"/>
          <w:szCs w:val="20"/>
        </w:rPr>
      </w:pPr>
      <w:r w:rsidRPr="00792B8A">
        <w:rPr>
          <w:rFonts w:ascii="Arial" w:hAnsi="Arial" w:cs="Arial"/>
          <w:sz w:val="20"/>
          <w:szCs w:val="20"/>
        </w:rPr>
        <w:t>The results expressed as Mean(range)</w:t>
      </w:r>
    </w:p>
    <w:p w14:paraId="092A93AF" w14:textId="77777777" w:rsidR="009C3B1C" w:rsidRPr="00792B8A" w:rsidRDefault="009C3B1C" w:rsidP="009C3B1C">
      <w:pPr>
        <w:spacing w:line="360" w:lineRule="auto"/>
        <w:jc w:val="both"/>
        <w:rPr>
          <w:rFonts w:ascii="Arial" w:hAnsi="Arial" w:cs="Arial"/>
        </w:rPr>
      </w:pPr>
    </w:p>
    <w:p w14:paraId="417045F7" w14:textId="77777777" w:rsidR="009C3B1C" w:rsidRPr="00792B8A" w:rsidRDefault="009C3B1C" w:rsidP="009C3B1C">
      <w:pPr>
        <w:spacing w:line="360" w:lineRule="auto"/>
        <w:jc w:val="both"/>
        <w:rPr>
          <w:rFonts w:ascii="Arial" w:hAnsi="Arial" w:cs="Arial"/>
        </w:rPr>
      </w:pPr>
      <w:r w:rsidRPr="00792B8A">
        <w:rPr>
          <w:rFonts w:ascii="Arial" w:hAnsi="Arial" w:cs="Arial"/>
        </w:rPr>
        <w:t xml:space="preserve">  </w:t>
      </w:r>
    </w:p>
    <w:p w14:paraId="0B38E0B6" w14:textId="77777777" w:rsidR="009C3B1C" w:rsidRPr="00792B8A" w:rsidRDefault="009C3B1C" w:rsidP="009C3B1C">
      <w:pPr>
        <w:spacing w:line="360" w:lineRule="auto"/>
        <w:jc w:val="both"/>
        <w:rPr>
          <w:rFonts w:ascii="Arial" w:hAnsi="Arial" w:cs="Arial"/>
          <w:b/>
        </w:rPr>
      </w:pPr>
    </w:p>
    <w:p w14:paraId="201160A3" w14:textId="77777777" w:rsidR="009C3B1C" w:rsidRPr="00792B8A" w:rsidRDefault="009C3B1C" w:rsidP="009C3B1C">
      <w:pPr>
        <w:spacing w:line="360" w:lineRule="auto"/>
        <w:jc w:val="both"/>
        <w:rPr>
          <w:rFonts w:ascii="Arial" w:hAnsi="Arial" w:cs="Arial"/>
          <w:b/>
        </w:rPr>
      </w:pPr>
    </w:p>
    <w:p w14:paraId="763F9D18" w14:textId="77777777" w:rsidR="009C3B1C" w:rsidRPr="00792B8A" w:rsidRDefault="009C3B1C" w:rsidP="009C3B1C">
      <w:pPr>
        <w:spacing w:line="360" w:lineRule="auto"/>
        <w:jc w:val="both"/>
        <w:rPr>
          <w:rFonts w:ascii="Arial" w:hAnsi="Arial" w:cs="Arial"/>
          <w:b/>
        </w:rPr>
      </w:pPr>
    </w:p>
    <w:p w14:paraId="20DBFEF1" w14:textId="77777777" w:rsidR="009C3B1C" w:rsidRPr="00792B8A" w:rsidRDefault="009C3B1C" w:rsidP="007A3C89">
      <w:pPr>
        <w:pStyle w:val="Heading3"/>
      </w:pPr>
      <w:bookmarkStart w:id="256" w:name="_Toc319529040"/>
      <w:r w:rsidRPr="00792B8A">
        <w:t>The correlation of the ratio of fetal lung-to-liver, lung-to-SF and lung-to-AF SI with the fetal gestational age</w:t>
      </w:r>
      <w:bookmarkEnd w:id="256"/>
    </w:p>
    <w:p w14:paraId="32D02EA1" w14:textId="77777777" w:rsidR="009C3B1C" w:rsidRPr="00792B8A" w:rsidRDefault="009C3B1C" w:rsidP="007710D4">
      <w:pPr>
        <w:spacing w:line="480" w:lineRule="auto"/>
        <w:jc w:val="both"/>
        <w:rPr>
          <w:rFonts w:ascii="Arial" w:hAnsi="Arial" w:cs="Arial"/>
        </w:rPr>
      </w:pPr>
      <w:r w:rsidRPr="00792B8A">
        <w:rPr>
          <w:rFonts w:ascii="Arial" w:hAnsi="Arial" w:cs="Arial"/>
        </w:rPr>
        <w:t>Lung-to-liver signal intensity ratios (L/Li SI) for both right (Rt) and left (Lt) lungs were the only variables that demonstrated significant correlation with gestational age (P&lt;0.05) (Table 7.3). There was a significant positive correlation between the RtL/Li SI 0.55 and LtL/Li SI 0.726 (P&lt;0.001) but no significant difference in the means (-0.043 95%CI -0.42-0.26) between the RtL/Li SI (mean 2.25) and LtL/Li SI (mean 2.29) (P=0.6). The best fit for LtL/Li SI of normal lungs was represented by the regression line Y=0.83+0.05*X (r=0.158; p&lt;0.001) and the best fit for RtL/Li SI was represented by the regression line Y=0.41+0.07*X (r=0.3; p&lt;0.001) in which Y is the L/Li SI and X is the gestational age in weeks (Figure 7.3).</w:t>
      </w:r>
    </w:p>
    <w:p w14:paraId="7799B079" w14:textId="77777777" w:rsidR="009C3B1C" w:rsidRPr="00792B8A" w:rsidRDefault="009C3B1C" w:rsidP="009C3B1C">
      <w:pPr>
        <w:rPr>
          <w:rFonts w:ascii="Arial" w:hAnsi="Arial" w:cs="Arial"/>
        </w:rPr>
      </w:pPr>
    </w:p>
    <w:p w14:paraId="25588F2D" w14:textId="601C3EE1" w:rsidR="00257CD3" w:rsidRDefault="00257CD3" w:rsidP="00257CD3">
      <w:pPr>
        <w:pStyle w:val="Caption"/>
      </w:pPr>
      <w:bookmarkStart w:id="257" w:name="_Toc319514945"/>
      <w:bookmarkStart w:id="258" w:name="_Toc319515708"/>
      <w:bookmarkStart w:id="259" w:name="_Toc319516460"/>
      <w:r>
        <w:t xml:space="preserve">Table </w:t>
      </w:r>
      <w:fldSimple w:instr=" STYLEREF 1 \s ">
        <w:r w:rsidR="00DA5420">
          <w:rPr>
            <w:noProof/>
          </w:rPr>
          <w:t>7</w:t>
        </w:r>
      </w:fldSimple>
      <w:r w:rsidR="00E43B7C">
        <w:t>.</w:t>
      </w:r>
      <w:fldSimple w:instr=" SEQ Table \* ARABIC \s 1 ">
        <w:r w:rsidR="00DA5420">
          <w:rPr>
            <w:noProof/>
          </w:rPr>
          <w:t>3</w:t>
        </w:r>
      </w:fldSimple>
      <w:r w:rsidRPr="00257CD3">
        <w:t xml:space="preserve"> </w:t>
      </w:r>
      <w:r w:rsidRPr="00792B8A">
        <w:t>Correlation of the tested variables with gestational age</w:t>
      </w:r>
      <w:bookmarkEnd w:id="257"/>
      <w:bookmarkEnd w:id="258"/>
      <w:bookmarkEnd w:id="259"/>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962"/>
        <w:gridCol w:w="1095"/>
        <w:gridCol w:w="864"/>
        <w:gridCol w:w="863"/>
        <w:gridCol w:w="1280"/>
        <w:gridCol w:w="863"/>
        <w:gridCol w:w="952"/>
        <w:gridCol w:w="1008"/>
        <w:gridCol w:w="799"/>
      </w:tblGrid>
      <w:tr w:rsidR="005E7059" w:rsidRPr="005E7059" w14:paraId="7DD9B5EF" w14:textId="77777777" w:rsidTr="00257CD3">
        <w:trPr>
          <w:cantSplit/>
        </w:trPr>
        <w:tc>
          <w:tcPr>
            <w:tcW w:w="553" w:type="pct"/>
            <w:tcBorders>
              <w:top w:val="single" w:sz="16" w:space="0" w:color="000000"/>
              <w:left w:val="single" w:sz="16" w:space="0" w:color="000000"/>
              <w:bottom w:val="single" w:sz="16" w:space="0" w:color="000000"/>
              <w:right w:val="single" w:sz="16" w:space="0" w:color="000000"/>
            </w:tcBorders>
            <w:shd w:val="clear" w:color="auto" w:fill="FFFFFF"/>
          </w:tcPr>
          <w:p w14:paraId="336F065A" w14:textId="77777777" w:rsidR="005E7059" w:rsidRPr="00A84158" w:rsidRDefault="005E7059" w:rsidP="00F87622">
            <w:pPr>
              <w:widowControl w:val="0"/>
              <w:autoSpaceDE w:val="0"/>
              <w:autoSpaceDN w:val="0"/>
              <w:adjustRightInd w:val="0"/>
              <w:rPr>
                <w:rFonts w:ascii="Arial" w:hAnsi="Arial" w:cs="Arial"/>
                <w:sz w:val="20"/>
                <w:szCs w:val="20"/>
              </w:rPr>
            </w:pPr>
          </w:p>
        </w:tc>
        <w:tc>
          <w:tcPr>
            <w:tcW w:w="630" w:type="pct"/>
            <w:tcBorders>
              <w:top w:val="single" w:sz="16" w:space="0" w:color="000000"/>
              <w:left w:val="single" w:sz="16" w:space="0" w:color="000000"/>
              <w:bottom w:val="single" w:sz="16" w:space="0" w:color="000000"/>
              <w:right w:val="single" w:sz="16" w:space="0" w:color="000000"/>
            </w:tcBorders>
            <w:shd w:val="clear" w:color="auto" w:fill="FFFFFF"/>
          </w:tcPr>
          <w:p w14:paraId="45537181" w14:textId="77777777" w:rsidR="005E7059" w:rsidRPr="005E7059"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5E7059">
              <w:rPr>
                <w:rFonts w:ascii="Arial" w:hAnsi="Arial" w:cs="Arial"/>
                <w:color w:val="000000"/>
                <w:sz w:val="20"/>
                <w:szCs w:val="20"/>
              </w:rPr>
              <w:t>Pearson correlation</w:t>
            </w:r>
          </w:p>
        </w:tc>
        <w:tc>
          <w:tcPr>
            <w:tcW w:w="497" w:type="pct"/>
            <w:tcBorders>
              <w:top w:val="single" w:sz="16" w:space="0" w:color="000000"/>
              <w:left w:val="single" w:sz="16" w:space="0" w:color="000000"/>
              <w:bottom w:val="single" w:sz="16" w:space="0" w:color="000000"/>
              <w:right w:val="single" w:sz="16" w:space="0" w:color="000000"/>
            </w:tcBorders>
            <w:shd w:val="clear" w:color="auto" w:fill="FFFFFF"/>
          </w:tcPr>
          <w:p w14:paraId="2D362E4B" w14:textId="77777777" w:rsidR="005E7059" w:rsidRPr="005E7059"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5E7059">
              <w:rPr>
                <w:rFonts w:ascii="Arial" w:hAnsi="Arial" w:cs="Arial"/>
                <w:color w:val="000000"/>
                <w:sz w:val="20"/>
                <w:szCs w:val="20"/>
              </w:rPr>
              <w:t>P value</w:t>
            </w:r>
          </w:p>
        </w:tc>
        <w:tc>
          <w:tcPr>
            <w:tcW w:w="497" w:type="pct"/>
            <w:tcBorders>
              <w:top w:val="single" w:sz="16" w:space="0" w:color="000000"/>
              <w:left w:val="single" w:sz="16" w:space="0" w:color="000000"/>
              <w:bottom w:val="single" w:sz="16" w:space="0" w:color="000000"/>
            </w:tcBorders>
            <w:shd w:val="clear" w:color="auto" w:fill="FFFFFF"/>
          </w:tcPr>
          <w:p w14:paraId="129AB137" w14:textId="77777777" w:rsidR="005E7059" w:rsidRPr="00A84158"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A84158">
              <w:rPr>
                <w:rFonts w:ascii="Arial" w:hAnsi="Arial" w:cs="Arial"/>
                <w:color w:val="000000"/>
                <w:sz w:val="20"/>
                <w:szCs w:val="20"/>
              </w:rPr>
              <w:t>Mean</w:t>
            </w:r>
          </w:p>
        </w:tc>
        <w:tc>
          <w:tcPr>
            <w:tcW w:w="737" w:type="pct"/>
            <w:tcBorders>
              <w:top w:val="single" w:sz="16" w:space="0" w:color="000000"/>
              <w:bottom w:val="single" w:sz="16" w:space="0" w:color="000000"/>
            </w:tcBorders>
            <w:shd w:val="clear" w:color="auto" w:fill="FFFFFF"/>
          </w:tcPr>
          <w:p w14:paraId="538D46C6" w14:textId="77777777" w:rsidR="005E7059" w:rsidRPr="00A84158"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A84158">
              <w:rPr>
                <w:rFonts w:ascii="Arial" w:hAnsi="Arial" w:cs="Arial"/>
                <w:color w:val="000000"/>
                <w:sz w:val="20"/>
                <w:szCs w:val="20"/>
              </w:rPr>
              <w:t>Standard Deviation</w:t>
            </w:r>
          </w:p>
        </w:tc>
        <w:tc>
          <w:tcPr>
            <w:tcW w:w="497" w:type="pct"/>
            <w:tcBorders>
              <w:top w:val="single" w:sz="16" w:space="0" w:color="000000"/>
              <w:bottom w:val="single" w:sz="16" w:space="0" w:color="000000"/>
            </w:tcBorders>
            <w:shd w:val="clear" w:color="auto" w:fill="FFFFFF"/>
          </w:tcPr>
          <w:p w14:paraId="6DE0F1D1" w14:textId="77777777" w:rsidR="005E7059" w:rsidRPr="00A84158"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A84158">
              <w:rPr>
                <w:rFonts w:ascii="Arial" w:hAnsi="Arial" w:cs="Arial"/>
                <w:color w:val="000000"/>
                <w:sz w:val="20"/>
                <w:szCs w:val="20"/>
              </w:rPr>
              <w:t>Median</w:t>
            </w:r>
          </w:p>
        </w:tc>
        <w:tc>
          <w:tcPr>
            <w:tcW w:w="548" w:type="pct"/>
            <w:tcBorders>
              <w:top w:val="single" w:sz="16" w:space="0" w:color="000000"/>
              <w:bottom w:val="single" w:sz="16" w:space="0" w:color="000000"/>
            </w:tcBorders>
            <w:shd w:val="clear" w:color="auto" w:fill="FFFFFF"/>
          </w:tcPr>
          <w:p w14:paraId="69A9E199" w14:textId="77777777" w:rsidR="005E7059" w:rsidRPr="00A84158"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A84158">
              <w:rPr>
                <w:rFonts w:ascii="Arial" w:hAnsi="Arial" w:cs="Arial"/>
                <w:color w:val="000000"/>
                <w:sz w:val="20"/>
                <w:szCs w:val="20"/>
              </w:rPr>
              <w:t>Minimum</w:t>
            </w:r>
          </w:p>
        </w:tc>
        <w:tc>
          <w:tcPr>
            <w:tcW w:w="580" w:type="pct"/>
            <w:tcBorders>
              <w:top w:val="single" w:sz="16" w:space="0" w:color="000000"/>
              <w:bottom w:val="single" w:sz="16" w:space="0" w:color="000000"/>
            </w:tcBorders>
            <w:shd w:val="clear" w:color="auto" w:fill="FFFFFF"/>
          </w:tcPr>
          <w:p w14:paraId="3540A265" w14:textId="77777777" w:rsidR="005E7059" w:rsidRPr="00A84158"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A84158">
              <w:rPr>
                <w:rFonts w:ascii="Arial" w:hAnsi="Arial" w:cs="Arial"/>
                <w:color w:val="000000"/>
                <w:sz w:val="20"/>
                <w:szCs w:val="20"/>
              </w:rPr>
              <w:t>Maximum</w:t>
            </w:r>
          </w:p>
        </w:tc>
        <w:tc>
          <w:tcPr>
            <w:tcW w:w="460" w:type="pct"/>
            <w:tcBorders>
              <w:top w:val="single" w:sz="16" w:space="0" w:color="000000"/>
              <w:bottom w:val="single" w:sz="16" w:space="0" w:color="000000"/>
              <w:right w:val="single" w:sz="16" w:space="0" w:color="000000"/>
            </w:tcBorders>
            <w:shd w:val="clear" w:color="auto" w:fill="FFFFFF"/>
          </w:tcPr>
          <w:p w14:paraId="0BA2C12E" w14:textId="77777777" w:rsidR="005E7059" w:rsidRPr="00A84158" w:rsidRDefault="005E7059" w:rsidP="00F87622">
            <w:pPr>
              <w:widowControl w:val="0"/>
              <w:autoSpaceDE w:val="0"/>
              <w:autoSpaceDN w:val="0"/>
              <w:adjustRightInd w:val="0"/>
              <w:spacing w:line="320" w:lineRule="atLeast"/>
              <w:ind w:left="60" w:right="60"/>
              <w:jc w:val="center"/>
              <w:rPr>
                <w:rFonts w:ascii="Arial" w:hAnsi="Arial" w:cs="Arial"/>
                <w:color w:val="000000"/>
                <w:sz w:val="20"/>
                <w:szCs w:val="20"/>
              </w:rPr>
            </w:pPr>
            <w:r w:rsidRPr="00A84158">
              <w:rPr>
                <w:rFonts w:ascii="Arial" w:hAnsi="Arial" w:cs="Arial"/>
                <w:color w:val="000000"/>
                <w:sz w:val="20"/>
                <w:szCs w:val="20"/>
              </w:rPr>
              <w:t>Range</w:t>
            </w:r>
          </w:p>
        </w:tc>
      </w:tr>
      <w:tr w:rsidR="005E7059" w:rsidRPr="005E7059" w14:paraId="11B8F5CB" w14:textId="77777777" w:rsidTr="00257CD3">
        <w:trPr>
          <w:cantSplit/>
        </w:trPr>
        <w:tc>
          <w:tcPr>
            <w:tcW w:w="553" w:type="pct"/>
            <w:tcBorders>
              <w:top w:val="single" w:sz="16" w:space="0" w:color="000000"/>
              <w:left w:val="single" w:sz="16" w:space="0" w:color="000000"/>
              <w:bottom w:val="nil"/>
              <w:right w:val="single" w:sz="16" w:space="0" w:color="000000"/>
            </w:tcBorders>
            <w:shd w:val="clear" w:color="auto" w:fill="FFFFFF"/>
            <w:vAlign w:val="center"/>
          </w:tcPr>
          <w:p w14:paraId="242582D1" w14:textId="77777777" w:rsidR="005E7059" w:rsidRPr="00A84158" w:rsidRDefault="005E7059" w:rsidP="00F87622">
            <w:pPr>
              <w:widowControl w:val="0"/>
              <w:autoSpaceDE w:val="0"/>
              <w:autoSpaceDN w:val="0"/>
              <w:adjustRightInd w:val="0"/>
              <w:spacing w:line="320" w:lineRule="atLeast"/>
              <w:ind w:left="60" w:right="60"/>
              <w:rPr>
                <w:rFonts w:ascii="Arial" w:hAnsi="Arial" w:cs="Arial"/>
                <w:color w:val="000000"/>
                <w:sz w:val="20"/>
                <w:szCs w:val="20"/>
              </w:rPr>
            </w:pPr>
            <w:r w:rsidRPr="00A84158">
              <w:rPr>
                <w:rFonts w:ascii="Arial" w:hAnsi="Arial" w:cs="Arial"/>
                <w:color w:val="000000"/>
                <w:sz w:val="20"/>
                <w:szCs w:val="20"/>
              </w:rPr>
              <w:t>R</w:t>
            </w:r>
            <w:r w:rsidRPr="005E7059">
              <w:rPr>
                <w:rFonts w:ascii="Arial" w:hAnsi="Arial" w:cs="Arial"/>
                <w:color w:val="000000"/>
                <w:sz w:val="20"/>
                <w:szCs w:val="20"/>
              </w:rPr>
              <w:t>igh</w:t>
            </w:r>
            <w:r w:rsidRPr="00A84158">
              <w:rPr>
                <w:rFonts w:ascii="Arial" w:hAnsi="Arial" w:cs="Arial"/>
                <w:color w:val="000000"/>
                <w:sz w:val="20"/>
                <w:szCs w:val="20"/>
              </w:rPr>
              <w:t>t</w:t>
            </w:r>
            <w:r w:rsidRPr="005E7059">
              <w:rPr>
                <w:rFonts w:ascii="Arial" w:hAnsi="Arial" w:cs="Arial"/>
                <w:color w:val="000000"/>
                <w:sz w:val="20"/>
                <w:szCs w:val="20"/>
              </w:rPr>
              <w:t xml:space="preserve"> lung/</w:t>
            </w:r>
            <w:r w:rsidRPr="00A84158">
              <w:rPr>
                <w:rFonts w:ascii="Arial" w:hAnsi="Arial" w:cs="Arial"/>
                <w:color w:val="000000"/>
                <w:sz w:val="20"/>
                <w:szCs w:val="20"/>
              </w:rPr>
              <w:t>liver</w:t>
            </w:r>
            <w:r w:rsidRPr="005E7059">
              <w:rPr>
                <w:rFonts w:ascii="Arial" w:hAnsi="Arial" w:cs="Arial"/>
                <w:color w:val="000000"/>
                <w:sz w:val="20"/>
                <w:szCs w:val="20"/>
              </w:rPr>
              <w:t xml:space="preserve"> SI</w:t>
            </w:r>
          </w:p>
        </w:tc>
        <w:tc>
          <w:tcPr>
            <w:tcW w:w="630" w:type="pct"/>
            <w:tcBorders>
              <w:top w:val="single" w:sz="16" w:space="0" w:color="000000"/>
              <w:left w:val="single" w:sz="16" w:space="0" w:color="000000"/>
              <w:bottom w:val="nil"/>
              <w:right w:val="single" w:sz="16" w:space="0" w:color="000000"/>
            </w:tcBorders>
            <w:shd w:val="clear" w:color="auto" w:fill="FFFFFF"/>
          </w:tcPr>
          <w:p w14:paraId="4E186278"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0.547</w:t>
            </w:r>
          </w:p>
        </w:tc>
        <w:tc>
          <w:tcPr>
            <w:tcW w:w="497" w:type="pct"/>
            <w:tcBorders>
              <w:top w:val="single" w:sz="16" w:space="0" w:color="000000"/>
              <w:left w:val="single" w:sz="16" w:space="0" w:color="000000"/>
              <w:bottom w:val="nil"/>
              <w:right w:val="single" w:sz="16" w:space="0" w:color="000000"/>
            </w:tcBorders>
            <w:shd w:val="clear" w:color="auto" w:fill="FFFFFF"/>
          </w:tcPr>
          <w:p w14:paraId="18866791"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0.000</w:t>
            </w:r>
          </w:p>
        </w:tc>
        <w:tc>
          <w:tcPr>
            <w:tcW w:w="497" w:type="pct"/>
            <w:tcBorders>
              <w:top w:val="single" w:sz="16" w:space="0" w:color="000000"/>
              <w:left w:val="single" w:sz="16" w:space="0" w:color="000000"/>
              <w:bottom w:val="nil"/>
            </w:tcBorders>
            <w:shd w:val="clear" w:color="auto" w:fill="FFFFFF"/>
          </w:tcPr>
          <w:p w14:paraId="773FF492"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2.250</w:t>
            </w:r>
          </w:p>
        </w:tc>
        <w:tc>
          <w:tcPr>
            <w:tcW w:w="737" w:type="pct"/>
            <w:tcBorders>
              <w:top w:val="single" w:sz="16" w:space="0" w:color="000000"/>
              <w:bottom w:val="nil"/>
            </w:tcBorders>
            <w:shd w:val="clear" w:color="auto" w:fill="FFFFFF"/>
          </w:tcPr>
          <w:p w14:paraId="6B968F81"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.682</w:t>
            </w:r>
          </w:p>
        </w:tc>
        <w:tc>
          <w:tcPr>
            <w:tcW w:w="497" w:type="pct"/>
            <w:tcBorders>
              <w:top w:val="single" w:sz="16" w:space="0" w:color="000000"/>
              <w:bottom w:val="nil"/>
            </w:tcBorders>
            <w:shd w:val="clear" w:color="auto" w:fill="FFFFFF"/>
          </w:tcPr>
          <w:p w14:paraId="0A0C3B7B"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2.077</w:t>
            </w:r>
          </w:p>
        </w:tc>
        <w:tc>
          <w:tcPr>
            <w:tcW w:w="548" w:type="pct"/>
            <w:tcBorders>
              <w:top w:val="single" w:sz="16" w:space="0" w:color="000000"/>
              <w:bottom w:val="nil"/>
            </w:tcBorders>
            <w:shd w:val="clear" w:color="auto" w:fill="FFFFFF"/>
          </w:tcPr>
          <w:p w14:paraId="12529BA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1.218</w:t>
            </w:r>
          </w:p>
        </w:tc>
        <w:tc>
          <w:tcPr>
            <w:tcW w:w="580" w:type="pct"/>
            <w:tcBorders>
              <w:top w:val="single" w:sz="16" w:space="0" w:color="000000"/>
              <w:bottom w:val="nil"/>
            </w:tcBorders>
            <w:shd w:val="clear" w:color="auto" w:fill="FFFFFF"/>
          </w:tcPr>
          <w:p w14:paraId="062A117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4.718</w:t>
            </w:r>
          </w:p>
        </w:tc>
        <w:tc>
          <w:tcPr>
            <w:tcW w:w="460" w:type="pct"/>
            <w:tcBorders>
              <w:top w:val="single" w:sz="16" w:space="0" w:color="000000"/>
              <w:bottom w:val="nil"/>
              <w:right w:val="single" w:sz="16" w:space="0" w:color="000000"/>
            </w:tcBorders>
            <w:shd w:val="clear" w:color="auto" w:fill="FFFFFF"/>
          </w:tcPr>
          <w:p w14:paraId="16ECB3C3"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3.500</w:t>
            </w:r>
          </w:p>
        </w:tc>
      </w:tr>
      <w:tr w:rsidR="005E7059" w:rsidRPr="005E7059" w14:paraId="441752EC" w14:textId="77777777" w:rsidTr="00257CD3">
        <w:trPr>
          <w:cantSplit/>
        </w:trPr>
        <w:tc>
          <w:tcPr>
            <w:tcW w:w="553" w:type="pct"/>
            <w:tcBorders>
              <w:top w:val="nil"/>
              <w:left w:val="single" w:sz="16" w:space="0" w:color="000000"/>
              <w:bottom w:val="nil"/>
              <w:right w:val="single" w:sz="16" w:space="0" w:color="000000"/>
            </w:tcBorders>
            <w:shd w:val="clear" w:color="auto" w:fill="FFFFFF"/>
            <w:vAlign w:val="center"/>
          </w:tcPr>
          <w:p w14:paraId="7FBA17D4" w14:textId="77777777" w:rsidR="005E7059" w:rsidRPr="00A84158" w:rsidRDefault="005E7059" w:rsidP="00F87622">
            <w:pPr>
              <w:widowControl w:val="0"/>
              <w:autoSpaceDE w:val="0"/>
              <w:autoSpaceDN w:val="0"/>
              <w:adjustRightInd w:val="0"/>
              <w:spacing w:line="320" w:lineRule="atLeast"/>
              <w:ind w:left="60" w:right="60"/>
              <w:rPr>
                <w:rFonts w:ascii="Arial" w:hAnsi="Arial" w:cs="Arial"/>
                <w:color w:val="000000"/>
                <w:sz w:val="20"/>
                <w:szCs w:val="20"/>
              </w:rPr>
            </w:pPr>
            <w:r w:rsidRPr="00A84158">
              <w:rPr>
                <w:rFonts w:ascii="Arial" w:hAnsi="Arial" w:cs="Arial"/>
                <w:color w:val="000000"/>
                <w:sz w:val="20"/>
                <w:szCs w:val="20"/>
              </w:rPr>
              <w:t>L</w:t>
            </w:r>
            <w:r w:rsidRPr="005E7059">
              <w:rPr>
                <w:rFonts w:ascii="Arial" w:hAnsi="Arial" w:cs="Arial"/>
                <w:color w:val="000000"/>
                <w:sz w:val="20"/>
                <w:szCs w:val="20"/>
              </w:rPr>
              <w:t>eft lung/</w:t>
            </w:r>
            <w:r w:rsidRPr="00A84158">
              <w:rPr>
                <w:rFonts w:ascii="Arial" w:hAnsi="Arial" w:cs="Arial"/>
                <w:color w:val="000000"/>
                <w:sz w:val="20"/>
                <w:szCs w:val="20"/>
              </w:rPr>
              <w:t>liver</w:t>
            </w:r>
            <w:r w:rsidRPr="005E7059">
              <w:rPr>
                <w:rFonts w:ascii="Arial" w:hAnsi="Arial" w:cs="Arial"/>
                <w:color w:val="000000"/>
                <w:sz w:val="20"/>
                <w:szCs w:val="20"/>
              </w:rPr>
              <w:t xml:space="preserve"> SI </w:t>
            </w:r>
          </w:p>
        </w:tc>
        <w:tc>
          <w:tcPr>
            <w:tcW w:w="630" w:type="pct"/>
            <w:tcBorders>
              <w:top w:val="nil"/>
              <w:left w:val="single" w:sz="16" w:space="0" w:color="000000"/>
              <w:bottom w:val="nil"/>
              <w:right w:val="single" w:sz="16" w:space="0" w:color="000000"/>
            </w:tcBorders>
            <w:shd w:val="clear" w:color="auto" w:fill="FFFFFF"/>
          </w:tcPr>
          <w:p w14:paraId="21310ADE"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0.397</w:t>
            </w:r>
          </w:p>
        </w:tc>
        <w:tc>
          <w:tcPr>
            <w:tcW w:w="497" w:type="pct"/>
            <w:tcBorders>
              <w:top w:val="nil"/>
              <w:left w:val="single" w:sz="16" w:space="0" w:color="000000"/>
              <w:bottom w:val="nil"/>
              <w:right w:val="single" w:sz="16" w:space="0" w:color="000000"/>
            </w:tcBorders>
            <w:shd w:val="clear" w:color="auto" w:fill="FFFFFF"/>
          </w:tcPr>
          <w:p w14:paraId="717A9B05"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0.001</w:t>
            </w:r>
          </w:p>
        </w:tc>
        <w:tc>
          <w:tcPr>
            <w:tcW w:w="497" w:type="pct"/>
            <w:tcBorders>
              <w:top w:val="nil"/>
              <w:left w:val="single" w:sz="16" w:space="0" w:color="000000"/>
              <w:bottom w:val="nil"/>
            </w:tcBorders>
            <w:shd w:val="clear" w:color="auto" w:fill="FFFFFF"/>
          </w:tcPr>
          <w:p w14:paraId="079A0DC0"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2.293</w:t>
            </w:r>
          </w:p>
        </w:tc>
        <w:tc>
          <w:tcPr>
            <w:tcW w:w="737" w:type="pct"/>
            <w:tcBorders>
              <w:top w:val="nil"/>
              <w:bottom w:val="nil"/>
            </w:tcBorders>
            <w:shd w:val="clear" w:color="auto" w:fill="FFFFFF"/>
          </w:tcPr>
          <w:p w14:paraId="3C0E26D6"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.747</w:t>
            </w:r>
          </w:p>
        </w:tc>
        <w:tc>
          <w:tcPr>
            <w:tcW w:w="497" w:type="pct"/>
            <w:tcBorders>
              <w:top w:val="nil"/>
              <w:bottom w:val="nil"/>
            </w:tcBorders>
            <w:shd w:val="clear" w:color="auto" w:fill="FFFFFF"/>
          </w:tcPr>
          <w:p w14:paraId="05F4C06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2.091</w:t>
            </w:r>
          </w:p>
        </w:tc>
        <w:tc>
          <w:tcPr>
            <w:tcW w:w="548" w:type="pct"/>
            <w:tcBorders>
              <w:top w:val="nil"/>
              <w:bottom w:val="nil"/>
            </w:tcBorders>
            <w:shd w:val="clear" w:color="auto" w:fill="FFFFFF"/>
          </w:tcPr>
          <w:p w14:paraId="1985EF09"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1.220</w:t>
            </w:r>
          </w:p>
        </w:tc>
        <w:tc>
          <w:tcPr>
            <w:tcW w:w="580" w:type="pct"/>
            <w:tcBorders>
              <w:top w:val="nil"/>
              <w:bottom w:val="nil"/>
            </w:tcBorders>
            <w:shd w:val="clear" w:color="auto" w:fill="FFFFFF"/>
          </w:tcPr>
          <w:p w14:paraId="422FE7EA"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4.444</w:t>
            </w:r>
          </w:p>
        </w:tc>
        <w:tc>
          <w:tcPr>
            <w:tcW w:w="460" w:type="pct"/>
            <w:tcBorders>
              <w:top w:val="nil"/>
              <w:bottom w:val="nil"/>
              <w:right w:val="single" w:sz="16" w:space="0" w:color="000000"/>
            </w:tcBorders>
            <w:shd w:val="clear" w:color="auto" w:fill="FFFFFF"/>
          </w:tcPr>
          <w:p w14:paraId="42E0C5F6"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3.224</w:t>
            </w:r>
          </w:p>
        </w:tc>
      </w:tr>
      <w:tr w:rsidR="005E7059" w:rsidRPr="005E7059" w14:paraId="0A41FFD0" w14:textId="77777777" w:rsidTr="00257CD3">
        <w:trPr>
          <w:cantSplit/>
        </w:trPr>
        <w:tc>
          <w:tcPr>
            <w:tcW w:w="553" w:type="pct"/>
            <w:tcBorders>
              <w:top w:val="nil"/>
              <w:left w:val="single" w:sz="16" w:space="0" w:color="000000"/>
              <w:bottom w:val="nil"/>
              <w:right w:val="single" w:sz="16" w:space="0" w:color="000000"/>
            </w:tcBorders>
            <w:shd w:val="clear" w:color="auto" w:fill="FFFFFF"/>
            <w:vAlign w:val="center"/>
          </w:tcPr>
          <w:p w14:paraId="4DD4F86E" w14:textId="77777777" w:rsidR="005E7059" w:rsidRPr="00A84158" w:rsidRDefault="005E7059" w:rsidP="00F87622">
            <w:pPr>
              <w:widowControl w:val="0"/>
              <w:autoSpaceDE w:val="0"/>
              <w:autoSpaceDN w:val="0"/>
              <w:adjustRightInd w:val="0"/>
              <w:spacing w:line="320" w:lineRule="atLeast"/>
              <w:ind w:left="60" w:right="60"/>
              <w:rPr>
                <w:rFonts w:ascii="Arial" w:hAnsi="Arial" w:cs="Arial"/>
                <w:color w:val="000000"/>
                <w:sz w:val="20"/>
                <w:szCs w:val="20"/>
              </w:rPr>
            </w:pPr>
            <w:r w:rsidRPr="00A84158">
              <w:rPr>
                <w:rFonts w:ascii="Arial" w:hAnsi="Arial" w:cs="Arial"/>
                <w:color w:val="000000"/>
                <w:sz w:val="20"/>
                <w:szCs w:val="20"/>
              </w:rPr>
              <w:t>R</w:t>
            </w:r>
            <w:r w:rsidRPr="005E7059">
              <w:rPr>
                <w:rFonts w:ascii="Arial" w:hAnsi="Arial" w:cs="Arial"/>
                <w:color w:val="000000"/>
                <w:sz w:val="20"/>
                <w:szCs w:val="20"/>
              </w:rPr>
              <w:t>igh</w:t>
            </w:r>
            <w:r w:rsidRPr="00A84158">
              <w:rPr>
                <w:rFonts w:ascii="Arial" w:hAnsi="Arial" w:cs="Arial"/>
                <w:color w:val="000000"/>
                <w:sz w:val="20"/>
                <w:szCs w:val="20"/>
              </w:rPr>
              <w:t>t</w:t>
            </w:r>
            <w:r w:rsidRPr="005E7059">
              <w:rPr>
                <w:rFonts w:ascii="Arial" w:hAnsi="Arial" w:cs="Arial"/>
                <w:color w:val="000000"/>
                <w:sz w:val="20"/>
                <w:szCs w:val="20"/>
              </w:rPr>
              <w:t xml:space="preserve"> lung/</w:t>
            </w:r>
            <w:r w:rsidRPr="00A84158">
              <w:rPr>
                <w:rFonts w:ascii="Arial" w:hAnsi="Arial" w:cs="Arial"/>
                <w:color w:val="000000"/>
                <w:sz w:val="20"/>
                <w:szCs w:val="20"/>
              </w:rPr>
              <w:t>SF</w:t>
            </w:r>
            <w:r w:rsidRPr="005E7059">
              <w:rPr>
                <w:rFonts w:ascii="Arial" w:hAnsi="Arial" w:cs="Arial"/>
                <w:color w:val="000000"/>
                <w:sz w:val="20"/>
                <w:szCs w:val="20"/>
              </w:rPr>
              <w:t xml:space="preserve"> SI</w:t>
            </w:r>
          </w:p>
        </w:tc>
        <w:tc>
          <w:tcPr>
            <w:tcW w:w="630" w:type="pct"/>
            <w:tcBorders>
              <w:top w:val="nil"/>
              <w:left w:val="single" w:sz="16" w:space="0" w:color="000000"/>
              <w:bottom w:val="nil"/>
              <w:right w:val="single" w:sz="16" w:space="0" w:color="000000"/>
            </w:tcBorders>
            <w:shd w:val="clear" w:color="auto" w:fill="FFFFFF"/>
          </w:tcPr>
          <w:p w14:paraId="7E4B85D9"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0.012</w:t>
            </w:r>
          </w:p>
        </w:tc>
        <w:tc>
          <w:tcPr>
            <w:tcW w:w="497" w:type="pct"/>
            <w:tcBorders>
              <w:top w:val="nil"/>
              <w:left w:val="single" w:sz="16" w:space="0" w:color="000000"/>
              <w:bottom w:val="nil"/>
              <w:right w:val="single" w:sz="16" w:space="0" w:color="000000"/>
            </w:tcBorders>
            <w:shd w:val="clear" w:color="auto" w:fill="FFFFFF"/>
          </w:tcPr>
          <w:p w14:paraId="325AD9A2"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0.900</w:t>
            </w:r>
          </w:p>
        </w:tc>
        <w:tc>
          <w:tcPr>
            <w:tcW w:w="497" w:type="pct"/>
            <w:tcBorders>
              <w:top w:val="nil"/>
              <w:left w:val="single" w:sz="16" w:space="0" w:color="000000"/>
              <w:bottom w:val="nil"/>
            </w:tcBorders>
            <w:shd w:val="clear" w:color="auto" w:fill="FFFFFF"/>
          </w:tcPr>
          <w:p w14:paraId="625BE2CF"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.466</w:t>
            </w:r>
          </w:p>
        </w:tc>
        <w:tc>
          <w:tcPr>
            <w:tcW w:w="737" w:type="pct"/>
            <w:tcBorders>
              <w:top w:val="nil"/>
              <w:bottom w:val="nil"/>
            </w:tcBorders>
            <w:shd w:val="clear" w:color="auto" w:fill="FFFFFF"/>
          </w:tcPr>
          <w:p w14:paraId="7A18F98F"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.124</w:t>
            </w:r>
          </w:p>
        </w:tc>
        <w:tc>
          <w:tcPr>
            <w:tcW w:w="497" w:type="pct"/>
            <w:tcBorders>
              <w:top w:val="nil"/>
              <w:bottom w:val="nil"/>
            </w:tcBorders>
            <w:shd w:val="clear" w:color="auto" w:fill="FFFFFF"/>
          </w:tcPr>
          <w:p w14:paraId="2B2AE56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.450</w:t>
            </w:r>
          </w:p>
        </w:tc>
        <w:tc>
          <w:tcPr>
            <w:tcW w:w="548" w:type="pct"/>
            <w:tcBorders>
              <w:top w:val="nil"/>
              <w:bottom w:val="nil"/>
            </w:tcBorders>
            <w:shd w:val="clear" w:color="auto" w:fill="FFFFFF"/>
          </w:tcPr>
          <w:p w14:paraId="27AF5D09"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.224</w:t>
            </w:r>
          </w:p>
        </w:tc>
        <w:tc>
          <w:tcPr>
            <w:tcW w:w="580" w:type="pct"/>
            <w:tcBorders>
              <w:top w:val="nil"/>
              <w:bottom w:val="nil"/>
            </w:tcBorders>
            <w:shd w:val="clear" w:color="auto" w:fill="FFFFFF"/>
          </w:tcPr>
          <w:p w14:paraId="0D90FA1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.756</w:t>
            </w:r>
          </w:p>
        </w:tc>
        <w:tc>
          <w:tcPr>
            <w:tcW w:w="460" w:type="pct"/>
            <w:tcBorders>
              <w:top w:val="nil"/>
              <w:bottom w:val="nil"/>
              <w:right w:val="single" w:sz="16" w:space="0" w:color="000000"/>
            </w:tcBorders>
            <w:shd w:val="clear" w:color="auto" w:fill="FFFFFF"/>
          </w:tcPr>
          <w:p w14:paraId="0DD6F35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.532</w:t>
            </w:r>
          </w:p>
        </w:tc>
      </w:tr>
      <w:tr w:rsidR="005E7059" w:rsidRPr="005E7059" w14:paraId="70A01519" w14:textId="77777777" w:rsidTr="00257CD3">
        <w:trPr>
          <w:cantSplit/>
        </w:trPr>
        <w:tc>
          <w:tcPr>
            <w:tcW w:w="553" w:type="pct"/>
            <w:tcBorders>
              <w:top w:val="nil"/>
              <w:left w:val="single" w:sz="16" w:space="0" w:color="000000"/>
              <w:bottom w:val="nil"/>
              <w:right w:val="single" w:sz="16" w:space="0" w:color="000000"/>
            </w:tcBorders>
            <w:shd w:val="clear" w:color="auto" w:fill="FFFFFF"/>
            <w:vAlign w:val="center"/>
          </w:tcPr>
          <w:p w14:paraId="20FF92AD" w14:textId="77777777" w:rsidR="005E7059" w:rsidRPr="00A84158" w:rsidRDefault="005E7059" w:rsidP="00F87622">
            <w:pPr>
              <w:widowControl w:val="0"/>
              <w:autoSpaceDE w:val="0"/>
              <w:autoSpaceDN w:val="0"/>
              <w:adjustRightInd w:val="0"/>
              <w:spacing w:line="320" w:lineRule="atLeast"/>
              <w:ind w:left="60" w:right="60"/>
              <w:rPr>
                <w:rFonts w:ascii="Arial" w:hAnsi="Arial" w:cs="Arial"/>
                <w:color w:val="000000"/>
                <w:sz w:val="20"/>
                <w:szCs w:val="20"/>
              </w:rPr>
            </w:pPr>
            <w:r w:rsidRPr="00A84158">
              <w:rPr>
                <w:rFonts w:ascii="Arial" w:hAnsi="Arial" w:cs="Arial"/>
                <w:color w:val="000000"/>
                <w:sz w:val="20"/>
                <w:szCs w:val="20"/>
              </w:rPr>
              <w:t>L</w:t>
            </w:r>
            <w:r w:rsidRPr="005E7059">
              <w:rPr>
                <w:rFonts w:ascii="Arial" w:hAnsi="Arial" w:cs="Arial"/>
                <w:color w:val="000000"/>
                <w:sz w:val="20"/>
                <w:szCs w:val="20"/>
              </w:rPr>
              <w:t>ef</w:t>
            </w:r>
            <w:r w:rsidRPr="00A84158">
              <w:rPr>
                <w:rFonts w:ascii="Arial" w:hAnsi="Arial" w:cs="Arial"/>
                <w:color w:val="000000"/>
                <w:sz w:val="20"/>
                <w:szCs w:val="20"/>
              </w:rPr>
              <w:t>t</w:t>
            </w:r>
            <w:r w:rsidRPr="005E7059">
              <w:rPr>
                <w:rFonts w:ascii="Arial" w:hAnsi="Arial" w:cs="Arial"/>
                <w:color w:val="000000"/>
                <w:sz w:val="20"/>
                <w:szCs w:val="20"/>
              </w:rPr>
              <w:t xml:space="preserve"> lung/</w:t>
            </w:r>
            <w:r w:rsidRPr="00A84158">
              <w:rPr>
                <w:rFonts w:ascii="Arial" w:hAnsi="Arial" w:cs="Arial"/>
                <w:color w:val="000000"/>
                <w:sz w:val="20"/>
                <w:szCs w:val="20"/>
              </w:rPr>
              <w:t>SF</w:t>
            </w:r>
            <w:r w:rsidRPr="005E7059">
              <w:rPr>
                <w:rFonts w:ascii="Arial" w:hAnsi="Arial" w:cs="Arial"/>
                <w:color w:val="000000"/>
                <w:sz w:val="20"/>
                <w:szCs w:val="20"/>
              </w:rPr>
              <w:t xml:space="preserve"> SI</w:t>
            </w:r>
          </w:p>
        </w:tc>
        <w:tc>
          <w:tcPr>
            <w:tcW w:w="630" w:type="pct"/>
            <w:tcBorders>
              <w:top w:val="nil"/>
              <w:left w:val="single" w:sz="16" w:space="0" w:color="000000"/>
              <w:bottom w:val="nil"/>
              <w:right w:val="single" w:sz="16" w:space="0" w:color="000000"/>
            </w:tcBorders>
            <w:shd w:val="clear" w:color="auto" w:fill="FFFFFF"/>
          </w:tcPr>
          <w:p w14:paraId="07AAAE99"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-0.13</w:t>
            </w:r>
          </w:p>
        </w:tc>
        <w:tc>
          <w:tcPr>
            <w:tcW w:w="497" w:type="pct"/>
            <w:tcBorders>
              <w:top w:val="nil"/>
              <w:left w:val="single" w:sz="16" w:space="0" w:color="000000"/>
              <w:bottom w:val="nil"/>
              <w:right w:val="single" w:sz="16" w:space="0" w:color="000000"/>
            </w:tcBorders>
            <w:shd w:val="clear" w:color="auto" w:fill="FFFFFF"/>
          </w:tcPr>
          <w:p w14:paraId="39F8DC74"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0.300</w:t>
            </w:r>
          </w:p>
        </w:tc>
        <w:tc>
          <w:tcPr>
            <w:tcW w:w="497" w:type="pct"/>
            <w:tcBorders>
              <w:top w:val="nil"/>
              <w:left w:val="single" w:sz="16" w:space="0" w:color="000000"/>
              <w:bottom w:val="nil"/>
            </w:tcBorders>
            <w:shd w:val="clear" w:color="auto" w:fill="FFFFFF"/>
          </w:tcPr>
          <w:p w14:paraId="1B2E22D0"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.468</w:t>
            </w:r>
          </w:p>
        </w:tc>
        <w:tc>
          <w:tcPr>
            <w:tcW w:w="737" w:type="pct"/>
            <w:tcBorders>
              <w:top w:val="nil"/>
              <w:bottom w:val="nil"/>
            </w:tcBorders>
            <w:shd w:val="clear" w:color="auto" w:fill="FFFFFF"/>
          </w:tcPr>
          <w:p w14:paraId="53FA42C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.111</w:t>
            </w:r>
          </w:p>
        </w:tc>
        <w:tc>
          <w:tcPr>
            <w:tcW w:w="497" w:type="pct"/>
            <w:tcBorders>
              <w:top w:val="nil"/>
              <w:bottom w:val="nil"/>
            </w:tcBorders>
            <w:shd w:val="clear" w:color="auto" w:fill="FFFFFF"/>
          </w:tcPr>
          <w:p w14:paraId="42E0B57E"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.467</w:t>
            </w:r>
          </w:p>
        </w:tc>
        <w:tc>
          <w:tcPr>
            <w:tcW w:w="548" w:type="pct"/>
            <w:tcBorders>
              <w:top w:val="nil"/>
              <w:bottom w:val="nil"/>
            </w:tcBorders>
            <w:shd w:val="clear" w:color="auto" w:fill="FFFFFF"/>
          </w:tcPr>
          <w:p w14:paraId="419F7D83"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.231</w:t>
            </w:r>
          </w:p>
        </w:tc>
        <w:tc>
          <w:tcPr>
            <w:tcW w:w="580" w:type="pct"/>
            <w:tcBorders>
              <w:top w:val="nil"/>
              <w:bottom w:val="nil"/>
            </w:tcBorders>
            <w:shd w:val="clear" w:color="auto" w:fill="FFFFFF"/>
          </w:tcPr>
          <w:p w14:paraId="1E9EE328"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.822</w:t>
            </w:r>
          </w:p>
        </w:tc>
        <w:tc>
          <w:tcPr>
            <w:tcW w:w="460" w:type="pct"/>
            <w:tcBorders>
              <w:top w:val="nil"/>
              <w:bottom w:val="nil"/>
              <w:right w:val="single" w:sz="16" w:space="0" w:color="000000"/>
            </w:tcBorders>
            <w:shd w:val="clear" w:color="auto" w:fill="FFFFFF"/>
          </w:tcPr>
          <w:p w14:paraId="507D43D5"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.591</w:t>
            </w:r>
          </w:p>
        </w:tc>
      </w:tr>
      <w:tr w:rsidR="005E7059" w:rsidRPr="005E7059" w14:paraId="5EA6EF7B" w14:textId="77777777" w:rsidTr="00257CD3">
        <w:trPr>
          <w:cantSplit/>
        </w:trPr>
        <w:tc>
          <w:tcPr>
            <w:tcW w:w="553" w:type="pct"/>
            <w:tcBorders>
              <w:top w:val="nil"/>
              <w:left w:val="single" w:sz="16" w:space="0" w:color="000000"/>
              <w:bottom w:val="nil"/>
              <w:right w:val="single" w:sz="16" w:space="0" w:color="000000"/>
            </w:tcBorders>
            <w:shd w:val="clear" w:color="auto" w:fill="FFFFFF"/>
            <w:vAlign w:val="center"/>
          </w:tcPr>
          <w:p w14:paraId="48564E4D" w14:textId="77777777" w:rsidR="005E7059" w:rsidRPr="00A84158" w:rsidRDefault="005E7059" w:rsidP="00F87622">
            <w:pPr>
              <w:widowControl w:val="0"/>
              <w:autoSpaceDE w:val="0"/>
              <w:autoSpaceDN w:val="0"/>
              <w:adjustRightInd w:val="0"/>
              <w:spacing w:line="320" w:lineRule="atLeast"/>
              <w:ind w:left="60" w:right="60"/>
              <w:rPr>
                <w:rFonts w:ascii="Arial" w:hAnsi="Arial" w:cs="Arial"/>
                <w:color w:val="000000"/>
                <w:sz w:val="20"/>
                <w:szCs w:val="20"/>
              </w:rPr>
            </w:pPr>
            <w:r w:rsidRPr="005E7059">
              <w:rPr>
                <w:rFonts w:ascii="Arial" w:hAnsi="Arial" w:cs="Arial"/>
                <w:color w:val="000000"/>
                <w:sz w:val="20"/>
                <w:szCs w:val="20"/>
              </w:rPr>
              <w:t>Right lung/</w:t>
            </w:r>
            <w:r w:rsidRPr="00A84158">
              <w:rPr>
                <w:rFonts w:ascii="Arial" w:hAnsi="Arial" w:cs="Arial"/>
                <w:color w:val="000000"/>
                <w:sz w:val="20"/>
                <w:szCs w:val="20"/>
              </w:rPr>
              <w:t>AF</w:t>
            </w:r>
            <w:r w:rsidRPr="005E7059">
              <w:rPr>
                <w:rFonts w:ascii="Arial" w:hAnsi="Arial" w:cs="Arial"/>
                <w:color w:val="000000"/>
                <w:sz w:val="20"/>
                <w:szCs w:val="20"/>
              </w:rPr>
              <w:t xml:space="preserve"> SI</w:t>
            </w:r>
          </w:p>
        </w:tc>
        <w:tc>
          <w:tcPr>
            <w:tcW w:w="630" w:type="pct"/>
            <w:tcBorders>
              <w:top w:val="nil"/>
              <w:left w:val="single" w:sz="16" w:space="0" w:color="000000"/>
              <w:bottom w:val="nil"/>
              <w:right w:val="single" w:sz="16" w:space="0" w:color="000000"/>
            </w:tcBorders>
            <w:shd w:val="clear" w:color="auto" w:fill="FFFFFF"/>
          </w:tcPr>
          <w:p w14:paraId="3206C14E"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0.04</w:t>
            </w:r>
          </w:p>
        </w:tc>
        <w:tc>
          <w:tcPr>
            <w:tcW w:w="497" w:type="pct"/>
            <w:tcBorders>
              <w:top w:val="nil"/>
              <w:left w:val="single" w:sz="16" w:space="0" w:color="000000"/>
              <w:bottom w:val="nil"/>
              <w:right w:val="single" w:sz="16" w:space="0" w:color="000000"/>
            </w:tcBorders>
            <w:shd w:val="clear" w:color="auto" w:fill="FFFFFF"/>
          </w:tcPr>
          <w:p w14:paraId="4832A54D"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0.700</w:t>
            </w:r>
          </w:p>
        </w:tc>
        <w:tc>
          <w:tcPr>
            <w:tcW w:w="497" w:type="pct"/>
            <w:tcBorders>
              <w:top w:val="nil"/>
              <w:left w:val="single" w:sz="16" w:space="0" w:color="000000"/>
              <w:bottom w:val="nil"/>
            </w:tcBorders>
            <w:shd w:val="clear" w:color="auto" w:fill="FFFFFF"/>
          </w:tcPr>
          <w:p w14:paraId="59FC5E40"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.491</w:t>
            </w:r>
          </w:p>
        </w:tc>
        <w:tc>
          <w:tcPr>
            <w:tcW w:w="737" w:type="pct"/>
            <w:tcBorders>
              <w:top w:val="nil"/>
              <w:bottom w:val="nil"/>
            </w:tcBorders>
            <w:shd w:val="clear" w:color="auto" w:fill="FFFFFF"/>
          </w:tcPr>
          <w:p w14:paraId="41B8B0F1"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.120</w:t>
            </w:r>
          </w:p>
        </w:tc>
        <w:tc>
          <w:tcPr>
            <w:tcW w:w="497" w:type="pct"/>
            <w:tcBorders>
              <w:top w:val="nil"/>
              <w:bottom w:val="nil"/>
            </w:tcBorders>
            <w:shd w:val="clear" w:color="auto" w:fill="FFFFFF"/>
          </w:tcPr>
          <w:p w14:paraId="6568D268"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.480</w:t>
            </w:r>
          </w:p>
        </w:tc>
        <w:tc>
          <w:tcPr>
            <w:tcW w:w="548" w:type="pct"/>
            <w:tcBorders>
              <w:top w:val="nil"/>
              <w:bottom w:val="nil"/>
            </w:tcBorders>
            <w:shd w:val="clear" w:color="auto" w:fill="FFFFFF"/>
          </w:tcPr>
          <w:p w14:paraId="015CDD3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.204</w:t>
            </w:r>
          </w:p>
        </w:tc>
        <w:tc>
          <w:tcPr>
            <w:tcW w:w="580" w:type="pct"/>
            <w:tcBorders>
              <w:top w:val="nil"/>
              <w:bottom w:val="nil"/>
            </w:tcBorders>
            <w:shd w:val="clear" w:color="auto" w:fill="FFFFFF"/>
          </w:tcPr>
          <w:p w14:paraId="629F3D01"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.939</w:t>
            </w:r>
          </w:p>
        </w:tc>
        <w:tc>
          <w:tcPr>
            <w:tcW w:w="460" w:type="pct"/>
            <w:tcBorders>
              <w:top w:val="nil"/>
              <w:bottom w:val="nil"/>
              <w:right w:val="single" w:sz="16" w:space="0" w:color="000000"/>
            </w:tcBorders>
            <w:shd w:val="clear" w:color="auto" w:fill="FFFFFF"/>
          </w:tcPr>
          <w:p w14:paraId="11F427C8"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.735</w:t>
            </w:r>
          </w:p>
        </w:tc>
      </w:tr>
      <w:tr w:rsidR="005E7059" w:rsidRPr="005E7059" w14:paraId="56BE6CCD" w14:textId="77777777" w:rsidTr="00257CD3">
        <w:trPr>
          <w:cantSplit/>
        </w:trPr>
        <w:tc>
          <w:tcPr>
            <w:tcW w:w="553" w:type="pct"/>
            <w:tcBorders>
              <w:top w:val="nil"/>
              <w:left w:val="single" w:sz="16" w:space="0" w:color="000000"/>
              <w:bottom w:val="single" w:sz="16" w:space="0" w:color="000000"/>
              <w:right w:val="single" w:sz="16" w:space="0" w:color="000000"/>
            </w:tcBorders>
            <w:shd w:val="clear" w:color="auto" w:fill="FFFFFF"/>
            <w:vAlign w:val="center"/>
          </w:tcPr>
          <w:p w14:paraId="453E3AFE" w14:textId="77777777" w:rsidR="005E7059" w:rsidRPr="00A84158" w:rsidRDefault="005E7059" w:rsidP="00F87622">
            <w:pPr>
              <w:widowControl w:val="0"/>
              <w:autoSpaceDE w:val="0"/>
              <w:autoSpaceDN w:val="0"/>
              <w:adjustRightInd w:val="0"/>
              <w:spacing w:line="320" w:lineRule="atLeast"/>
              <w:ind w:left="60" w:right="60"/>
              <w:rPr>
                <w:rFonts w:ascii="Arial" w:hAnsi="Arial" w:cs="Arial"/>
                <w:color w:val="000000"/>
                <w:sz w:val="20"/>
                <w:szCs w:val="20"/>
              </w:rPr>
            </w:pPr>
            <w:r w:rsidRPr="00A84158">
              <w:rPr>
                <w:rFonts w:ascii="Arial" w:hAnsi="Arial" w:cs="Arial"/>
                <w:color w:val="000000"/>
                <w:sz w:val="20"/>
                <w:szCs w:val="20"/>
              </w:rPr>
              <w:t>L</w:t>
            </w:r>
            <w:r w:rsidRPr="005E7059">
              <w:rPr>
                <w:rFonts w:ascii="Arial" w:hAnsi="Arial" w:cs="Arial"/>
                <w:color w:val="000000"/>
                <w:sz w:val="20"/>
                <w:szCs w:val="20"/>
              </w:rPr>
              <w:t>ef</w:t>
            </w:r>
            <w:r w:rsidRPr="00A84158">
              <w:rPr>
                <w:rFonts w:ascii="Arial" w:hAnsi="Arial" w:cs="Arial"/>
                <w:color w:val="000000"/>
                <w:sz w:val="20"/>
                <w:szCs w:val="20"/>
              </w:rPr>
              <w:t>t</w:t>
            </w:r>
            <w:r w:rsidRPr="005E7059">
              <w:rPr>
                <w:rFonts w:ascii="Arial" w:hAnsi="Arial" w:cs="Arial"/>
                <w:color w:val="000000"/>
                <w:sz w:val="20"/>
                <w:szCs w:val="20"/>
              </w:rPr>
              <w:t xml:space="preserve"> lung/</w:t>
            </w:r>
            <w:r w:rsidRPr="00A84158">
              <w:rPr>
                <w:rFonts w:ascii="Arial" w:hAnsi="Arial" w:cs="Arial"/>
                <w:color w:val="000000"/>
                <w:sz w:val="20"/>
                <w:szCs w:val="20"/>
              </w:rPr>
              <w:t>AF</w:t>
            </w:r>
            <w:r w:rsidRPr="005E7059">
              <w:rPr>
                <w:rFonts w:ascii="Arial" w:hAnsi="Arial" w:cs="Arial"/>
                <w:color w:val="000000"/>
                <w:sz w:val="20"/>
                <w:szCs w:val="20"/>
              </w:rPr>
              <w:t xml:space="preserve"> SI</w:t>
            </w:r>
          </w:p>
        </w:tc>
        <w:tc>
          <w:tcPr>
            <w:tcW w:w="630" w:type="pct"/>
            <w:tcBorders>
              <w:top w:val="nil"/>
              <w:left w:val="single" w:sz="16" w:space="0" w:color="000000"/>
              <w:bottom w:val="single" w:sz="16" w:space="0" w:color="000000"/>
              <w:right w:val="single" w:sz="16" w:space="0" w:color="000000"/>
            </w:tcBorders>
            <w:shd w:val="clear" w:color="auto" w:fill="FFFFFF"/>
          </w:tcPr>
          <w:p w14:paraId="7F69FF08"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-0.13</w:t>
            </w:r>
          </w:p>
        </w:tc>
        <w:tc>
          <w:tcPr>
            <w:tcW w:w="497" w:type="pct"/>
            <w:tcBorders>
              <w:top w:val="nil"/>
              <w:left w:val="single" w:sz="16" w:space="0" w:color="000000"/>
              <w:bottom w:val="single" w:sz="16" w:space="0" w:color="000000"/>
              <w:right w:val="single" w:sz="16" w:space="0" w:color="000000"/>
            </w:tcBorders>
            <w:shd w:val="clear" w:color="auto" w:fill="FFFFFF"/>
          </w:tcPr>
          <w:p w14:paraId="2069D12A" w14:textId="77777777" w:rsidR="005E7059" w:rsidRPr="005E7059"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5E7059">
              <w:rPr>
                <w:rFonts w:ascii="Arial" w:hAnsi="Arial" w:cs="Arial"/>
                <w:color w:val="000000"/>
                <w:sz w:val="20"/>
                <w:szCs w:val="20"/>
              </w:rPr>
              <w:t>0.300</w:t>
            </w:r>
          </w:p>
        </w:tc>
        <w:tc>
          <w:tcPr>
            <w:tcW w:w="497" w:type="pct"/>
            <w:tcBorders>
              <w:top w:val="nil"/>
              <w:left w:val="single" w:sz="16" w:space="0" w:color="000000"/>
              <w:bottom w:val="single" w:sz="16" w:space="0" w:color="000000"/>
            </w:tcBorders>
            <w:shd w:val="clear" w:color="auto" w:fill="FFFFFF"/>
          </w:tcPr>
          <w:p w14:paraId="168A0A75"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.494</w:t>
            </w:r>
          </w:p>
        </w:tc>
        <w:tc>
          <w:tcPr>
            <w:tcW w:w="737" w:type="pct"/>
            <w:tcBorders>
              <w:top w:val="nil"/>
              <w:bottom w:val="single" w:sz="16" w:space="0" w:color="000000"/>
            </w:tcBorders>
            <w:shd w:val="clear" w:color="auto" w:fill="FFFFFF"/>
          </w:tcPr>
          <w:p w14:paraId="48BFE7F2"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.111</w:t>
            </w:r>
          </w:p>
        </w:tc>
        <w:tc>
          <w:tcPr>
            <w:tcW w:w="497" w:type="pct"/>
            <w:tcBorders>
              <w:top w:val="nil"/>
              <w:bottom w:val="single" w:sz="16" w:space="0" w:color="000000"/>
            </w:tcBorders>
            <w:shd w:val="clear" w:color="auto" w:fill="FFFFFF"/>
          </w:tcPr>
          <w:p w14:paraId="053206A9"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.477</w:t>
            </w:r>
          </w:p>
        </w:tc>
        <w:tc>
          <w:tcPr>
            <w:tcW w:w="548" w:type="pct"/>
            <w:tcBorders>
              <w:top w:val="nil"/>
              <w:bottom w:val="single" w:sz="16" w:space="0" w:color="000000"/>
            </w:tcBorders>
            <w:shd w:val="clear" w:color="auto" w:fill="FFFFFF"/>
          </w:tcPr>
          <w:p w14:paraId="6B362967"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.266</w:t>
            </w:r>
          </w:p>
        </w:tc>
        <w:tc>
          <w:tcPr>
            <w:tcW w:w="580" w:type="pct"/>
            <w:tcBorders>
              <w:top w:val="nil"/>
              <w:bottom w:val="single" w:sz="16" w:space="0" w:color="000000"/>
            </w:tcBorders>
            <w:shd w:val="clear" w:color="auto" w:fill="FFFFFF"/>
          </w:tcPr>
          <w:p w14:paraId="17DF5479"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.870</w:t>
            </w:r>
          </w:p>
        </w:tc>
        <w:tc>
          <w:tcPr>
            <w:tcW w:w="460" w:type="pct"/>
            <w:tcBorders>
              <w:top w:val="nil"/>
              <w:bottom w:val="single" w:sz="16" w:space="0" w:color="000000"/>
              <w:right w:val="single" w:sz="16" w:space="0" w:color="000000"/>
            </w:tcBorders>
            <w:shd w:val="clear" w:color="auto" w:fill="FFFFFF"/>
          </w:tcPr>
          <w:p w14:paraId="6DB869C4" w14:textId="77777777" w:rsidR="005E7059" w:rsidRPr="00A84158" w:rsidRDefault="005E7059" w:rsidP="00F87622">
            <w:pPr>
              <w:widowControl w:val="0"/>
              <w:autoSpaceDE w:val="0"/>
              <w:autoSpaceDN w:val="0"/>
              <w:adjustRightInd w:val="0"/>
              <w:spacing w:line="320" w:lineRule="atLeast"/>
              <w:ind w:left="60" w:right="60"/>
              <w:jc w:val="right"/>
              <w:rPr>
                <w:rFonts w:ascii="Arial" w:hAnsi="Arial" w:cs="Arial"/>
                <w:color w:val="000000"/>
                <w:sz w:val="20"/>
                <w:szCs w:val="20"/>
              </w:rPr>
            </w:pPr>
            <w:r w:rsidRPr="00A84158">
              <w:rPr>
                <w:rFonts w:ascii="Arial" w:hAnsi="Arial" w:cs="Arial"/>
                <w:color w:val="000000"/>
                <w:sz w:val="20"/>
                <w:szCs w:val="20"/>
              </w:rPr>
              <w:t>.604</w:t>
            </w:r>
          </w:p>
        </w:tc>
      </w:tr>
    </w:tbl>
    <w:p w14:paraId="43C33903" w14:textId="77777777" w:rsidR="005E7059" w:rsidRDefault="005E7059" w:rsidP="009C3B1C">
      <w:pPr>
        <w:rPr>
          <w:rFonts w:ascii="Arial" w:hAnsi="Arial" w:cs="Arial"/>
          <w:sz w:val="20"/>
          <w:szCs w:val="20"/>
        </w:rPr>
      </w:pPr>
    </w:p>
    <w:p w14:paraId="60A4B85D" w14:textId="77777777" w:rsidR="009C3B1C" w:rsidRPr="00792B8A" w:rsidRDefault="009C3B1C" w:rsidP="009C3B1C">
      <w:pPr>
        <w:rPr>
          <w:rFonts w:ascii="Arial" w:hAnsi="Arial" w:cs="Arial"/>
          <w:sz w:val="20"/>
          <w:szCs w:val="20"/>
        </w:rPr>
      </w:pPr>
      <w:r w:rsidRPr="00792B8A">
        <w:rPr>
          <w:rFonts w:ascii="Arial" w:hAnsi="Arial" w:cs="Arial"/>
          <w:sz w:val="20"/>
          <w:szCs w:val="20"/>
        </w:rPr>
        <w:t xml:space="preserve">*Pearson correlation </w:t>
      </w:r>
    </w:p>
    <w:p w14:paraId="4D879159" w14:textId="77777777" w:rsidR="00BC3FEB" w:rsidRDefault="009C3B1C" w:rsidP="00BC3FEB">
      <w:pPr>
        <w:keepNext/>
      </w:pPr>
      <w:r w:rsidRPr="00792B8A">
        <w:rPr>
          <w:rFonts w:ascii="Arial" w:hAnsi="Arial" w:cs="Arial"/>
          <w:noProof/>
        </w:rPr>
        <w:drawing>
          <wp:inline distT="0" distB="0" distL="0" distR="0" wp14:anchorId="01A69FE6" wp14:editId="7050EC3B">
            <wp:extent cx="5270500" cy="6796577"/>
            <wp:effectExtent l="0" t="0" r="0" b="1079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500" cy="6796577"/>
                    </a:xfrm>
                    <a:prstGeom prst="rect">
                      <a:avLst/>
                    </a:prstGeom>
                    <a:noFill/>
                    <a:ln>
                      <a:noFill/>
                    </a:ln>
                  </pic:spPr>
                </pic:pic>
              </a:graphicData>
            </a:graphic>
          </wp:inline>
        </w:drawing>
      </w:r>
    </w:p>
    <w:p w14:paraId="64DE8E66" w14:textId="5A2848C7" w:rsidR="00706F28" w:rsidRPr="00792B8A" w:rsidRDefault="00BC3FEB" w:rsidP="00BC3FEB">
      <w:pPr>
        <w:pStyle w:val="Caption"/>
        <w:jc w:val="left"/>
        <w:rPr>
          <w:rFonts w:cs="Arial"/>
        </w:rPr>
      </w:pPr>
      <w:bookmarkStart w:id="260" w:name="_Toc319511387"/>
      <w:r>
        <w:t xml:space="preserve">Figure </w:t>
      </w:r>
      <w:fldSimple w:instr=" STYLEREF 1 \s ">
        <w:r w:rsidR="00DA5420">
          <w:rPr>
            <w:noProof/>
          </w:rPr>
          <w:t>7</w:t>
        </w:r>
      </w:fldSimple>
      <w:r w:rsidR="00FA2A62">
        <w:t>.</w:t>
      </w:r>
      <w:fldSimple w:instr=" SEQ Figure \* ARABIC \s 1 ">
        <w:r w:rsidR="00DA5420">
          <w:rPr>
            <w:noProof/>
          </w:rPr>
          <w:t>3</w:t>
        </w:r>
      </w:fldSimple>
      <w:r w:rsidRPr="00BC3FEB">
        <w:t xml:space="preserve"> </w:t>
      </w:r>
      <w:r w:rsidRPr="00792B8A">
        <w:t>The plot of association of Rt L/AF SI (A) and Lt L/AF SI (B), Rt L/Li SI (C) and Lt L/Li SI (D) and Rt L/SF SI (E) and Lt L/SF SI (F) to gestational age</w:t>
      </w:r>
      <w:bookmarkEnd w:id="260"/>
    </w:p>
    <w:p w14:paraId="382C2BE3" w14:textId="49025B51" w:rsidR="009C3B1C" w:rsidRPr="00792B8A" w:rsidRDefault="009C3B1C" w:rsidP="009C3B1C">
      <w:pPr>
        <w:rPr>
          <w:rFonts w:ascii="Arial" w:hAnsi="Arial" w:cs="Arial"/>
          <w:sz w:val="20"/>
          <w:szCs w:val="20"/>
        </w:rPr>
      </w:pPr>
      <w:r w:rsidRPr="00792B8A">
        <w:rPr>
          <w:rFonts w:ascii="Arial" w:hAnsi="Arial" w:cs="Arial"/>
          <w:sz w:val="20"/>
          <w:szCs w:val="20"/>
        </w:rPr>
        <w:t>Results show that only Rt L/Li SI and Lt L/Li SI correlated significantly with the gestational age</w:t>
      </w:r>
    </w:p>
    <w:p w14:paraId="119C6601" w14:textId="77777777" w:rsidR="009C3B1C" w:rsidRPr="00792B8A" w:rsidRDefault="009C3B1C" w:rsidP="009C3B1C">
      <w:pPr>
        <w:spacing w:line="360" w:lineRule="auto"/>
        <w:jc w:val="both"/>
        <w:rPr>
          <w:rFonts w:ascii="Arial" w:hAnsi="Arial" w:cs="Arial"/>
        </w:rPr>
      </w:pPr>
    </w:p>
    <w:p w14:paraId="3801F33B" w14:textId="77777777" w:rsidR="009C3B1C" w:rsidRPr="00792B8A" w:rsidRDefault="009C3B1C" w:rsidP="009C3B1C">
      <w:pPr>
        <w:spacing w:line="360" w:lineRule="auto"/>
        <w:jc w:val="both"/>
        <w:rPr>
          <w:rFonts w:ascii="Arial" w:hAnsi="Arial" w:cs="Arial"/>
        </w:rPr>
      </w:pPr>
    </w:p>
    <w:p w14:paraId="3DDCE11F" w14:textId="77777777" w:rsidR="009C3B1C" w:rsidRPr="00792B8A" w:rsidRDefault="009C3B1C" w:rsidP="009C3B1C">
      <w:pPr>
        <w:spacing w:line="360" w:lineRule="auto"/>
        <w:jc w:val="both"/>
        <w:rPr>
          <w:rFonts w:ascii="Arial" w:hAnsi="Arial" w:cs="Arial"/>
        </w:rPr>
      </w:pPr>
    </w:p>
    <w:p w14:paraId="5DB52F10" w14:textId="77777777" w:rsidR="009C3B1C" w:rsidRPr="00792B8A" w:rsidRDefault="009C3B1C" w:rsidP="009C3B1C">
      <w:pPr>
        <w:spacing w:line="360" w:lineRule="auto"/>
        <w:jc w:val="both"/>
        <w:rPr>
          <w:rFonts w:ascii="Arial" w:hAnsi="Arial" w:cs="Arial"/>
        </w:rPr>
      </w:pPr>
    </w:p>
    <w:p w14:paraId="0ADB59A0" w14:textId="77777777" w:rsidR="009C3B1C" w:rsidRPr="00792B8A" w:rsidRDefault="009C3B1C" w:rsidP="009C3B1C">
      <w:pPr>
        <w:spacing w:line="360" w:lineRule="auto"/>
        <w:jc w:val="both"/>
        <w:rPr>
          <w:rFonts w:ascii="Arial" w:hAnsi="Arial" w:cs="Arial"/>
        </w:rPr>
      </w:pPr>
    </w:p>
    <w:p w14:paraId="453B34D4" w14:textId="06B32B88" w:rsidR="009C3B1C" w:rsidRPr="00792B8A" w:rsidRDefault="009C3B1C" w:rsidP="00770620">
      <w:pPr>
        <w:spacing w:line="480" w:lineRule="auto"/>
        <w:jc w:val="both"/>
        <w:rPr>
          <w:rFonts w:ascii="Arial" w:hAnsi="Arial" w:cs="Arial"/>
        </w:rPr>
      </w:pPr>
      <w:r w:rsidRPr="00792B8A">
        <w:rPr>
          <w:rFonts w:ascii="Arial" w:hAnsi="Arial" w:cs="Arial"/>
        </w:rPr>
        <w:t>To further assess the correlation of the lung-to-</w:t>
      </w:r>
      <w:r w:rsidR="00C05DCE">
        <w:rPr>
          <w:rFonts w:ascii="Arial" w:hAnsi="Arial" w:cs="Arial"/>
        </w:rPr>
        <w:t>liver</w:t>
      </w:r>
      <w:r w:rsidRPr="00792B8A">
        <w:rPr>
          <w:rFonts w:ascii="Arial" w:hAnsi="Arial" w:cs="Arial"/>
        </w:rPr>
        <w:t xml:space="preserve"> signal intensity ratio with gestational age, the control group was divided according to gestational age into 3 groups and the means were calculated</w:t>
      </w:r>
      <w:r w:rsidR="00770620">
        <w:rPr>
          <w:rFonts w:ascii="Arial" w:hAnsi="Arial" w:cs="Arial"/>
        </w:rPr>
        <w:t xml:space="preserve">. </w:t>
      </w:r>
      <w:r w:rsidRPr="00792B8A">
        <w:rPr>
          <w:rFonts w:ascii="Arial" w:hAnsi="Arial" w:cs="Arial"/>
        </w:rPr>
        <w:t xml:space="preserve">There was a significant difference in the means between group A (mean 2.07) and group C </w:t>
      </w:r>
      <w:r w:rsidR="00437EA1">
        <w:rPr>
          <w:rFonts w:ascii="Arial" w:hAnsi="Arial" w:cs="Arial"/>
        </w:rPr>
        <w:t>(mean 2.659) (P&lt;0.05) when the R</w:t>
      </w:r>
      <w:r w:rsidRPr="00792B8A">
        <w:rPr>
          <w:rFonts w:ascii="Arial" w:hAnsi="Arial" w:cs="Arial"/>
        </w:rPr>
        <w:t>t L/Li SI ratio was used.  There was difference in the means of L/Li SI between group B (mean 1.949) and C, but did not achieve the significance leve</w:t>
      </w:r>
      <w:r w:rsidR="00437EA1">
        <w:rPr>
          <w:rFonts w:ascii="Arial" w:hAnsi="Arial" w:cs="Arial"/>
        </w:rPr>
        <w:t>l (P&gt;0.05).  However, when the L</w:t>
      </w:r>
      <w:r w:rsidRPr="00792B8A">
        <w:rPr>
          <w:rFonts w:ascii="Arial" w:hAnsi="Arial" w:cs="Arial"/>
        </w:rPr>
        <w:t xml:space="preserve">t L/Li SI ratio was used, a significant difference in the means was revealed between group A (mean 1.93) and C (mean 2.68) (P&lt;0.05) and between group B (mean </w:t>
      </w:r>
      <w:r w:rsidR="00D863C8">
        <w:rPr>
          <w:rFonts w:ascii="Arial" w:hAnsi="Arial" w:cs="Arial"/>
        </w:rPr>
        <w:t>2.13) and C (P=0.045) (Table 7.4</w:t>
      </w:r>
      <w:r w:rsidRPr="00792B8A">
        <w:rPr>
          <w:rFonts w:ascii="Arial" w:hAnsi="Arial" w:cs="Arial"/>
        </w:rPr>
        <w:t xml:space="preserve">) (Figure 7.4). The actual trend of change in lung to liver signal intensity </w:t>
      </w:r>
      <w:r w:rsidR="00C05DCE">
        <w:rPr>
          <w:rFonts w:ascii="Arial" w:hAnsi="Arial" w:cs="Arial"/>
        </w:rPr>
        <w:t xml:space="preserve">ratio </w:t>
      </w:r>
      <w:r w:rsidRPr="00792B8A">
        <w:rPr>
          <w:rFonts w:ascii="Arial" w:hAnsi="Arial" w:cs="Arial"/>
        </w:rPr>
        <w:t>in both side</w:t>
      </w:r>
      <w:r w:rsidR="00C03FFD" w:rsidRPr="00792B8A">
        <w:rPr>
          <w:rFonts w:ascii="Arial" w:hAnsi="Arial" w:cs="Arial"/>
        </w:rPr>
        <w:t>s</w:t>
      </w:r>
      <w:r w:rsidRPr="00792B8A">
        <w:rPr>
          <w:rFonts w:ascii="Arial" w:hAnsi="Arial" w:cs="Arial"/>
        </w:rPr>
        <w:t xml:space="preserve"> over gestation </w:t>
      </w:r>
      <w:r w:rsidR="00C05DCE">
        <w:rPr>
          <w:rFonts w:ascii="Arial" w:hAnsi="Arial" w:cs="Arial"/>
        </w:rPr>
        <w:t>is presented by measuring the mean of L/Li SI per week (Figure 7.5).</w:t>
      </w:r>
    </w:p>
    <w:p w14:paraId="36CF688C" w14:textId="77777777" w:rsidR="00054CBD" w:rsidRDefault="00054CBD" w:rsidP="009C3B1C">
      <w:pPr>
        <w:rPr>
          <w:rFonts w:ascii="Arial" w:hAnsi="Arial" w:cs="Arial"/>
        </w:rPr>
      </w:pPr>
    </w:p>
    <w:p w14:paraId="4DEA9EA5" w14:textId="77777777" w:rsidR="00054CBD" w:rsidRPr="00792B8A" w:rsidRDefault="00054CBD" w:rsidP="009C3B1C">
      <w:pPr>
        <w:rPr>
          <w:rFonts w:ascii="Arial" w:hAnsi="Arial" w:cs="Arial"/>
        </w:rPr>
      </w:pPr>
    </w:p>
    <w:p w14:paraId="2F890825" w14:textId="324C0FF3" w:rsidR="00257CD3" w:rsidRDefault="00257CD3" w:rsidP="00257CD3">
      <w:pPr>
        <w:pStyle w:val="Caption"/>
      </w:pPr>
      <w:bookmarkStart w:id="261" w:name="_Toc319514947"/>
      <w:bookmarkStart w:id="262" w:name="_Toc319515710"/>
      <w:bookmarkStart w:id="263" w:name="_Toc319516462"/>
      <w:r>
        <w:t xml:space="preserve">Table </w:t>
      </w:r>
      <w:fldSimple w:instr=" STYLEREF 1 \s ">
        <w:r w:rsidR="00DA5420">
          <w:rPr>
            <w:noProof/>
          </w:rPr>
          <w:t>7</w:t>
        </w:r>
      </w:fldSimple>
      <w:r w:rsidR="00E43B7C">
        <w:t>.</w:t>
      </w:r>
      <w:r w:rsidR="00D863C8">
        <w:t>4</w:t>
      </w:r>
      <w:r w:rsidRPr="00257CD3">
        <w:t xml:space="preserve"> </w:t>
      </w:r>
      <w:r w:rsidRPr="00792B8A">
        <w:t>Inter-group variability of the difference in the means of both lungs-to-liver SI ratios</w:t>
      </w:r>
      <w:bookmarkEnd w:id="261"/>
      <w:bookmarkEnd w:id="262"/>
      <w:bookmarkEnd w:id="263"/>
    </w:p>
    <w:tbl>
      <w:tblPr>
        <w:tblStyle w:val="TableGrid"/>
        <w:tblW w:w="9843" w:type="dxa"/>
        <w:tblLayout w:type="fixed"/>
        <w:tblLook w:val="04A0" w:firstRow="1" w:lastRow="0" w:firstColumn="1" w:lastColumn="0" w:noHBand="0" w:noVBand="1"/>
      </w:tblPr>
      <w:tblGrid>
        <w:gridCol w:w="1242"/>
        <w:gridCol w:w="1560"/>
        <w:gridCol w:w="1417"/>
        <w:gridCol w:w="1276"/>
        <w:gridCol w:w="1276"/>
        <w:gridCol w:w="1134"/>
        <w:gridCol w:w="1938"/>
      </w:tblGrid>
      <w:tr w:rsidR="00054CBD" w:rsidRPr="00792B8A" w14:paraId="387CE346" w14:textId="77777777" w:rsidTr="00054CBD">
        <w:trPr>
          <w:trHeight w:val="685"/>
        </w:trPr>
        <w:tc>
          <w:tcPr>
            <w:tcW w:w="1242" w:type="dxa"/>
          </w:tcPr>
          <w:p w14:paraId="7472375A"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Tested variables</w:t>
            </w:r>
          </w:p>
        </w:tc>
        <w:tc>
          <w:tcPr>
            <w:tcW w:w="1560" w:type="dxa"/>
          </w:tcPr>
          <w:p w14:paraId="3D6FE918" w14:textId="20843198" w:rsidR="00054CBD" w:rsidRDefault="00770620" w:rsidP="009C3B1C">
            <w:pPr>
              <w:keepNext/>
              <w:keepLines/>
              <w:rPr>
                <w:rFonts w:ascii="Arial" w:hAnsi="Arial" w:cs="Arial"/>
                <w:sz w:val="20"/>
                <w:szCs w:val="20"/>
              </w:rPr>
            </w:pPr>
            <w:r>
              <w:rPr>
                <w:rFonts w:ascii="Arial" w:hAnsi="Arial" w:cs="Arial"/>
                <w:sz w:val="20"/>
                <w:szCs w:val="20"/>
              </w:rPr>
              <w:t>Gestational age group n</w:t>
            </w:r>
          </w:p>
          <w:p w14:paraId="5CC26BE8" w14:textId="6C714E90" w:rsidR="00054CBD" w:rsidRPr="00792B8A" w:rsidRDefault="00770620" w:rsidP="009C3B1C">
            <w:pPr>
              <w:keepNext/>
              <w:keepLines/>
              <w:rPr>
                <w:rFonts w:ascii="Arial" w:hAnsi="Arial" w:cs="Arial"/>
                <w:sz w:val="20"/>
                <w:szCs w:val="20"/>
              </w:rPr>
            </w:pPr>
            <w:r>
              <w:rPr>
                <w:rFonts w:ascii="Arial" w:hAnsi="Arial" w:cs="Arial"/>
                <w:sz w:val="20"/>
                <w:szCs w:val="20"/>
              </w:rPr>
              <w:t>(</w:t>
            </w:r>
            <w:r w:rsidR="00054CBD">
              <w:rPr>
                <w:rFonts w:ascii="Arial" w:hAnsi="Arial" w:cs="Arial"/>
                <w:sz w:val="20"/>
                <w:szCs w:val="20"/>
              </w:rPr>
              <w:t>Mean</w:t>
            </w:r>
            <w:r>
              <w:rPr>
                <w:rFonts w:ascii="Arial" w:hAnsi="Arial" w:cs="Arial"/>
                <w:sz w:val="20"/>
                <w:szCs w:val="20"/>
              </w:rPr>
              <w:t>)</w:t>
            </w:r>
          </w:p>
        </w:tc>
        <w:tc>
          <w:tcPr>
            <w:tcW w:w="1417" w:type="dxa"/>
          </w:tcPr>
          <w:p w14:paraId="46549A66" w14:textId="77777777" w:rsidR="00054CBD" w:rsidRDefault="00054CBD" w:rsidP="009C3B1C">
            <w:pPr>
              <w:keepNext/>
              <w:keepLines/>
              <w:rPr>
                <w:rFonts w:ascii="Arial" w:hAnsi="Arial" w:cs="Arial"/>
                <w:sz w:val="20"/>
                <w:szCs w:val="20"/>
              </w:rPr>
            </w:pPr>
            <w:r w:rsidRPr="00792B8A">
              <w:rPr>
                <w:rFonts w:ascii="Arial" w:hAnsi="Arial" w:cs="Arial"/>
                <w:sz w:val="20"/>
                <w:szCs w:val="20"/>
              </w:rPr>
              <w:t>Gestational age group</w:t>
            </w:r>
          </w:p>
          <w:p w14:paraId="29B298FF" w14:textId="18DDD018" w:rsidR="00770620" w:rsidRPr="00792B8A" w:rsidRDefault="00770620" w:rsidP="009C3B1C">
            <w:pPr>
              <w:keepNext/>
              <w:keepLines/>
              <w:rPr>
                <w:rFonts w:ascii="Arial" w:hAnsi="Arial" w:cs="Arial"/>
                <w:sz w:val="20"/>
                <w:szCs w:val="20"/>
              </w:rPr>
            </w:pPr>
            <w:r>
              <w:rPr>
                <w:rFonts w:ascii="Arial" w:hAnsi="Arial" w:cs="Arial"/>
                <w:sz w:val="20"/>
                <w:szCs w:val="20"/>
              </w:rPr>
              <w:t>(Mean)</w:t>
            </w:r>
          </w:p>
        </w:tc>
        <w:tc>
          <w:tcPr>
            <w:tcW w:w="1276" w:type="dxa"/>
          </w:tcPr>
          <w:p w14:paraId="01957BA7" w14:textId="77777777" w:rsidR="00054CBD" w:rsidRPr="00792B8A" w:rsidRDefault="00054CBD" w:rsidP="009C3B1C">
            <w:pPr>
              <w:keepNext/>
              <w:keepLines/>
              <w:rPr>
                <w:rFonts w:ascii="Arial" w:hAnsi="Arial" w:cs="Arial"/>
                <w:sz w:val="20"/>
                <w:szCs w:val="20"/>
              </w:rPr>
            </w:pPr>
          </w:p>
        </w:tc>
        <w:tc>
          <w:tcPr>
            <w:tcW w:w="1276" w:type="dxa"/>
          </w:tcPr>
          <w:p w14:paraId="43A42FD3" w14:textId="4EE35089" w:rsidR="00054CBD" w:rsidRPr="00792B8A" w:rsidRDefault="00054CBD" w:rsidP="009C3B1C">
            <w:pPr>
              <w:keepNext/>
              <w:keepLines/>
              <w:rPr>
                <w:rFonts w:ascii="Arial" w:hAnsi="Arial" w:cs="Arial"/>
                <w:sz w:val="20"/>
                <w:szCs w:val="20"/>
              </w:rPr>
            </w:pPr>
            <w:r w:rsidRPr="00792B8A">
              <w:rPr>
                <w:rFonts w:ascii="Arial" w:hAnsi="Arial" w:cs="Arial"/>
                <w:sz w:val="20"/>
                <w:szCs w:val="20"/>
              </w:rPr>
              <w:t>Mean difference</w:t>
            </w:r>
          </w:p>
        </w:tc>
        <w:tc>
          <w:tcPr>
            <w:tcW w:w="1134" w:type="dxa"/>
          </w:tcPr>
          <w:p w14:paraId="0CCB8C8B"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P value*</w:t>
            </w:r>
          </w:p>
        </w:tc>
        <w:tc>
          <w:tcPr>
            <w:tcW w:w="1938" w:type="dxa"/>
          </w:tcPr>
          <w:p w14:paraId="77DB70A2"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95% CI</w:t>
            </w:r>
          </w:p>
        </w:tc>
      </w:tr>
      <w:tr w:rsidR="00054CBD" w:rsidRPr="00792B8A" w14:paraId="645B0FE1" w14:textId="77777777" w:rsidTr="00054CBD">
        <w:trPr>
          <w:trHeight w:val="460"/>
        </w:trPr>
        <w:tc>
          <w:tcPr>
            <w:tcW w:w="1242" w:type="dxa"/>
            <w:vMerge w:val="restart"/>
          </w:tcPr>
          <w:p w14:paraId="2A27C7FA"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 xml:space="preserve">Rt L/Li SI </w:t>
            </w:r>
          </w:p>
        </w:tc>
        <w:tc>
          <w:tcPr>
            <w:tcW w:w="1560" w:type="dxa"/>
            <w:vMerge w:val="restart"/>
          </w:tcPr>
          <w:p w14:paraId="1E35B53C" w14:textId="77777777" w:rsidR="00054CBD" w:rsidRDefault="00054CBD" w:rsidP="009C3B1C">
            <w:pPr>
              <w:keepNext/>
              <w:keepLines/>
              <w:rPr>
                <w:rFonts w:ascii="Arial" w:hAnsi="Arial" w:cs="Arial"/>
                <w:sz w:val="20"/>
                <w:szCs w:val="20"/>
              </w:rPr>
            </w:pPr>
            <w:r>
              <w:rPr>
                <w:rFonts w:ascii="Arial" w:hAnsi="Arial" w:cs="Arial"/>
                <w:sz w:val="20"/>
                <w:szCs w:val="20"/>
              </w:rPr>
              <w:t>18-25 n=36</w:t>
            </w:r>
          </w:p>
          <w:p w14:paraId="532F899A" w14:textId="14C78C0D" w:rsidR="00054CBD" w:rsidRPr="00792B8A" w:rsidRDefault="00770620" w:rsidP="009C3B1C">
            <w:pPr>
              <w:keepNext/>
              <w:keepLines/>
              <w:rPr>
                <w:rFonts w:ascii="Arial" w:hAnsi="Arial" w:cs="Arial"/>
                <w:sz w:val="20"/>
                <w:szCs w:val="20"/>
              </w:rPr>
            </w:pPr>
            <w:r>
              <w:rPr>
                <w:rFonts w:ascii="Arial" w:hAnsi="Arial" w:cs="Arial"/>
                <w:sz w:val="20"/>
                <w:szCs w:val="20"/>
              </w:rPr>
              <w:t>(</w:t>
            </w:r>
            <w:r w:rsidR="00054CBD">
              <w:rPr>
                <w:rFonts w:ascii="Arial" w:hAnsi="Arial" w:cs="Arial"/>
                <w:sz w:val="20"/>
                <w:szCs w:val="20"/>
              </w:rPr>
              <w:t>1.929</w:t>
            </w:r>
            <w:r>
              <w:rPr>
                <w:rFonts w:ascii="Arial" w:hAnsi="Arial" w:cs="Arial"/>
                <w:sz w:val="20"/>
                <w:szCs w:val="20"/>
              </w:rPr>
              <w:t>)</w:t>
            </w:r>
          </w:p>
        </w:tc>
        <w:tc>
          <w:tcPr>
            <w:tcW w:w="1417" w:type="dxa"/>
          </w:tcPr>
          <w:p w14:paraId="61BEB33B"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26-29</w:t>
            </w:r>
          </w:p>
        </w:tc>
        <w:tc>
          <w:tcPr>
            <w:tcW w:w="1276" w:type="dxa"/>
          </w:tcPr>
          <w:p w14:paraId="714A59B5" w14:textId="77777777" w:rsidR="00054CBD" w:rsidRPr="00792B8A" w:rsidRDefault="00054CBD" w:rsidP="009C3B1C">
            <w:pPr>
              <w:keepNext/>
              <w:keepLines/>
              <w:rPr>
                <w:rFonts w:ascii="Arial" w:hAnsi="Arial" w:cs="Arial"/>
                <w:sz w:val="20"/>
                <w:szCs w:val="20"/>
              </w:rPr>
            </w:pPr>
          </w:p>
        </w:tc>
        <w:tc>
          <w:tcPr>
            <w:tcW w:w="1276" w:type="dxa"/>
          </w:tcPr>
          <w:p w14:paraId="6BEED9EA" w14:textId="5EB56E03" w:rsidR="00054CBD" w:rsidRPr="00792B8A" w:rsidRDefault="00054CBD" w:rsidP="009C3B1C">
            <w:pPr>
              <w:keepNext/>
              <w:keepLines/>
              <w:rPr>
                <w:rFonts w:ascii="Arial" w:hAnsi="Arial" w:cs="Arial"/>
                <w:sz w:val="20"/>
                <w:szCs w:val="20"/>
              </w:rPr>
            </w:pPr>
            <w:r w:rsidRPr="00792B8A">
              <w:rPr>
                <w:rFonts w:ascii="Arial" w:hAnsi="Arial" w:cs="Arial"/>
                <w:sz w:val="20"/>
                <w:szCs w:val="20"/>
              </w:rPr>
              <w:t>-0.203</w:t>
            </w:r>
          </w:p>
        </w:tc>
        <w:tc>
          <w:tcPr>
            <w:tcW w:w="1134" w:type="dxa"/>
          </w:tcPr>
          <w:p w14:paraId="452ACD09"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0.6</w:t>
            </w:r>
          </w:p>
        </w:tc>
        <w:tc>
          <w:tcPr>
            <w:tcW w:w="1938" w:type="dxa"/>
          </w:tcPr>
          <w:p w14:paraId="1608A2D2"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-0.786-0.379</w:t>
            </w:r>
          </w:p>
        </w:tc>
      </w:tr>
      <w:tr w:rsidR="00054CBD" w:rsidRPr="00792B8A" w14:paraId="0773531B" w14:textId="77777777" w:rsidTr="00054CBD">
        <w:trPr>
          <w:trHeight w:val="144"/>
        </w:trPr>
        <w:tc>
          <w:tcPr>
            <w:tcW w:w="1242" w:type="dxa"/>
            <w:vMerge/>
          </w:tcPr>
          <w:p w14:paraId="147D106B" w14:textId="77777777" w:rsidR="00054CBD" w:rsidRPr="00792B8A" w:rsidRDefault="00054CBD" w:rsidP="009C3B1C">
            <w:pPr>
              <w:keepNext/>
              <w:keepLines/>
              <w:rPr>
                <w:rFonts w:ascii="Arial" w:hAnsi="Arial" w:cs="Arial"/>
                <w:sz w:val="20"/>
                <w:szCs w:val="20"/>
              </w:rPr>
            </w:pPr>
          </w:p>
        </w:tc>
        <w:tc>
          <w:tcPr>
            <w:tcW w:w="1560" w:type="dxa"/>
            <w:vMerge/>
          </w:tcPr>
          <w:p w14:paraId="1CEB9F02" w14:textId="77777777" w:rsidR="00054CBD" w:rsidRPr="00792B8A" w:rsidRDefault="00054CBD" w:rsidP="009C3B1C">
            <w:pPr>
              <w:keepNext/>
              <w:keepLines/>
              <w:rPr>
                <w:rFonts w:ascii="Arial" w:hAnsi="Arial" w:cs="Arial"/>
                <w:sz w:val="20"/>
                <w:szCs w:val="20"/>
              </w:rPr>
            </w:pPr>
          </w:p>
        </w:tc>
        <w:tc>
          <w:tcPr>
            <w:tcW w:w="1417" w:type="dxa"/>
          </w:tcPr>
          <w:p w14:paraId="79F5B813" w14:textId="77777777" w:rsidR="00054CBD" w:rsidRDefault="00054CBD" w:rsidP="009C3B1C">
            <w:pPr>
              <w:keepNext/>
              <w:keepLines/>
              <w:rPr>
                <w:rFonts w:ascii="Arial" w:hAnsi="Arial" w:cs="Arial"/>
                <w:sz w:val="20"/>
                <w:szCs w:val="20"/>
              </w:rPr>
            </w:pPr>
            <w:r>
              <w:rPr>
                <w:rFonts w:ascii="Arial" w:hAnsi="Arial" w:cs="Arial"/>
                <w:sz w:val="20"/>
                <w:szCs w:val="20"/>
              </w:rPr>
              <w:t>30-39 n=29</w:t>
            </w:r>
          </w:p>
          <w:p w14:paraId="163FC3CE" w14:textId="2C53C6C1" w:rsidR="00054CBD" w:rsidRPr="00792B8A" w:rsidRDefault="00770620" w:rsidP="009C3B1C">
            <w:pPr>
              <w:keepNext/>
              <w:keepLines/>
              <w:rPr>
                <w:rFonts w:ascii="Arial" w:hAnsi="Arial" w:cs="Arial"/>
                <w:sz w:val="20"/>
                <w:szCs w:val="20"/>
              </w:rPr>
            </w:pPr>
            <w:r>
              <w:rPr>
                <w:rFonts w:ascii="Arial" w:hAnsi="Arial" w:cs="Arial"/>
                <w:sz w:val="20"/>
                <w:szCs w:val="20"/>
              </w:rPr>
              <w:t>(</w:t>
            </w:r>
            <w:r w:rsidR="00054CBD">
              <w:rPr>
                <w:rFonts w:ascii="Arial" w:hAnsi="Arial" w:cs="Arial"/>
                <w:sz w:val="20"/>
                <w:szCs w:val="20"/>
              </w:rPr>
              <w:t>2.677</w:t>
            </w:r>
            <w:r>
              <w:rPr>
                <w:rFonts w:ascii="Arial" w:hAnsi="Arial" w:cs="Arial"/>
                <w:sz w:val="20"/>
                <w:szCs w:val="20"/>
              </w:rPr>
              <w:t>)</w:t>
            </w:r>
          </w:p>
        </w:tc>
        <w:tc>
          <w:tcPr>
            <w:tcW w:w="1276" w:type="dxa"/>
          </w:tcPr>
          <w:p w14:paraId="27745ACB" w14:textId="77777777" w:rsidR="00054CBD" w:rsidRPr="00792B8A" w:rsidRDefault="00054CBD" w:rsidP="009C3B1C">
            <w:pPr>
              <w:keepNext/>
              <w:keepLines/>
              <w:rPr>
                <w:rFonts w:ascii="Arial" w:hAnsi="Arial" w:cs="Arial"/>
                <w:sz w:val="20"/>
                <w:szCs w:val="20"/>
              </w:rPr>
            </w:pPr>
          </w:p>
        </w:tc>
        <w:tc>
          <w:tcPr>
            <w:tcW w:w="1276" w:type="dxa"/>
          </w:tcPr>
          <w:p w14:paraId="27477288" w14:textId="4C605A48" w:rsidR="00054CBD" w:rsidRPr="00792B8A" w:rsidRDefault="00054CBD" w:rsidP="009C3B1C">
            <w:pPr>
              <w:keepNext/>
              <w:keepLines/>
              <w:rPr>
                <w:rFonts w:ascii="Arial" w:hAnsi="Arial" w:cs="Arial"/>
                <w:sz w:val="20"/>
                <w:szCs w:val="20"/>
              </w:rPr>
            </w:pPr>
            <w:r w:rsidRPr="00792B8A">
              <w:rPr>
                <w:rFonts w:ascii="Arial" w:hAnsi="Arial" w:cs="Arial"/>
                <w:sz w:val="20"/>
                <w:szCs w:val="20"/>
              </w:rPr>
              <w:t>-0.748</w:t>
            </w:r>
          </w:p>
        </w:tc>
        <w:tc>
          <w:tcPr>
            <w:tcW w:w="1134" w:type="dxa"/>
          </w:tcPr>
          <w:p w14:paraId="7B0183D3"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0.000</w:t>
            </w:r>
          </w:p>
        </w:tc>
        <w:tc>
          <w:tcPr>
            <w:tcW w:w="1938" w:type="dxa"/>
          </w:tcPr>
          <w:p w14:paraId="042B2D3E"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-1.099- -0.396</w:t>
            </w:r>
          </w:p>
        </w:tc>
      </w:tr>
      <w:tr w:rsidR="00054CBD" w:rsidRPr="00792B8A" w14:paraId="55B107C6" w14:textId="77777777" w:rsidTr="00054CBD">
        <w:trPr>
          <w:trHeight w:val="144"/>
        </w:trPr>
        <w:tc>
          <w:tcPr>
            <w:tcW w:w="1242" w:type="dxa"/>
            <w:vMerge/>
          </w:tcPr>
          <w:p w14:paraId="6E47F365" w14:textId="77777777" w:rsidR="00054CBD" w:rsidRPr="00792B8A" w:rsidRDefault="00054CBD" w:rsidP="009C3B1C">
            <w:pPr>
              <w:keepNext/>
              <w:keepLines/>
              <w:rPr>
                <w:rFonts w:ascii="Arial" w:hAnsi="Arial" w:cs="Arial"/>
                <w:sz w:val="20"/>
                <w:szCs w:val="20"/>
              </w:rPr>
            </w:pPr>
          </w:p>
        </w:tc>
        <w:tc>
          <w:tcPr>
            <w:tcW w:w="1560" w:type="dxa"/>
            <w:vMerge w:val="restart"/>
          </w:tcPr>
          <w:p w14:paraId="5AC9DDE7" w14:textId="77777777" w:rsidR="00054CBD" w:rsidRDefault="00054CBD" w:rsidP="009C3B1C">
            <w:pPr>
              <w:keepNext/>
              <w:keepLines/>
              <w:rPr>
                <w:rFonts w:ascii="Arial" w:hAnsi="Arial" w:cs="Arial"/>
                <w:sz w:val="20"/>
                <w:szCs w:val="20"/>
              </w:rPr>
            </w:pPr>
            <w:r>
              <w:rPr>
                <w:rFonts w:ascii="Arial" w:hAnsi="Arial" w:cs="Arial"/>
                <w:sz w:val="20"/>
                <w:szCs w:val="20"/>
              </w:rPr>
              <w:t>26-29 n=7</w:t>
            </w:r>
          </w:p>
          <w:p w14:paraId="5951598F" w14:textId="35117657" w:rsidR="00054CBD" w:rsidRPr="00792B8A" w:rsidRDefault="00054CBD" w:rsidP="009C3B1C">
            <w:pPr>
              <w:keepNext/>
              <w:keepLines/>
              <w:rPr>
                <w:rFonts w:ascii="Arial" w:hAnsi="Arial" w:cs="Arial"/>
                <w:sz w:val="20"/>
                <w:szCs w:val="20"/>
              </w:rPr>
            </w:pPr>
            <w:r>
              <w:rPr>
                <w:rFonts w:ascii="Arial" w:hAnsi="Arial" w:cs="Arial"/>
                <w:sz w:val="20"/>
                <w:szCs w:val="20"/>
              </w:rPr>
              <w:t>2.132</w:t>
            </w:r>
          </w:p>
        </w:tc>
        <w:tc>
          <w:tcPr>
            <w:tcW w:w="1417" w:type="dxa"/>
          </w:tcPr>
          <w:p w14:paraId="20E5A422"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18-25</w:t>
            </w:r>
          </w:p>
        </w:tc>
        <w:tc>
          <w:tcPr>
            <w:tcW w:w="1276" w:type="dxa"/>
          </w:tcPr>
          <w:p w14:paraId="6984CE17" w14:textId="77777777" w:rsidR="00054CBD" w:rsidRPr="00792B8A" w:rsidRDefault="00054CBD" w:rsidP="009C3B1C">
            <w:pPr>
              <w:keepNext/>
              <w:keepLines/>
              <w:rPr>
                <w:rFonts w:ascii="Arial" w:hAnsi="Arial" w:cs="Arial"/>
                <w:sz w:val="20"/>
                <w:szCs w:val="20"/>
              </w:rPr>
            </w:pPr>
          </w:p>
        </w:tc>
        <w:tc>
          <w:tcPr>
            <w:tcW w:w="1276" w:type="dxa"/>
          </w:tcPr>
          <w:p w14:paraId="24D67662" w14:textId="35CBE108" w:rsidR="00054CBD" w:rsidRPr="00792B8A" w:rsidRDefault="00054CBD" w:rsidP="009C3B1C">
            <w:pPr>
              <w:keepNext/>
              <w:keepLines/>
              <w:rPr>
                <w:rFonts w:ascii="Arial" w:hAnsi="Arial" w:cs="Arial"/>
                <w:sz w:val="20"/>
                <w:szCs w:val="20"/>
              </w:rPr>
            </w:pPr>
            <w:r w:rsidRPr="00792B8A">
              <w:rPr>
                <w:rFonts w:ascii="Arial" w:hAnsi="Arial" w:cs="Arial"/>
                <w:sz w:val="20"/>
                <w:szCs w:val="20"/>
              </w:rPr>
              <w:t>-0.203</w:t>
            </w:r>
          </w:p>
        </w:tc>
        <w:tc>
          <w:tcPr>
            <w:tcW w:w="1134" w:type="dxa"/>
          </w:tcPr>
          <w:p w14:paraId="528852C2"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0.600</w:t>
            </w:r>
          </w:p>
        </w:tc>
        <w:tc>
          <w:tcPr>
            <w:tcW w:w="1938" w:type="dxa"/>
          </w:tcPr>
          <w:p w14:paraId="52DBCF6A"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-0.379- 0.786</w:t>
            </w:r>
          </w:p>
        </w:tc>
      </w:tr>
      <w:tr w:rsidR="00054CBD" w:rsidRPr="00792B8A" w14:paraId="055F1C0C" w14:textId="77777777" w:rsidTr="00054CBD">
        <w:trPr>
          <w:trHeight w:val="144"/>
        </w:trPr>
        <w:tc>
          <w:tcPr>
            <w:tcW w:w="1242" w:type="dxa"/>
            <w:vMerge/>
          </w:tcPr>
          <w:p w14:paraId="038410D9" w14:textId="77777777" w:rsidR="00054CBD" w:rsidRPr="00792B8A" w:rsidRDefault="00054CBD" w:rsidP="009C3B1C">
            <w:pPr>
              <w:keepNext/>
              <w:keepLines/>
              <w:rPr>
                <w:rFonts w:ascii="Arial" w:hAnsi="Arial" w:cs="Arial"/>
                <w:sz w:val="20"/>
                <w:szCs w:val="20"/>
              </w:rPr>
            </w:pPr>
          </w:p>
        </w:tc>
        <w:tc>
          <w:tcPr>
            <w:tcW w:w="1560" w:type="dxa"/>
            <w:vMerge/>
          </w:tcPr>
          <w:p w14:paraId="7C87071B" w14:textId="77777777" w:rsidR="00054CBD" w:rsidRPr="00792B8A" w:rsidRDefault="00054CBD" w:rsidP="009C3B1C">
            <w:pPr>
              <w:keepNext/>
              <w:keepLines/>
              <w:rPr>
                <w:rFonts w:ascii="Arial" w:hAnsi="Arial" w:cs="Arial"/>
                <w:sz w:val="20"/>
                <w:szCs w:val="20"/>
              </w:rPr>
            </w:pPr>
          </w:p>
        </w:tc>
        <w:tc>
          <w:tcPr>
            <w:tcW w:w="1417" w:type="dxa"/>
          </w:tcPr>
          <w:p w14:paraId="63289270"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30-39</w:t>
            </w:r>
          </w:p>
        </w:tc>
        <w:tc>
          <w:tcPr>
            <w:tcW w:w="1276" w:type="dxa"/>
          </w:tcPr>
          <w:p w14:paraId="747DF47F" w14:textId="77777777" w:rsidR="00054CBD" w:rsidRPr="00792B8A" w:rsidRDefault="00054CBD" w:rsidP="009C3B1C">
            <w:pPr>
              <w:keepNext/>
              <w:keepLines/>
              <w:rPr>
                <w:rFonts w:ascii="Arial" w:hAnsi="Arial" w:cs="Arial"/>
                <w:sz w:val="20"/>
                <w:szCs w:val="20"/>
              </w:rPr>
            </w:pPr>
          </w:p>
        </w:tc>
        <w:tc>
          <w:tcPr>
            <w:tcW w:w="1276" w:type="dxa"/>
          </w:tcPr>
          <w:p w14:paraId="2686C7CD" w14:textId="26E32E8F" w:rsidR="00054CBD" w:rsidRPr="00792B8A" w:rsidRDefault="00054CBD" w:rsidP="009C3B1C">
            <w:pPr>
              <w:keepNext/>
              <w:keepLines/>
              <w:rPr>
                <w:rFonts w:ascii="Arial" w:hAnsi="Arial" w:cs="Arial"/>
                <w:sz w:val="20"/>
                <w:szCs w:val="20"/>
              </w:rPr>
            </w:pPr>
            <w:r w:rsidRPr="00792B8A">
              <w:rPr>
                <w:rFonts w:ascii="Arial" w:hAnsi="Arial" w:cs="Arial"/>
                <w:sz w:val="20"/>
                <w:szCs w:val="20"/>
              </w:rPr>
              <w:t>-0.545</w:t>
            </w:r>
          </w:p>
        </w:tc>
        <w:tc>
          <w:tcPr>
            <w:tcW w:w="1134" w:type="dxa"/>
          </w:tcPr>
          <w:p w14:paraId="1BABD9A5"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0.070</w:t>
            </w:r>
          </w:p>
        </w:tc>
        <w:tc>
          <w:tcPr>
            <w:tcW w:w="1938" w:type="dxa"/>
          </w:tcPr>
          <w:p w14:paraId="2AC93E13"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-1.138- 0.0492</w:t>
            </w:r>
          </w:p>
        </w:tc>
      </w:tr>
      <w:tr w:rsidR="00054CBD" w:rsidRPr="00792B8A" w14:paraId="311B11A6" w14:textId="77777777" w:rsidTr="00054CBD">
        <w:trPr>
          <w:trHeight w:val="225"/>
        </w:trPr>
        <w:tc>
          <w:tcPr>
            <w:tcW w:w="1242" w:type="dxa"/>
            <w:vMerge w:val="restart"/>
          </w:tcPr>
          <w:p w14:paraId="2CC3B43B"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Lt L/Li SI</w:t>
            </w:r>
          </w:p>
        </w:tc>
        <w:tc>
          <w:tcPr>
            <w:tcW w:w="1560" w:type="dxa"/>
            <w:vMerge w:val="restart"/>
          </w:tcPr>
          <w:p w14:paraId="56C96871" w14:textId="77777777" w:rsidR="00054CBD" w:rsidRDefault="00054CBD" w:rsidP="009C3B1C">
            <w:pPr>
              <w:keepNext/>
              <w:keepLines/>
              <w:rPr>
                <w:rFonts w:ascii="Arial" w:hAnsi="Arial" w:cs="Arial"/>
                <w:sz w:val="20"/>
                <w:szCs w:val="20"/>
              </w:rPr>
            </w:pPr>
            <w:r w:rsidRPr="00792B8A">
              <w:rPr>
                <w:rFonts w:ascii="Arial" w:hAnsi="Arial" w:cs="Arial"/>
                <w:sz w:val="20"/>
                <w:szCs w:val="20"/>
              </w:rPr>
              <w:t>18-25</w:t>
            </w:r>
            <w:r>
              <w:rPr>
                <w:rFonts w:ascii="Arial" w:hAnsi="Arial" w:cs="Arial"/>
                <w:sz w:val="20"/>
                <w:szCs w:val="20"/>
              </w:rPr>
              <w:t xml:space="preserve"> n=36</w:t>
            </w:r>
          </w:p>
          <w:p w14:paraId="6AE5F3ED" w14:textId="2C3C9733" w:rsidR="00054CBD" w:rsidRPr="00792B8A" w:rsidRDefault="00770620" w:rsidP="009C3B1C">
            <w:pPr>
              <w:keepNext/>
              <w:keepLines/>
              <w:rPr>
                <w:rFonts w:ascii="Arial" w:hAnsi="Arial" w:cs="Arial"/>
                <w:sz w:val="20"/>
                <w:szCs w:val="20"/>
              </w:rPr>
            </w:pPr>
            <w:r>
              <w:rPr>
                <w:rFonts w:ascii="Arial" w:hAnsi="Arial" w:cs="Arial"/>
                <w:sz w:val="20"/>
                <w:szCs w:val="20"/>
              </w:rPr>
              <w:t>(</w:t>
            </w:r>
            <w:r w:rsidR="00054CBD">
              <w:rPr>
                <w:rFonts w:ascii="Arial" w:hAnsi="Arial" w:cs="Arial"/>
                <w:sz w:val="20"/>
                <w:szCs w:val="20"/>
              </w:rPr>
              <w:t>2.065</w:t>
            </w:r>
            <w:r>
              <w:rPr>
                <w:rFonts w:ascii="Arial" w:hAnsi="Arial" w:cs="Arial"/>
                <w:sz w:val="20"/>
                <w:szCs w:val="20"/>
              </w:rPr>
              <w:t>)</w:t>
            </w:r>
          </w:p>
        </w:tc>
        <w:tc>
          <w:tcPr>
            <w:tcW w:w="1417" w:type="dxa"/>
          </w:tcPr>
          <w:p w14:paraId="12CBC9A8"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26-29</w:t>
            </w:r>
          </w:p>
        </w:tc>
        <w:tc>
          <w:tcPr>
            <w:tcW w:w="1276" w:type="dxa"/>
          </w:tcPr>
          <w:p w14:paraId="32B9A82F" w14:textId="77777777" w:rsidR="00054CBD" w:rsidRPr="00792B8A" w:rsidRDefault="00054CBD" w:rsidP="009C3B1C">
            <w:pPr>
              <w:keepNext/>
              <w:keepLines/>
              <w:rPr>
                <w:rFonts w:ascii="Arial" w:hAnsi="Arial" w:cs="Arial"/>
                <w:sz w:val="20"/>
                <w:szCs w:val="20"/>
              </w:rPr>
            </w:pPr>
          </w:p>
        </w:tc>
        <w:tc>
          <w:tcPr>
            <w:tcW w:w="1276" w:type="dxa"/>
          </w:tcPr>
          <w:p w14:paraId="2F03DD91" w14:textId="1F199018" w:rsidR="00054CBD" w:rsidRPr="00792B8A" w:rsidRDefault="00054CBD" w:rsidP="009C3B1C">
            <w:pPr>
              <w:keepNext/>
              <w:keepLines/>
              <w:rPr>
                <w:rFonts w:ascii="Arial" w:hAnsi="Arial" w:cs="Arial"/>
                <w:sz w:val="20"/>
                <w:szCs w:val="20"/>
              </w:rPr>
            </w:pPr>
            <w:r w:rsidRPr="00792B8A">
              <w:rPr>
                <w:rFonts w:ascii="Arial" w:hAnsi="Arial" w:cs="Arial"/>
                <w:sz w:val="20"/>
                <w:szCs w:val="20"/>
              </w:rPr>
              <w:t>0.116</w:t>
            </w:r>
          </w:p>
        </w:tc>
        <w:tc>
          <w:tcPr>
            <w:tcW w:w="1134" w:type="dxa"/>
          </w:tcPr>
          <w:p w14:paraId="4257CB9B"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0.900</w:t>
            </w:r>
          </w:p>
        </w:tc>
        <w:tc>
          <w:tcPr>
            <w:tcW w:w="1938" w:type="dxa"/>
          </w:tcPr>
          <w:p w14:paraId="3D2AE189" w14:textId="77777777" w:rsidR="00054CBD" w:rsidRPr="00792B8A" w:rsidRDefault="00054CBD" w:rsidP="009C3B1C">
            <w:pPr>
              <w:keepNext/>
              <w:keepLines/>
              <w:rPr>
                <w:rFonts w:ascii="Arial" w:hAnsi="Arial" w:cs="Arial"/>
                <w:sz w:val="20"/>
                <w:szCs w:val="20"/>
              </w:rPr>
            </w:pPr>
            <w:r w:rsidRPr="00792B8A">
              <w:rPr>
                <w:rFonts w:ascii="Arial" w:hAnsi="Arial" w:cs="Arial"/>
                <w:sz w:val="20"/>
                <w:szCs w:val="20"/>
              </w:rPr>
              <w:t>-0.568- 0.8</w:t>
            </w:r>
          </w:p>
        </w:tc>
      </w:tr>
      <w:tr w:rsidR="00054CBD" w:rsidRPr="00792B8A" w14:paraId="5003F881" w14:textId="77777777" w:rsidTr="00054CBD">
        <w:trPr>
          <w:trHeight w:val="144"/>
        </w:trPr>
        <w:tc>
          <w:tcPr>
            <w:tcW w:w="1242" w:type="dxa"/>
            <w:vMerge/>
          </w:tcPr>
          <w:p w14:paraId="7680CEB7" w14:textId="77777777" w:rsidR="00054CBD" w:rsidRPr="00792B8A" w:rsidRDefault="00054CBD" w:rsidP="009C3B1C">
            <w:pPr>
              <w:rPr>
                <w:rFonts w:ascii="Arial" w:hAnsi="Arial" w:cs="Arial"/>
                <w:sz w:val="20"/>
                <w:szCs w:val="20"/>
              </w:rPr>
            </w:pPr>
          </w:p>
        </w:tc>
        <w:tc>
          <w:tcPr>
            <w:tcW w:w="1560" w:type="dxa"/>
            <w:vMerge/>
          </w:tcPr>
          <w:p w14:paraId="46873246" w14:textId="77777777" w:rsidR="00054CBD" w:rsidRPr="00792B8A" w:rsidRDefault="00054CBD" w:rsidP="009C3B1C">
            <w:pPr>
              <w:rPr>
                <w:rFonts w:ascii="Arial" w:hAnsi="Arial" w:cs="Arial"/>
                <w:sz w:val="20"/>
                <w:szCs w:val="20"/>
              </w:rPr>
            </w:pPr>
          </w:p>
        </w:tc>
        <w:tc>
          <w:tcPr>
            <w:tcW w:w="1417" w:type="dxa"/>
          </w:tcPr>
          <w:p w14:paraId="6C74E12D" w14:textId="77777777" w:rsidR="00054CBD" w:rsidRDefault="00054CBD" w:rsidP="009C3B1C">
            <w:pPr>
              <w:rPr>
                <w:rFonts w:ascii="Arial" w:hAnsi="Arial" w:cs="Arial"/>
                <w:sz w:val="20"/>
                <w:szCs w:val="20"/>
              </w:rPr>
            </w:pPr>
            <w:r w:rsidRPr="00792B8A">
              <w:rPr>
                <w:rFonts w:ascii="Arial" w:hAnsi="Arial" w:cs="Arial"/>
                <w:sz w:val="20"/>
                <w:szCs w:val="20"/>
              </w:rPr>
              <w:t>30-39</w:t>
            </w:r>
            <w:r>
              <w:rPr>
                <w:rFonts w:ascii="Arial" w:hAnsi="Arial" w:cs="Arial"/>
                <w:sz w:val="20"/>
                <w:szCs w:val="20"/>
              </w:rPr>
              <w:t xml:space="preserve"> n=29</w:t>
            </w:r>
          </w:p>
          <w:p w14:paraId="4BA08191" w14:textId="0A742D24" w:rsidR="00054CBD" w:rsidRPr="00792B8A" w:rsidRDefault="00770620" w:rsidP="009C3B1C">
            <w:pPr>
              <w:rPr>
                <w:rFonts w:ascii="Arial" w:hAnsi="Arial" w:cs="Arial"/>
                <w:sz w:val="20"/>
                <w:szCs w:val="20"/>
              </w:rPr>
            </w:pPr>
            <w:r>
              <w:rPr>
                <w:rFonts w:ascii="Arial" w:hAnsi="Arial" w:cs="Arial"/>
                <w:sz w:val="20"/>
                <w:szCs w:val="20"/>
              </w:rPr>
              <w:t>(</w:t>
            </w:r>
            <w:r w:rsidR="00054CBD">
              <w:rPr>
                <w:rFonts w:ascii="Arial" w:hAnsi="Arial" w:cs="Arial"/>
                <w:sz w:val="20"/>
                <w:szCs w:val="20"/>
              </w:rPr>
              <w:t>2.659</w:t>
            </w:r>
            <w:r>
              <w:rPr>
                <w:rFonts w:ascii="Arial" w:hAnsi="Arial" w:cs="Arial"/>
                <w:sz w:val="20"/>
                <w:szCs w:val="20"/>
              </w:rPr>
              <w:t>)</w:t>
            </w:r>
          </w:p>
        </w:tc>
        <w:tc>
          <w:tcPr>
            <w:tcW w:w="1276" w:type="dxa"/>
          </w:tcPr>
          <w:p w14:paraId="213148A4" w14:textId="77777777" w:rsidR="00054CBD" w:rsidRPr="00792B8A" w:rsidRDefault="00054CBD" w:rsidP="009C3B1C">
            <w:pPr>
              <w:rPr>
                <w:rFonts w:ascii="Arial" w:hAnsi="Arial" w:cs="Arial"/>
                <w:sz w:val="20"/>
                <w:szCs w:val="20"/>
              </w:rPr>
            </w:pPr>
          </w:p>
        </w:tc>
        <w:tc>
          <w:tcPr>
            <w:tcW w:w="1276" w:type="dxa"/>
          </w:tcPr>
          <w:p w14:paraId="67978538" w14:textId="1775E726" w:rsidR="00054CBD" w:rsidRPr="00792B8A" w:rsidRDefault="00054CBD" w:rsidP="009C3B1C">
            <w:pPr>
              <w:rPr>
                <w:rFonts w:ascii="Arial" w:hAnsi="Arial" w:cs="Arial"/>
                <w:sz w:val="20"/>
                <w:szCs w:val="20"/>
              </w:rPr>
            </w:pPr>
            <w:r w:rsidRPr="00792B8A">
              <w:rPr>
                <w:rFonts w:ascii="Arial" w:hAnsi="Arial" w:cs="Arial"/>
                <w:sz w:val="20"/>
                <w:szCs w:val="20"/>
              </w:rPr>
              <w:t>-.594</w:t>
            </w:r>
          </w:p>
        </w:tc>
        <w:tc>
          <w:tcPr>
            <w:tcW w:w="1134" w:type="dxa"/>
          </w:tcPr>
          <w:p w14:paraId="3ADEA49D" w14:textId="77777777" w:rsidR="00054CBD" w:rsidRPr="00792B8A" w:rsidRDefault="00054CBD" w:rsidP="009C3B1C">
            <w:pPr>
              <w:rPr>
                <w:rFonts w:ascii="Arial" w:hAnsi="Arial" w:cs="Arial"/>
                <w:sz w:val="20"/>
                <w:szCs w:val="20"/>
              </w:rPr>
            </w:pPr>
            <w:r w:rsidRPr="00792B8A">
              <w:rPr>
                <w:rFonts w:ascii="Arial" w:hAnsi="Arial" w:cs="Arial"/>
                <w:sz w:val="20"/>
                <w:szCs w:val="20"/>
              </w:rPr>
              <w:t>0.003</w:t>
            </w:r>
          </w:p>
        </w:tc>
        <w:tc>
          <w:tcPr>
            <w:tcW w:w="1938" w:type="dxa"/>
          </w:tcPr>
          <w:p w14:paraId="0A5DEAC3" w14:textId="77777777" w:rsidR="00054CBD" w:rsidRPr="00792B8A" w:rsidRDefault="00054CBD" w:rsidP="009C3B1C">
            <w:pPr>
              <w:rPr>
                <w:rFonts w:ascii="Arial" w:hAnsi="Arial" w:cs="Arial"/>
                <w:sz w:val="20"/>
                <w:szCs w:val="20"/>
              </w:rPr>
            </w:pPr>
            <w:r w:rsidRPr="00792B8A">
              <w:rPr>
                <w:rFonts w:ascii="Arial" w:hAnsi="Arial" w:cs="Arial"/>
                <w:sz w:val="20"/>
                <w:szCs w:val="20"/>
              </w:rPr>
              <w:t>-1.01- -0.181</w:t>
            </w:r>
          </w:p>
        </w:tc>
      </w:tr>
      <w:tr w:rsidR="00054CBD" w:rsidRPr="00792B8A" w14:paraId="10E8007C" w14:textId="77777777" w:rsidTr="00054CBD">
        <w:trPr>
          <w:trHeight w:val="144"/>
        </w:trPr>
        <w:tc>
          <w:tcPr>
            <w:tcW w:w="1242" w:type="dxa"/>
            <w:vMerge/>
          </w:tcPr>
          <w:p w14:paraId="43615982" w14:textId="77777777" w:rsidR="00054CBD" w:rsidRPr="00792B8A" w:rsidRDefault="00054CBD" w:rsidP="009C3B1C">
            <w:pPr>
              <w:rPr>
                <w:rFonts w:ascii="Arial" w:hAnsi="Arial" w:cs="Arial"/>
                <w:sz w:val="20"/>
                <w:szCs w:val="20"/>
              </w:rPr>
            </w:pPr>
          </w:p>
        </w:tc>
        <w:tc>
          <w:tcPr>
            <w:tcW w:w="1560" w:type="dxa"/>
            <w:vMerge w:val="restart"/>
          </w:tcPr>
          <w:p w14:paraId="3A33F6A5" w14:textId="77777777" w:rsidR="00054CBD" w:rsidRDefault="00054CBD" w:rsidP="009C3B1C">
            <w:pPr>
              <w:rPr>
                <w:rFonts w:ascii="Arial" w:hAnsi="Arial" w:cs="Arial"/>
                <w:sz w:val="20"/>
                <w:szCs w:val="20"/>
              </w:rPr>
            </w:pPr>
            <w:r w:rsidRPr="00792B8A">
              <w:rPr>
                <w:rFonts w:ascii="Arial" w:hAnsi="Arial" w:cs="Arial"/>
                <w:sz w:val="20"/>
                <w:szCs w:val="20"/>
              </w:rPr>
              <w:t>26-29</w:t>
            </w:r>
            <w:r>
              <w:rPr>
                <w:rFonts w:ascii="Arial" w:hAnsi="Arial" w:cs="Arial"/>
                <w:sz w:val="20"/>
                <w:szCs w:val="20"/>
              </w:rPr>
              <w:t xml:space="preserve"> n=7</w:t>
            </w:r>
          </w:p>
          <w:p w14:paraId="08B3B89B" w14:textId="1CA758D0" w:rsidR="00054CBD" w:rsidRPr="00792B8A" w:rsidRDefault="00770620" w:rsidP="009C3B1C">
            <w:pPr>
              <w:rPr>
                <w:rFonts w:ascii="Arial" w:hAnsi="Arial" w:cs="Arial"/>
                <w:sz w:val="20"/>
                <w:szCs w:val="20"/>
              </w:rPr>
            </w:pPr>
            <w:r>
              <w:rPr>
                <w:rFonts w:ascii="Arial" w:hAnsi="Arial" w:cs="Arial"/>
                <w:sz w:val="20"/>
                <w:szCs w:val="20"/>
              </w:rPr>
              <w:t>(</w:t>
            </w:r>
            <w:r w:rsidR="00054CBD">
              <w:rPr>
                <w:rFonts w:ascii="Arial" w:hAnsi="Arial" w:cs="Arial"/>
                <w:sz w:val="20"/>
                <w:szCs w:val="20"/>
              </w:rPr>
              <w:t>1.949</w:t>
            </w:r>
            <w:r>
              <w:rPr>
                <w:rFonts w:ascii="Arial" w:hAnsi="Arial" w:cs="Arial"/>
                <w:sz w:val="20"/>
                <w:szCs w:val="20"/>
              </w:rPr>
              <w:t>)</w:t>
            </w:r>
          </w:p>
        </w:tc>
        <w:tc>
          <w:tcPr>
            <w:tcW w:w="1417" w:type="dxa"/>
          </w:tcPr>
          <w:p w14:paraId="71BDC6C1" w14:textId="77777777" w:rsidR="00054CBD" w:rsidRPr="00792B8A" w:rsidRDefault="00054CBD" w:rsidP="009C3B1C">
            <w:pPr>
              <w:rPr>
                <w:rFonts w:ascii="Arial" w:hAnsi="Arial" w:cs="Arial"/>
                <w:sz w:val="20"/>
                <w:szCs w:val="20"/>
              </w:rPr>
            </w:pPr>
            <w:r w:rsidRPr="00792B8A">
              <w:rPr>
                <w:rFonts w:ascii="Arial" w:hAnsi="Arial" w:cs="Arial"/>
                <w:sz w:val="20"/>
                <w:szCs w:val="20"/>
              </w:rPr>
              <w:t>18-25</w:t>
            </w:r>
          </w:p>
        </w:tc>
        <w:tc>
          <w:tcPr>
            <w:tcW w:w="1276" w:type="dxa"/>
          </w:tcPr>
          <w:p w14:paraId="2B7B8C8F" w14:textId="77777777" w:rsidR="00054CBD" w:rsidRPr="00792B8A" w:rsidRDefault="00054CBD" w:rsidP="009C3B1C">
            <w:pPr>
              <w:rPr>
                <w:rFonts w:ascii="Arial" w:hAnsi="Arial" w:cs="Arial"/>
                <w:sz w:val="20"/>
                <w:szCs w:val="20"/>
              </w:rPr>
            </w:pPr>
          </w:p>
        </w:tc>
        <w:tc>
          <w:tcPr>
            <w:tcW w:w="1276" w:type="dxa"/>
          </w:tcPr>
          <w:p w14:paraId="187EE003" w14:textId="7ABC7904" w:rsidR="00054CBD" w:rsidRPr="00792B8A" w:rsidRDefault="00054CBD" w:rsidP="009C3B1C">
            <w:pPr>
              <w:rPr>
                <w:rFonts w:ascii="Arial" w:hAnsi="Arial" w:cs="Arial"/>
                <w:sz w:val="20"/>
                <w:szCs w:val="20"/>
              </w:rPr>
            </w:pPr>
            <w:r w:rsidRPr="00792B8A">
              <w:rPr>
                <w:rFonts w:ascii="Arial" w:hAnsi="Arial" w:cs="Arial"/>
                <w:sz w:val="20"/>
                <w:szCs w:val="20"/>
              </w:rPr>
              <w:t>-.116</w:t>
            </w:r>
          </w:p>
        </w:tc>
        <w:tc>
          <w:tcPr>
            <w:tcW w:w="1134" w:type="dxa"/>
          </w:tcPr>
          <w:p w14:paraId="56649D58" w14:textId="77777777" w:rsidR="00054CBD" w:rsidRPr="00792B8A" w:rsidRDefault="00054CBD" w:rsidP="009C3B1C">
            <w:pPr>
              <w:rPr>
                <w:rFonts w:ascii="Arial" w:hAnsi="Arial" w:cs="Arial"/>
                <w:sz w:val="20"/>
                <w:szCs w:val="20"/>
              </w:rPr>
            </w:pPr>
            <w:r w:rsidRPr="00792B8A">
              <w:rPr>
                <w:rFonts w:ascii="Arial" w:hAnsi="Arial" w:cs="Arial"/>
                <w:sz w:val="20"/>
                <w:szCs w:val="20"/>
              </w:rPr>
              <w:t>0.900</w:t>
            </w:r>
          </w:p>
        </w:tc>
        <w:tc>
          <w:tcPr>
            <w:tcW w:w="1938" w:type="dxa"/>
          </w:tcPr>
          <w:p w14:paraId="6CF51308" w14:textId="77777777" w:rsidR="00054CBD" w:rsidRPr="00792B8A" w:rsidRDefault="00054CBD" w:rsidP="009C3B1C">
            <w:pPr>
              <w:rPr>
                <w:rFonts w:ascii="Arial" w:hAnsi="Arial" w:cs="Arial"/>
                <w:sz w:val="20"/>
                <w:szCs w:val="20"/>
              </w:rPr>
            </w:pPr>
            <w:r w:rsidRPr="00792B8A">
              <w:rPr>
                <w:rFonts w:ascii="Arial" w:hAnsi="Arial" w:cs="Arial"/>
                <w:sz w:val="20"/>
                <w:szCs w:val="20"/>
              </w:rPr>
              <w:t>-0.801-0.568</w:t>
            </w:r>
          </w:p>
        </w:tc>
      </w:tr>
      <w:tr w:rsidR="00054CBD" w:rsidRPr="00792B8A" w14:paraId="1B2CB229" w14:textId="77777777" w:rsidTr="00054CBD">
        <w:trPr>
          <w:trHeight w:val="144"/>
        </w:trPr>
        <w:tc>
          <w:tcPr>
            <w:tcW w:w="1242" w:type="dxa"/>
            <w:vMerge/>
          </w:tcPr>
          <w:p w14:paraId="2F676226" w14:textId="77777777" w:rsidR="00054CBD" w:rsidRPr="00792B8A" w:rsidRDefault="00054CBD" w:rsidP="009C3B1C">
            <w:pPr>
              <w:rPr>
                <w:rFonts w:ascii="Arial" w:hAnsi="Arial" w:cs="Arial"/>
                <w:sz w:val="20"/>
                <w:szCs w:val="20"/>
              </w:rPr>
            </w:pPr>
          </w:p>
        </w:tc>
        <w:tc>
          <w:tcPr>
            <w:tcW w:w="1560" w:type="dxa"/>
            <w:vMerge/>
          </w:tcPr>
          <w:p w14:paraId="2C2D2220" w14:textId="77777777" w:rsidR="00054CBD" w:rsidRPr="00792B8A" w:rsidRDefault="00054CBD" w:rsidP="009C3B1C">
            <w:pPr>
              <w:rPr>
                <w:rFonts w:ascii="Arial" w:hAnsi="Arial" w:cs="Arial"/>
                <w:sz w:val="20"/>
                <w:szCs w:val="20"/>
              </w:rPr>
            </w:pPr>
          </w:p>
        </w:tc>
        <w:tc>
          <w:tcPr>
            <w:tcW w:w="1417" w:type="dxa"/>
          </w:tcPr>
          <w:p w14:paraId="5A82E2B1" w14:textId="77777777" w:rsidR="00054CBD" w:rsidRPr="00792B8A" w:rsidRDefault="00054CBD" w:rsidP="009C3B1C">
            <w:pPr>
              <w:rPr>
                <w:rFonts w:ascii="Arial" w:hAnsi="Arial" w:cs="Arial"/>
                <w:sz w:val="20"/>
                <w:szCs w:val="20"/>
              </w:rPr>
            </w:pPr>
            <w:r w:rsidRPr="00792B8A">
              <w:rPr>
                <w:rFonts w:ascii="Arial" w:hAnsi="Arial" w:cs="Arial"/>
                <w:sz w:val="20"/>
                <w:szCs w:val="20"/>
              </w:rPr>
              <w:t>30-39</w:t>
            </w:r>
          </w:p>
        </w:tc>
        <w:tc>
          <w:tcPr>
            <w:tcW w:w="1276" w:type="dxa"/>
          </w:tcPr>
          <w:p w14:paraId="59D0E1B6" w14:textId="77777777" w:rsidR="00054CBD" w:rsidRPr="00792B8A" w:rsidRDefault="00054CBD" w:rsidP="009C3B1C">
            <w:pPr>
              <w:rPr>
                <w:rFonts w:ascii="Arial" w:hAnsi="Arial" w:cs="Arial"/>
                <w:sz w:val="20"/>
                <w:szCs w:val="20"/>
              </w:rPr>
            </w:pPr>
          </w:p>
        </w:tc>
        <w:tc>
          <w:tcPr>
            <w:tcW w:w="1276" w:type="dxa"/>
          </w:tcPr>
          <w:p w14:paraId="6A3F7B90" w14:textId="3DCC1866" w:rsidR="00054CBD" w:rsidRPr="00792B8A" w:rsidRDefault="00054CBD" w:rsidP="009C3B1C">
            <w:pPr>
              <w:rPr>
                <w:rFonts w:ascii="Arial" w:hAnsi="Arial" w:cs="Arial"/>
                <w:sz w:val="20"/>
                <w:szCs w:val="20"/>
              </w:rPr>
            </w:pPr>
            <w:r w:rsidRPr="00792B8A">
              <w:rPr>
                <w:rFonts w:ascii="Arial" w:hAnsi="Arial" w:cs="Arial"/>
                <w:sz w:val="20"/>
                <w:szCs w:val="20"/>
              </w:rPr>
              <w:t>-.710</w:t>
            </w:r>
          </w:p>
        </w:tc>
        <w:tc>
          <w:tcPr>
            <w:tcW w:w="1134" w:type="dxa"/>
          </w:tcPr>
          <w:p w14:paraId="2074264C" w14:textId="4792FA3A" w:rsidR="00054CBD" w:rsidRPr="00792B8A" w:rsidRDefault="00054CBD" w:rsidP="009C3B1C">
            <w:pPr>
              <w:rPr>
                <w:rFonts w:ascii="Arial" w:hAnsi="Arial" w:cs="Arial"/>
                <w:sz w:val="20"/>
                <w:szCs w:val="20"/>
              </w:rPr>
            </w:pPr>
            <w:r w:rsidRPr="00792B8A">
              <w:rPr>
                <w:rFonts w:ascii="Arial" w:hAnsi="Arial" w:cs="Arial"/>
                <w:sz w:val="20"/>
                <w:szCs w:val="20"/>
              </w:rPr>
              <w:t>0.</w:t>
            </w:r>
            <w:r>
              <w:rPr>
                <w:rFonts w:ascii="Arial" w:hAnsi="Arial" w:cs="Arial"/>
                <w:sz w:val="20"/>
                <w:szCs w:val="20"/>
              </w:rPr>
              <w:t>045</w:t>
            </w:r>
          </w:p>
        </w:tc>
        <w:tc>
          <w:tcPr>
            <w:tcW w:w="1938" w:type="dxa"/>
          </w:tcPr>
          <w:p w14:paraId="22EDE310" w14:textId="77777777" w:rsidR="00054CBD" w:rsidRPr="00792B8A" w:rsidRDefault="00054CBD" w:rsidP="009C3B1C">
            <w:pPr>
              <w:rPr>
                <w:rFonts w:ascii="Arial" w:hAnsi="Arial" w:cs="Arial"/>
                <w:sz w:val="20"/>
                <w:szCs w:val="20"/>
              </w:rPr>
            </w:pPr>
            <w:r w:rsidRPr="00792B8A">
              <w:rPr>
                <w:rFonts w:ascii="Arial" w:hAnsi="Arial" w:cs="Arial"/>
                <w:sz w:val="20"/>
                <w:szCs w:val="20"/>
              </w:rPr>
              <w:t>-1.41- -0.0126</w:t>
            </w:r>
          </w:p>
        </w:tc>
      </w:tr>
    </w:tbl>
    <w:p w14:paraId="1CBB7E1A" w14:textId="77777777" w:rsidR="009C3B1C" w:rsidRDefault="009C3B1C" w:rsidP="009C3B1C">
      <w:pPr>
        <w:rPr>
          <w:rFonts w:ascii="Arial" w:hAnsi="Arial" w:cs="Arial"/>
          <w:sz w:val="20"/>
          <w:szCs w:val="20"/>
        </w:rPr>
      </w:pPr>
      <w:r w:rsidRPr="00792B8A">
        <w:rPr>
          <w:rFonts w:ascii="Arial" w:hAnsi="Arial" w:cs="Arial"/>
          <w:sz w:val="20"/>
          <w:szCs w:val="20"/>
        </w:rPr>
        <w:t xml:space="preserve">*One-way ANOVA test </w:t>
      </w:r>
    </w:p>
    <w:p w14:paraId="75B003B0" w14:textId="77777777" w:rsidR="00A774C5" w:rsidRPr="00792B8A" w:rsidRDefault="00A774C5" w:rsidP="009C3B1C">
      <w:pPr>
        <w:rPr>
          <w:rFonts w:ascii="Arial" w:hAnsi="Arial" w:cs="Arial"/>
          <w:sz w:val="20"/>
          <w:szCs w:val="20"/>
        </w:rPr>
      </w:pPr>
    </w:p>
    <w:p w14:paraId="5FE16F8E" w14:textId="77777777" w:rsidR="009C3B1C" w:rsidRPr="00792B8A" w:rsidRDefault="009C3B1C" w:rsidP="009C3B1C">
      <w:pPr>
        <w:rPr>
          <w:rFonts w:ascii="Arial" w:hAnsi="Arial" w:cs="Arial"/>
        </w:rPr>
      </w:pPr>
    </w:p>
    <w:p w14:paraId="68AE6E28" w14:textId="77777777" w:rsidR="00BC3FEB" w:rsidRDefault="000836BF" w:rsidP="00BC3FEB">
      <w:pPr>
        <w:keepNext/>
      </w:pPr>
      <w:r w:rsidRPr="000836BF">
        <w:rPr>
          <w:rFonts w:ascii="Arial" w:hAnsi="Arial" w:cs="Arial"/>
          <w:noProof/>
        </w:rPr>
        <w:drawing>
          <wp:inline distT="0" distB="0" distL="0" distR="0" wp14:anchorId="4D7B2660" wp14:editId="3F922EF9">
            <wp:extent cx="5490210" cy="2204572"/>
            <wp:effectExtent l="0" t="0" r="0" b="571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90210" cy="2204572"/>
                    </a:xfrm>
                    <a:prstGeom prst="rect">
                      <a:avLst/>
                    </a:prstGeom>
                    <a:noFill/>
                    <a:ln>
                      <a:noFill/>
                    </a:ln>
                  </pic:spPr>
                </pic:pic>
              </a:graphicData>
            </a:graphic>
          </wp:inline>
        </w:drawing>
      </w:r>
    </w:p>
    <w:p w14:paraId="5E96DB53" w14:textId="364A6E92" w:rsidR="00706F28" w:rsidRPr="00792B8A" w:rsidRDefault="00BC3FEB" w:rsidP="00BC3FEB">
      <w:pPr>
        <w:pStyle w:val="Caption"/>
        <w:jc w:val="left"/>
        <w:rPr>
          <w:rFonts w:cs="Arial"/>
        </w:rPr>
      </w:pPr>
      <w:bookmarkStart w:id="264" w:name="_Toc319511388"/>
      <w:r>
        <w:t xml:space="preserve">Figure </w:t>
      </w:r>
      <w:fldSimple w:instr=" STYLEREF 1 \s ">
        <w:r w:rsidR="00DA5420">
          <w:rPr>
            <w:noProof/>
          </w:rPr>
          <w:t>7</w:t>
        </w:r>
      </w:fldSimple>
      <w:r w:rsidR="00FA2A62">
        <w:t>.</w:t>
      </w:r>
      <w:fldSimple w:instr=" SEQ Figure \* ARABIC \s 1 ">
        <w:r w:rsidR="00DA5420">
          <w:rPr>
            <w:noProof/>
          </w:rPr>
          <w:t>4</w:t>
        </w:r>
      </w:fldSimple>
      <w:r w:rsidRPr="00BC3FEB">
        <w:t xml:space="preserve"> </w:t>
      </w:r>
      <w:r w:rsidRPr="00792B8A">
        <w:t>The means plot of right and left fetal lung to liver SI ratio</w:t>
      </w:r>
      <w:r>
        <w:t xml:space="preserve"> in the three groups</w:t>
      </w:r>
      <w:bookmarkEnd w:id="264"/>
    </w:p>
    <w:p w14:paraId="7685B96F" w14:textId="277454ED" w:rsidR="000836BF" w:rsidRDefault="00001D29" w:rsidP="009C3B1C">
      <w:pPr>
        <w:rPr>
          <w:rFonts w:ascii="Arial" w:hAnsi="Arial" w:cs="Arial"/>
          <w:sz w:val="20"/>
          <w:szCs w:val="20"/>
        </w:rPr>
      </w:pPr>
      <w:r w:rsidRPr="00792B8A">
        <w:rPr>
          <w:rFonts w:ascii="Arial" w:hAnsi="Arial" w:cs="Arial"/>
          <w:sz w:val="20"/>
          <w:szCs w:val="20"/>
        </w:rPr>
        <w:t>T</w:t>
      </w:r>
      <w:r w:rsidR="009C3B1C" w:rsidRPr="00792B8A">
        <w:rPr>
          <w:rFonts w:ascii="Arial" w:hAnsi="Arial" w:cs="Arial"/>
          <w:sz w:val="20"/>
          <w:szCs w:val="20"/>
        </w:rPr>
        <w:t xml:space="preserve">he lung to liver </w:t>
      </w:r>
      <w:r w:rsidRPr="00792B8A">
        <w:rPr>
          <w:rFonts w:ascii="Arial" w:hAnsi="Arial" w:cs="Arial"/>
          <w:sz w:val="20"/>
          <w:szCs w:val="20"/>
        </w:rPr>
        <w:t xml:space="preserve">SI </w:t>
      </w:r>
      <w:r w:rsidR="009C3B1C" w:rsidRPr="00792B8A">
        <w:rPr>
          <w:rFonts w:ascii="Arial" w:hAnsi="Arial" w:cs="Arial"/>
          <w:sz w:val="20"/>
          <w:szCs w:val="20"/>
        </w:rPr>
        <w:t>ratio shows a steady increase with gestation</w:t>
      </w:r>
      <w:r w:rsidRPr="00792B8A">
        <w:rPr>
          <w:rFonts w:ascii="Arial" w:hAnsi="Arial" w:cs="Arial"/>
          <w:sz w:val="20"/>
          <w:szCs w:val="20"/>
        </w:rPr>
        <w:t xml:space="preserve"> the difference in means</w:t>
      </w:r>
      <w:r w:rsidR="00711B6F" w:rsidRPr="00711B6F">
        <w:rPr>
          <w:rFonts w:ascii="Arial" w:hAnsi="Arial" w:cs="Arial"/>
          <w:sz w:val="20"/>
          <w:szCs w:val="20"/>
        </w:rPr>
        <w:t xml:space="preserve"> </w:t>
      </w:r>
      <w:r w:rsidR="00711B6F" w:rsidRPr="00792B8A">
        <w:rPr>
          <w:rFonts w:ascii="Arial" w:hAnsi="Arial" w:cs="Arial"/>
          <w:sz w:val="20"/>
          <w:szCs w:val="20"/>
        </w:rPr>
        <w:t xml:space="preserve">with the 95% </w:t>
      </w:r>
      <w:r w:rsidRPr="00792B8A">
        <w:rPr>
          <w:rFonts w:ascii="Arial" w:hAnsi="Arial" w:cs="Arial"/>
          <w:sz w:val="20"/>
          <w:szCs w:val="20"/>
        </w:rPr>
        <w:t xml:space="preserve"> </w:t>
      </w:r>
      <w:r w:rsidR="009C3B1C" w:rsidRPr="00792B8A">
        <w:rPr>
          <w:rFonts w:ascii="Arial" w:hAnsi="Arial" w:cs="Arial"/>
          <w:sz w:val="20"/>
          <w:szCs w:val="20"/>
        </w:rPr>
        <w:t xml:space="preserve">showing significant difference between group A and C on the right lungs but </w:t>
      </w:r>
      <w:r w:rsidRPr="00792B8A">
        <w:rPr>
          <w:rFonts w:ascii="Arial" w:hAnsi="Arial" w:cs="Arial"/>
          <w:sz w:val="20"/>
          <w:szCs w:val="20"/>
        </w:rPr>
        <w:t xml:space="preserve">on the left lung </w:t>
      </w:r>
      <w:r w:rsidR="009C3B1C" w:rsidRPr="00792B8A">
        <w:rPr>
          <w:rFonts w:ascii="Arial" w:hAnsi="Arial" w:cs="Arial"/>
          <w:sz w:val="20"/>
          <w:szCs w:val="20"/>
        </w:rPr>
        <w:t>the significant difference is seen between group A and B and between B and C</w:t>
      </w:r>
      <w:r w:rsidR="000836BF">
        <w:rPr>
          <w:rFonts w:ascii="Arial" w:hAnsi="Arial" w:cs="Arial"/>
          <w:sz w:val="20"/>
          <w:szCs w:val="20"/>
        </w:rPr>
        <w:t xml:space="preserve"> </w:t>
      </w:r>
      <w:r w:rsidR="000836BF" w:rsidRPr="00792B8A">
        <w:rPr>
          <w:rFonts w:ascii="Arial" w:hAnsi="Arial" w:cs="Arial"/>
          <w:sz w:val="20"/>
          <w:szCs w:val="20"/>
        </w:rPr>
        <w:t>(image A and B)</w:t>
      </w:r>
      <w:r w:rsidR="000836BF">
        <w:rPr>
          <w:rFonts w:ascii="Arial" w:hAnsi="Arial" w:cs="Arial"/>
          <w:sz w:val="20"/>
          <w:szCs w:val="20"/>
        </w:rPr>
        <w:t>.</w:t>
      </w:r>
      <w:r w:rsidR="000836BF" w:rsidRPr="00792B8A">
        <w:rPr>
          <w:rFonts w:ascii="Arial" w:hAnsi="Arial" w:cs="Arial"/>
          <w:sz w:val="20"/>
          <w:szCs w:val="20"/>
        </w:rPr>
        <w:t xml:space="preserve"> </w:t>
      </w:r>
    </w:p>
    <w:p w14:paraId="4EA9E52D" w14:textId="77777777" w:rsidR="00801DDD" w:rsidRDefault="00801DDD" w:rsidP="009C3B1C">
      <w:pPr>
        <w:rPr>
          <w:rFonts w:ascii="Arial" w:hAnsi="Arial" w:cs="Arial"/>
          <w:sz w:val="20"/>
          <w:szCs w:val="20"/>
        </w:rPr>
      </w:pPr>
    </w:p>
    <w:p w14:paraId="100023E7" w14:textId="0327CB04" w:rsidR="009C3B1C" w:rsidRPr="00792B8A" w:rsidRDefault="009C3B1C" w:rsidP="009C3B1C">
      <w:pPr>
        <w:rPr>
          <w:rFonts w:ascii="Arial" w:hAnsi="Arial" w:cs="Arial"/>
          <w:sz w:val="20"/>
          <w:szCs w:val="20"/>
        </w:rPr>
      </w:pPr>
      <w:r w:rsidRPr="00792B8A">
        <w:rPr>
          <w:rFonts w:ascii="Arial" w:hAnsi="Arial" w:cs="Arial"/>
          <w:sz w:val="20"/>
          <w:szCs w:val="20"/>
        </w:rPr>
        <w:t xml:space="preserve"> </w:t>
      </w:r>
    </w:p>
    <w:p w14:paraId="7B7A62E5" w14:textId="77777777" w:rsidR="00BC3FEB" w:rsidRDefault="00917054" w:rsidP="00BC3FEB">
      <w:pPr>
        <w:keepNext/>
        <w:spacing w:line="360" w:lineRule="auto"/>
        <w:jc w:val="both"/>
      </w:pPr>
      <w:r w:rsidRPr="00917054">
        <w:rPr>
          <w:rFonts w:ascii="Arial" w:hAnsi="Arial" w:cs="Arial"/>
          <w:noProof/>
        </w:rPr>
        <w:drawing>
          <wp:inline distT="0" distB="0" distL="0" distR="0" wp14:anchorId="024F0008" wp14:editId="75FE1C7C">
            <wp:extent cx="5490210" cy="4393169"/>
            <wp:effectExtent l="0" t="0" r="0" b="127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90210" cy="4393169"/>
                    </a:xfrm>
                    <a:prstGeom prst="rect">
                      <a:avLst/>
                    </a:prstGeom>
                    <a:noFill/>
                    <a:ln>
                      <a:noFill/>
                    </a:ln>
                  </pic:spPr>
                </pic:pic>
              </a:graphicData>
            </a:graphic>
          </wp:inline>
        </w:drawing>
      </w:r>
    </w:p>
    <w:p w14:paraId="4843ADF6" w14:textId="5F228AC3" w:rsidR="008B428A" w:rsidRPr="00792B8A" w:rsidRDefault="00BC3FEB" w:rsidP="00BC3FEB">
      <w:pPr>
        <w:pStyle w:val="Caption"/>
        <w:rPr>
          <w:rFonts w:cs="Arial"/>
        </w:rPr>
      </w:pPr>
      <w:bookmarkStart w:id="265" w:name="_Toc319511389"/>
      <w:r>
        <w:t xml:space="preserve">Figure </w:t>
      </w:r>
      <w:fldSimple w:instr=" STYLEREF 1 \s ">
        <w:r w:rsidR="00DA5420">
          <w:rPr>
            <w:noProof/>
          </w:rPr>
          <w:t>7</w:t>
        </w:r>
      </w:fldSimple>
      <w:r w:rsidR="00FA2A62">
        <w:t>.</w:t>
      </w:r>
      <w:fldSimple w:instr=" SEQ Figure \* ARABIC \s 1 ">
        <w:r w:rsidR="00DA5420">
          <w:rPr>
            <w:noProof/>
          </w:rPr>
          <w:t>5</w:t>
        </w:r>
      </w:fldSimple>
      <w:r w:rsidRPr="00BC3FEB">
        <w:t xml:space="preserve"> </w:t>
      </w:r>
      <w:r w:rsidRPr="00792B8A">
        <w:t>The actual trend of change in right and left lung to liver SI ratio over gestational age</w:t>
      </w:r>
      <w:bookmarkEnd w:id="265"/>
    </w:p>
    <w:p w14:paraId="5BCC2ACB" w14:textId="3163ED5F" w:rsidR="009C3B1C" w:rsidRPr="00792B8A" w:rsidRDefault="00603D5A" w:rsidP="009C3B1C">
      <w:pPr>
        <w:rPr>
          <w:rFonts w:ascii="Arial" w:hAnsi="Arial" w:cs="Arial"/>
          <w:sz w:val="20"/>
          <w:szCs w:val="20"/>
        </w:rPr>
      </w:pPr>
      <w:r w:rsidRPr="00792B8A">
        <w:rPr>
          <w:rFonts w:ascii="Arial" w:hAnsi="Arial" w:cs="Arial"/>
          <w:b/>
          <w:sz w:val="20"/>
          <w:szCs w:val="20"/>
        </w:rPr>
        <w:t>T</w:t>
      </w:r>
      <w:r w:rsidR="009C3B1C" w:rsidRPr="00792B8A">
        <w:rPr>
          <w:rFonts w:ascii="Arial" w:hAnsi="Arial" w:cs="Arial"/>
          <w:b/>
          <w:sz w:val="20"/>
          <w:szCs w:val="20"/>
        </w:rPr>
        <w:t>he actual trend of change in right and left lung to liver SI ratio over gestational age</w:t>
      </w:r>
      <w:r w:rsidR="009C3B1C" w:rsidRPr="00792B8A">
        <w:rPr>
          <w:rFonts w:ascii="Arial" w:hAnsi="Arial" w:cs="Arial"/>
          <w:sz w:val="20"/>
          <w:szCs w:val="20"/>
        </w:rPr>
        <w:t xml:space="preserve"> in the period between 18-40 weeks (graph A and B), which is reflecting the SI variability during the lung developmental stages (graph C) </w:t>
      </w:r>
    </w:p>
    <w:p w14:paraId="42928F74" w14:textId="77777777" w:rsidR="009C3B1C" w:rsidRPr="00792B8A" w:rsidRDefault="009C3B1C" w:rsidP="009C3B1C">
      <w:pPr>
        <w:spacing w:line="360" w:lineRule="auto"/>
        <w:jc w:val="both"/>
        <w:rPr>
          <w:rFonts w:ascii="Arial" w:hAnsi="Arial" w:cs="Arial"/>
          <w:b/>
        </w:rPr>
      </w:pPr>
    </w:p>
    <w:p w14:paraId="0B962997" w14:textId="745658D2" w:rsidR="009C3B1C" w:rsidRPr="00576666" w:rsidRDefault="00576666" w:rsidP="009C3B1C">
      <w:pPr>
        <w:spacing w:line="360" w:lineRule="auto"/>
        <w:jc w:val="both"/>
        <w:rPr>
          <w:rFonts w:ascii="Arial" w:hAnsi="Arial" w:cs="Arial"/>
        </w:rPr>
      </w:pPr>
      <w:r w:rsidRPr="00576666">
        <w:rPr>
          <w:rFonts w:ascii="Arial" w:hAnsi="Arial" w:cs="Arial"/>
        </w:rPr>
        <w:t>High</w:t>
      </w:r>
      <w:r w:rsidR="00801DDD" w:rsidRPr="00576666">
        <w:rPr>
          <w:rFonts w:ascii="Arial" w:hAnsi="Arial" w:cs="Arial"/>
        </w:rPr>
        <w:t xml:space="preserve"> significan</w:t>
      </w:r>
      <w:r w:rsidRPr="00576666">
        <w:rPr>
          <w:rFonts w:ascii="Arial" w:hAnsi="Arial" w:cs="Arial"/>
        </w:rPr>
        <w:t>t</w:t>
      </w:r>
      <w:r w:rsidR="00801DDD" w:rsidRPr="00576666">
        <w:rPr>
          <w:rFonts w:ascii="Arial" w:hAnsi="Arial" w:cs="Arial"/>
        </w:rPr>
        <w:t xml:space="preserve"> difference in the </w:t>
      </w:r>
      <w:r w:rsidRPr="00576666">
        <w:rPr>
          <w:rFonts w:ascii="Arial" w:hAnsi="Arial" w:cs="Arial"/>
        </w:rPr>
        <w:t xml:space="preserve">means was found in the right </w:t>
      </w:r>
      <w:r w:rsidR="00FD247C">
        <w:rPr>
          <w:rFonts w:ascii="Arial" w:hAnsi="Arial" w:cs="Arial"/>
        </w:rPr>
        <w:t xml:space="preserve">(0.63) </w:t>
      </w:r>
      <w:r w:rsidRPr="00576666">
        <w:rPr>
          <w:rFonts w:ascii="Arial" w:hAnsi="Arial" w:cs="Arial"/>
        </w:rPr>
        <w:t>and left</w:t>
      </w:r>
      <w:r w:rsidR="00FD247C">
        <w:rPr>
          <w:rFonts w:ascii="Arial" w:hAnsi="Arial" w:cs="Arial"/>
        </w:rPr>
        <w:t xml:space="preserve"> (0.47)</w:t>
      </w:r>
      <w:r w:rsidRPr="00576666">
        <w:rPr>
          <w:rFonts w:ascii="Arial" w:hAnsi="Arial" w:cs="Arial"/>
        </w:rPr>
        <w:t xml:space="preserve"> lung</w:t>
      </w:r>
      <w:r>
        <w:rPr>
          <w:rFonts w:ascii="Arial" w:hAnsi="Arial" w:cs="Arial"/>
        </w:rPr>
        <w:t>s</w:t>
      </w:r>
      <w:r w:rsidRPr="00576666">
        <w:rPr>
          <w:rFonts w:ascii="Arial" w:hAnsi="Arial" w:cs="Arial"/>
        </w:rPr>
        <w:t xml:space="preserve"> to liver SI ratio between the gestational age groups that’s before and after 26 weeks</w:t>
      </w:r>
      <w:r>
        <w:rPr>
          <w:rFonts w:ascii="Arial" w:hAnsi="Arial" w:cs="Arial"/>
        </w:rPr>
        <w:t xml:space="preserve"> </w:t>
      </w:r>
      <w:r w:rsidR="00FD247C">
        <w:rPr>
          <w:rFonts w:ascii="Arial" w:hAnsi="Arial" w:cs="Arial"/>
        </w:rPr>
        <w:t xml:space="preserve">(P&lt;0.001) </w:t>
      </w:r>
      <w:r w:rsidR="00D863C8">
        <w:rPr>
          <w:rFonts w:ascii="Arial" w:hAnsi="Arial" w:cs="Arial"/>
        </w:rPr>
        <w:t>(Table 7.5</w:t>
      </w:r>
      <w:r>
        <w:rPr>
          <w:rFonts w:ascii="Arial" w:hAnsi="Arial" w:cs="Arial"/>
        </w:rPr>
        <w:t xml:space="preserve">) and (Figure 7.6). </w:t>
      </w:r>
      <w:r w:rsidRPr="00576666">
        <w:rPr>
          <w:rFonts w:ascii="Arial" w:hAnsi="Arial" w:cs="Arial"/>
        </w:rPr>
        <w:t xml:space="preserve">   </w:t>
      </w:r>
    </w:p>
    <w:p w14:paraId="743AAFE7" w14:textId="77777777" w:rsidR="009C3B1C" w:rsidRPr="00792B8A" w:rsidRDefault="009C3B1C" w:rsidP="009C3B1C">
      <w:pPr>
        <w:spacing w:line="360" w:lineRule="auto"/>
        <w:jc w:val="both"/>
        <w:rPr>
          <w:rFonts w:ascii="Arial" w:hAnsi="Arial" w:cs="Arial"/>
          <w:b/>
        </w:rPr>
      </w:pPr>
    </w:p>
    <w:p w14:paraId="0A7B140D" w14:textId="77777777" w:rsidR="009C3B1C" w:rsidRPr="00792B8A" w:rsidRDefault="009C3B1C" w:rsidP="009C3B1C">
      <w:pPr>
        <w:spacing w:line="360" w:lineRule="auto"/>
        <w:jc w:val="both"/>
        <w:rPr>
          <w:rFonts w:ascii="Arial" w:hAnsi="Arial" w:cs="Arial"/>
          <w:b/>
        </w:rPr>
      </w:pPr>
    </w:p>
    <w:p w14:paraId="6361BA28" w14:textId="77777777" w:rsidR="00BC3FEB" w:rsidRDefault="00F41521" w:rsidP="00BC3FEB">
      <w:pPr>
        <w:keepNext/>
        <w:spacing w:line="360" w:lineRule="auto"/>
        <w:jc w:val="both"/>
      </w:pPr>
      <w:r w:rsidRPr="00F41521">
        <w:rPr>
          <w:noProof/>
        </w:rPr>
        <w:drawing>
          <wp:inline distT="0" distB="0" distL="0" distR="0" wp14:anchorId="68747A4F" wp14:editId="42D7AA0E">
            <wp:extent cx="5490210" cy="4400200"/>
            <wp:effectExtent l="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90210" cy="4400200"/>
                    </a:xfrm>
                    <a:prstGeom prst="rect">
                      <a:avLst/>
                    </a:prstGeom>
                    <a:noFill/>
                    <a:ln>
                      <a:noFill/>
                    </a:ln>
                  </pic:spPr>
                </pic:pic>
              </a:graphicData>
            </a:graphic>
          </wp:inline>
        </w:drawing>
      </w:r>
    </w:p>
    <w:p w14:paraId="2EBCF630" w14:textId="4F1C1DFF" w:rsidR="009C3B1C" w:rsidRPr="00792B8A" w:rsidRDefault="00BC3FEB" w:rsidP="00BC3FEB">
      <w:pPr>
        <w:pStyle w:val="Caption"/>
        <w:rPr>
          <w:rFonts w:cs="Arial"/>
          <w:b w:val="0"/>
        </w:rPr>
      </w:pPr>
      <w:bookmarkStart w:id="266" w:name="_Toc319511390"/>
      <w:r>
        <w:t xml:space="preserve">Figure </w:t>
      </w:r>
      <w:fldSimple w:instr=" STYLEREF 1 \s ">
        <w:r w:rsidR="00DA5420">
          <w:rPr>
            <w:noProof/>
          </w:rPr>
          <w:t>7</w:t>
        </w:r>
      </w:fldSimple>
      <w:r w:rsidR="00FA2A62">
        <w:t>.</w:t>
      </w:r>
      <w:fldSimple w:instr=" SEQ Figure \* ARABIC \s 1 ">
        <w:r w:rsidR="00DA5420">
          <w:rPr>
            <w:noProof/>
          </w:rPr>
          <w:t>6</w:t>
        </w:r>
      </w:fldSimple>
      <w:r w:rsidRPr="00BC3FEB">
        <w:rPr>
          <w:rFonts w:cs="Arial"/>
          <w:b w:val="0"/>
        </w:rPr>
        <w:t xml:space="preserve"> </w:t>
      </w:r>
      <w:r>
        <w:rPr>
          <w:rFonts w:cs="Arial"/>
          <w:b w:val="0"/>
        </w:rPr>
        <w:t>Lung to liver SI ratio difference between the two studied groups (18-26) and (27-39)</w:t>
      </w:r>
      <w:bookmarkEnd w:id="266"/>
    </w:p>
    <w:p w14:paraId="73BE0EA1" w14:textId="77777777" w:rsidR="00952452" w:rsidRDefault="00952452" w:rsidP="009C3B1C">
      <w:pPr>
        <w:spacing w:line="360" w:lineRule="auto"/>
        <w:jc w:val="both"/>
        <w:rPr>
          <w:rFonts w:ascii="Arial" w:hAnsi="Arial" w:cs="Arial"/>
          <w:b/>
        </w:rPr>
      </w:pPr>
    </w:p>
    <w:p w14:paraId="5D441D70" w14:textId="77777777" w:rsidR="00952452" w:rsidRDefault="00952452" w:rsidP="009C3B1C">
      <w:pPr>
        <w:spacing w:line="360" w:lineRule="auto"/>
        <w:jc w:val="both"/>
        <w:rPr>
          <w:rFonts w:ascii="Arial" w:hAnsi="Arial" w:cs="Arial"/>
          <w:b/>
        </w:rPr>
      </w:pPr>
    </w:p>
    <w:p w14:paraId="0AC6918D" w14:textId="50C3BB93" w:rsidR="00257CD3" w:rsidRDefault="00257CD3" w:rsidP="00257CD3">
      <w:pPr>
        <w:pStyle w:val="Caption"/>
      </w:pPr>
      <w:bookmarkStart w:id="267" w:name="_Toc319514948"/>
      <w:bookmarkStart w:id="268" w:name="_Toc319515711"/>
      <w:bookmarkStart w:id="269" w:name="_Toc319516463"/>
      <w:r>
        <w:t xml:space="preserve">Table </w:t>
      </w:r>
      <w:fldSimple w:instr=" STYLEREF 1 \s ">
        <w:r w:rsidR="00DA5420">
          <w:rPr>
            <w:noProof/>
          </w:rPr>
          <w:t>7</w:t>
        </w:r>
      </w:fldSimple>
      <w:r w:rsidR="00E43B7C">
        <w:t>.</w:t>
      </w:r>
      <w:r w:rsidR="00D863C8">
        <w:t>5</w:t>
      </w:r>
      <w:r w:rsidRPr="00257CD3">
        <w:rPr>
          <w:rFonts w:cs="Arial"/>
          <w:b w:val="0"/>
        </w:rPr>
        <w:t xml:space="preserve"> </w:t>
      </w:r>
      <w:r>
        <w:rPr>
          <w:rFonts w:cs="Arial"/>
          <w:b w:val="0"/>
        </w:rPr>
        <w:t>The difference in Lung/liver SI ration in the two studied groups</w:t>
      </w:r>
      <w:bookmarkEnd w:id="267"/>
      <w:bookmarkEnd w:id="268"/>
      <w:bookmarkEnd w:id="269"/>
    </w:p>
    <w:tbl>
      <w:tblPr>
        <w:tblStyle w:val="TableGrid"/>
        <w:tblW w:w="0" w:type="auto"/>
        <w:tblLook w:val="04A0" w:firstRow="1" w:lastRow="0" w:firstColumn="1" w:lastColumn="0" w:noHBand="0" w:noVBand="1"/>
      </w:tblPr>
      <w:tblGrid>
        <w:gridCol w:w="1101"/>
        <w:gridCol w:w="2196"/>
        <w:gridCol w:w="1070"/>
        <w:gridCol w:w="1471"/>
        <w:gridCol w:w="2067"/>
        <w:gridCol w:w="957"/>
      </w:tblGrid>
      <w:tr w:rsidR="00961B8C" w:rsidRPr="008613AB" w14:paraId="6CD2D63A" w14:textId="77777777" w:rsidTr="00961B8C">
        <w:tc>
          <w:tcPr>
            <w:tcW w:w="1101" w:type="dxa"/>
          </w:tcPr>
          <w:p w14:paraId="426BD822" w14:textId="77777777" w:rsidR="00961B8C" w:rsidRPr="008613AB" w:rsidRDefault="00961B8C" w:rsidP="009C3B1C">
            <w:pPr>
              <w:spacing w:line="360" w:lineRule="auto"/>
              <w:jc w:val="both"/>
              <w:rPr>
                <w:rFonts w:ascii="Arial" w:hAnsi="Arial" w:cs="Arial"/>
              </w:rPr>
            </w:pPr>
          </w:p>
        </w:tc>
        <w:tc>
          <w:tcPr>
            <w:tcW w:w="2196" w:type="dxa"/>
          </w:tcPr>
          <w:p w14:paraId="3E4F55A9" w14:textId="4C9497DF" w:rsidR="00961B8C" w:rsidRPr="008613AB" w:rsidRDefault="00961B8C" w:rsidP="009C3B1C">
            <w:pPr>
              <w:spacing w:line="360" w:lineRule="auto"/>
              <w:jc w:val="both"/>
              <w:rPr>
                <w:rFonts w:ascii="Arial" w:hAnsi="Arial" w:cs="Arial"/>
              </w:rPr>
            </w:pPr>
            <w:r w:rsidRPr="008613AB">
              <w:rPr>
                <w:rFonts w:ascii="Arial" w:hAnsi="Arial" w:cs="Arial"/>
              </w:rPr>
              <w:t>GA at MRI groups</w:t>
            </w:r>
            <w:r>
              <w:rPr>
                <w:rFonts w:ascii="Arial" w:hAnsi="Arial" w:cs="Arial"/>
              </w:rPr>
              <w:t xml:space="preserve"> (wks)</w:t>
            </w:r>
          </w:p>
        </w:tc>
        <w:tc>
          <w:tcPr>
            <w:tcW w:w="0" w:type="auto"/>
          </w:tcPr>
          <w:p w14:paraId="04960EE9" w14:textId="6905E1A9" w:rsidR="00961B8C" w:rsidRPr="008613AB" w:rsidRDefault="00961B8C" w:rsidP="009C3B1C">
            <w:pPr>
              <w:spacing w:line="360" w:lineRule="auto"/>
              <w:jc w:val="both"/>
              <w:rPr>
                <w:rFonts w:ascii="Arial" w:hAnsi="Arial" w:cs="Arial"/>
              </w:rPr>
            </w:pPr>
            <w:r w:rsidRPr="008613AB">
              <w:rPr>
                <w:rFonts w:ascii="Arial" w:hAnsi="Arial" w:cs="Arial"/>
              </w:rPr>
              <w:t>Number</w:t>
            </w:r>
          </w:p>
        </w:tc>
        <w:tc>
          <w:tcPr>
            <w:tcW w:w="0" w:type="auto"/>
          </w:tcPr>
          <w:p w14:paraId="0BC6C44F" w14:textId="21AEF912" w:rsidR="00961B8C" w:rsidRPr="008613AB" w:rsidRDefault="00961B8C" w:rsidP="009C3B1C">
            <w:pPr>
              <w:spacing w:line="360" w:lineRule="auto"/>
              <w:jc w:val="both"/>
              <w:rPr>
                <w:rFonts w:ascii="Arial" w:hAnsi="Arial" w:cs="Arial"/>
              </w:rPr>
            </w:pPr>
            <w:r w:rsidRPr="008613AB">
              <w:rPr>
                <w:rFonts w:ascii="Arial" w:hAnsi="Arial" w:cs="Arial"/>
              </w:rPr>
              <w:t>Mean[SEM]</w:t>
            </w:r>
          </w:p>
        </w:tc>
        <w:tc>
          <w:tcPr>
            <w:tcW w:w="0" w:type="auto"/>
          </w:tcPr>
          <w:p w14:paraId="6365BEFF" w14:textId="1210B6EC" w:rsidR="00961B8C" w:rsidRPr="008613AB" w:rsidRDefault="00961B8C" w:rsidP="009C3B1C">
            <w:pPr>
              <w:spacing w:line="360" w:lineRule="auto"/>
              <w:jc w:val="both"/>
              <w:rPr>
                <w:rFonts w:ascii="Arial" w:hAnsi="Arial" w:cs="Arial"/>
              </w:rPr>
            </w:pPr>
            <w:r w:rsidRPr="008613AB">
              <w:rPr>
                <w:rFonts w:ascii="Arial" w:hAnsi="Arial" w:cs="Arial"/>
              </w:rPr>
              <w:t>Difference in Means</w:t>
            </w:r>
          </w:p>
        </w:tc>
        <w:tc>
          <w:tcPr>
            <w:tcW w:w="0" w:type="auto"/>
          </w:tcPr>
          <w:p w14:paraId="65702626" w14:textId="7CA2C07B" w:rsidR="00961B8C" w:rsidRPr="008613AB" w:rsidRDefault="00961B8C" w:rsidP="009C3B1C">
            <w:pPr>
              <w:spacing w:line="360" w:lineRule="auto"/>
              <w:jc w:val="both"/>
              <w:rPr>
                <w:rFonts w:ascii="Arial" w:hAnsi="Arial" w:cs="Arial"/>
              </w:rPr>
            </w:pPr>
            <w:r w:rsidRPr="008613AB">
              <w:rPr>
                <w:rFonts w:ascii="Arial" w:hAnsi="Arial" w:cs="Arial"/>
              </w:rPr>
              <w:t>P*</w:t>
            </w:r>
          </w:p>
          <w:p w14:paraId="515D3499" w14:textId="345CC14B" w:rsidR="00961B8C" w:rsidRPr="008613AB" w:rsidRDefault="00961B8C" w:rsidP="009C3B1C">
            <w:pPr>
              <w:spacing w:line="360" w:lineRule="auto"/>
              <w:jc w:val="both"/>
              <w:rPr>
                <w:rFonts w:ascii="Arial" w:hAnsi="Arial" w:cs="Arial"/>
              </w:rPr>
            </w:pPr>
            <w:r w:rsidRPr="008613AB">
              <w:rPr>
                <w:rFonts w:ascii="Arial" w:hAnsi="Arial" w:cs="Arial"/>
              </w:rPr>
              <w:t>value</w:t>
            </w:r>
          </w:p>
        </w:tc>
      </w:tr>
      <w:tr w:rsidR="00961B8C" w:rsidRPr="008613AB" w14:paraId="693EFD2B" w14:textId="77777777" w:rsidTr="00961B8C">
        <w:tc>
          <w:tcPr>
            <w:tcW w:w="1101" w:type="dxa"/>
            <w:vMerge w:val="restart"/>
          </w:tcPr>
          <w:p w14:paraId="6F716874" w14:textId="77517125" w:rsidR="00961B8C" w:rsidRPr="008613AB" w:rsidRDefault="00961B8C" w:rsidP="009C3B1C">
            <w:pPr>
              <w:spacing w:line="360" w:lineRule="auto"/>
              <w:jc w:val="both"/>
              <w:rPr>
                <w:rFonts w:ascii="Arial" w:hAnsi="Arial" w:cs="Arial"/>
              </w:rPr>
            </w:pPr>
            <w:r w:rsidRPr="008613AB">
              <w:rPr>
                <w:rFonts w:ascii="Arial" w:hAnsi="Arial" w:cs="Arial"/>
              </w:rPr>
              <w:t xml:space="preserve">Rtl/Li SI </w:t>
            </w:r>
          </w:p>
        </w:tc>
        <w:tc>
          <w:tcPr>
            <w:tcW w:w="2196" w:type="dxa"/>
          </w:tcPr>
          <w:p w14:paraId="6CC10DDE" w14:textId="702E9E06" w:rsidR="00961B8C" w:rsidRPr="008613AB" w:rsidRDefault="00961B8C" w:rsidP="009C3B1C">
            <w:pPr>
              <w:spacing w:line="360" w:lineRule="auto"/>
              <w:jc w:val="both"/>
              <w:rPr>
                <w:rFonts w:ascii="Arial" w:hAnsi="Arial" w:cs="Arial"/>
              </w:rPr>
            </w:pPr>
            <w:r w:rsidRPr="008613AB">
              <w:rPr>
                <w:rFonts w:ascii="Arial" w:hAnsi="Arial" w:cs="Arial"/>
              </w:rPr>
              <w:t>18-26</w:t>
            </w:r>
          </w:p>
        </w:tc>
        <w:tc>
          <w:tcPr>
            <w:tcW w:w="0" w:type="auto"/>
          </w:tcPr>
          <w:p w14:paraId="453DF4DC" w14:textId="05278570" w:rsidR="00961B8C" w:rsidRPr="008613AB" w:rsidRDefault="00961B8C" w:rsidP="009C3B1C">
            <w:pPr>
              <w:spacing w:line="360" w:lineRule="auto"/>
              <w:jc w:val="both"/>
              <w:rPr>
                <w:rFonts w:ascii="Arial" w:hAnsi="Arial" w:cs="Arial"/>
              </w:rPr>
            </w:pPr>
            <w:r w:rsidRPr="008613AB">
              <w:rPr>
                <w:rFonts w:ascii="Arial" w:hAnsi="Arial" w:cs="Arial"/>
              </w:rPr>
              <w:t>38</w:t>
            </w:r>
          </w:p>
        </w:tc>
        <w:tc>
          <w:tcPr>
            <w:tcW w:w="0" w:type="auto"/>
          </w:tcPr>
          <w:p w14:paraId="74E77575" w14:textId="49385C4D" w:rsidR="00961B8C" w:rsidRPr="008613AB" w:rsidRDefault="00961B8C" w:rsidP="009C3B1C">
            <w:pPr>
              <w:spacing w:line="360" w:lineRule="auto"/>
              <w:jc w:val="both"/>
              <w:rPr>
                <w:rFonts w:ascii="Arial" w:hAnsi="Arial" w:cs="Arial"/>
              </w:rPr>
            </w:pPr>
            <w:r w:rsidRPr="008613AB">
              <w:rPr>
                <w:rFonts w:ascii="Arial" w:hAnsi="Arial" w:cs="Arial"/>
              </w:rPr>
              <w:t>1.95</w:t>
            </w:r>
            <w:r>
              <w:rPr>
                <w:rFonts w:ascii="Arial" w:hAnsi="Arial" w:cs="Arial"/>
              </w:rPr>
              <w:t>[0.07]</w:t>
            </w:r>
          </w:p>
        </w:tc>
        <w:tc>
          <w:tcPr>
            <w:tcW w:w="0" w:type="auto"/>
            <w:vMerge w:val="restart"/>
          </w:tcPr>
          <w:p w14:paraId="6E920C07" w14:textId="41B20028" w:rsidR="00961B8C" w:rsidRPr="008613AB" w:rsidRDefault="00961B8C" w:rsidP="009C3B1C">
            <w:pPr>
              <w:spacing w:line="360" w:lineRule="auto"/>
              <w:jc w:val="both"/>
              <w:rPr>
                <w:rFonts w:ascii="Arial" w:hAnsi="Arial" w:cs="Arial"/>
              </w:rPr>
            </w:pPr>
            <w:r>
              <w:rPr>
                <w:rFonts w:ascii="Arial" w:hAnsi="Arial" w:cs="Arial"/>
              </w:rPr>
              <w:t>-0.63</w:t>
            </w:r>
          </w:p>
        </w:tc>
        <w:tc>
          <w:tcPr>
            <w:tcW w:w="0" w:type="auto"/>
            <w:vMerge w:val="restart"/>
          </w:tcPr>
          <w:p w14:paraId="73E45290" w14:textId="252A6136" w:rsidR="00961B8C" w:rsidRPr="008613AB" w:rsidRDefault="00961B8C" w:rsidP="009C3B1C">
            <w:pPr>
              <w:spacing w:line="360" w:lineRule="auto"/>
              <w:jc w:val="both"/>
              <w:rPr>
                <w:rFonts w:ascii="Arial" w:hAnsi="Arial" w:cs="Arial"/>
              </w:rPr>
            </w:pPr>
            <w:r>
              <w:rPr>
                <w:rFonts w:ascii="Arial" w:hAnsi="Arial" w:cs="Arial"/>
              </w:rPr>
              <w:t>&lt;0.001</w:t>
            </w:r>
          </w:p>
        </w:tc>
      </w:tr>
      <w:tr w:rsidR="00961B8C" w:rsidRPr="008613AB" w14:paraId="04DA935F" w14:textId="77777777" w:rsidTr="00961B8C">
        <w:tc>
          <w:tcPr>
            <w:tcW w:w="1101" w:type="dxa"/>
            <w:vMerge/>
          </w:tcPr>
          <w:p w14:paraId="30833F53" w14:textId="300CD4EE" w:rsidR="00961B8C" w:rsidRPr="008613AB" w:rsidRDefault="00961B8C" w:rsidP="009C3B1C">
            <w:pPr>
              <w:spacing w:line="360" w:lineRule="auto"/>
              <w:jc w:val="both"/>
              <w:rPr>
                <w:rFonts w:ascii="Arial" w:hAnsi="Arial" w:cs="Arial"/>
              </w:rPr>
            </w:pPr>
          </w:p>
        </w:tc>
        <w:tc>
          <w:tcPr>
            <w:tcW w:w="2196" w:type="dxa"/>
          </w:tcPr>
          <w:p w14:paraId="362131CA" w14:textId="477146B0" w:rsidR="00961B8C" w:rsidRPr="008613AB" w:rsidRDefault="00961B8C" w:rsidP="009C3B1C">
            <w:pPr>
              <w:spacing w:line="360" w:lineRule="auto"/>
              <w:jc w:val="both"/>
              <w:rPr>
                <w:rFonts w:ascii="Arial" w:hAnsi="Arial" w:cs="Arial"/>
              </w:rPr>
            </w:pPr>
            <w:r w:rsidRPr="008613AB">
              <w:rPr>
                <w:rFonts w:ascii="Arial" w:hAnsi="Arial" w:cs="Arial"/>
              </w:rPr>
              <w:t>27-39</w:t>
            </w:r>
          </w:p>
        </w:tc>
        <w:tc>
          <w:tcPr>
            <w:tcW w:w="0" w:type="auto"/>
          </w:tcPr>
          <w:p w14:paraId="327FD5AB" w14:textId="5836D481" w:rsidR="00961B8C" w:rsidRPr="008613AB" w:rsidRDefault="00961B8C" w:rsidP="009C3B1C">
            <w:pPr>
              <w:spacing w:line="360" w:lineRule="auto"/>
              <w:jc w:val="both"/>
              <w:rPr>
                <w:rFonts w:ascii="Arial" w:hAnsi="Arial" w:cs="Arial"/>
              </w:rPr>
            </w:pPr>
            <w:r w:rsidRPr="008613AB">
              <w:rPr>
                <w:rFonts w:ascii="Arial" w:hAnsi="Arial" w:cs="Arial"/>
              </w:rPr>
              <w:t>34</w:t>
            </w:r>
          </w:p>
        </w:tc>
        <w:tc>
          <w:tcPr>
            <w:tcW w:w="0" w:type="auto"/>
          </w:tcPr>
          <w:p w14:paraId="6D34DF4E" w14:textId="1239D7C2" w:rsidR="00961B8C" w:rsidRPr="008613AB" w:rsidRDefault="00961B8C" w:rsidP="009C3B1C">
            <w:pPr>
              <w:spacing w:line="360" w:lineRule="auto"/>
              <w:jc w:val="both"/>
              <w:rPr>
                <w:rFonts w:ascii="Arial" w:hAnsi="Arial" w:cs="Arial"/>
              </w:rPr>
            </w:pPr>
            <w:r>
              <w:rPr>
                <w:rFonts w:ascii="Arial" w:hAnsi="Arial" w:cs="Arial"/>
              </w:rPr>
              <w:t>2.58[0.13]</w:t>
            </w:r>
          </w:p>
        </w:tc>
        <w:tc>
          <w:tcPr>
            <w:tcW w:w="0" w:type="auto"/>
            <w:vMerge/>
          </w:tcPr>
          <w:p w14:paraId="2067998A" w14:textId="77777777" w:rsidR="00961B8C" w:rsidRPr="008613AB" w:rsidRDefault="00961B8C" w:rsidP="009C3B1C">
            <w:pPr>
              <w:spacing w:line="360" w:lineRule="auto"/>
              <w:jc w:val="both"/>
              <w:rPr>
                <w:rFonts w:ascii="Arial" w:hAnsi="Arial" w:cs="Arial"/>
              </w:rPr>
            </w:pPr>
          </w:p>
        </w:tc>
        <w:tc>
          <w:tcPr>
            <w:tcW w:w="0" w:type="auto"/>
            <w:vMerge/>
          </w:tcPr>
          <w:p w14:paraId="417A13AE" w14:textId="77777777" w:rsidR="00961B8C" w:rsidRPr="008613AB" w:rsidRDefault="00961B8C" w:rsidP="009C3B1C">
            <w:pPr>
              <w:spacing w:line="360" w:lineRule="auto"/>
              <w:jc w:val="both"/>
              <w:rPr>
                <w:rFonts w:ascii="Arial" w:hAnsi="Arial" w:cs="Arial"/>
              </w:rPr>
            </w:pPr>
          </w:p>
        </w:tc>
      </w:tr>
      <w:tr w:rsidR="00961B8C" w:rsidRPr="008613AB" w14:paraId="224C5431" w14:textId="77777777" w:rsidTr="00961B8C">
        <w:tc>
          <w:tcPr>
            <w:tcW w:w="1101" w:type="dxa"/>
            <w:vMerge w:val="restart"/>
          </w:tcPr>
          <w:p w14:paraId="50545FAE" w14:textId="3F74E3FF" w:rsidR="00961B8C" w:rsidRPr="008613AB" w:rsidRDefault="00961B8C" w:rsidP="009C3B1C">
            <w:pPr>
              <w:spacing w:line="360" w:lineRule="auto"/>
              <w:jc w:val="both"/>
              <w:rPr>
                <w:rFonts w:ascii="Arial" w:hAnsi="Arial" w:cs="Arial"/>
              </w:rPr>
            </w:pPr>
            <w:r w:rsidRPr="008613AB">
              <w:rPr>
                <w:rFonts w:ascii="Arial" w:hAnsi="Arial" w:cs="Arial"/>
              </w:rPr>
              <w:t>LtL/Li SI</w:t>
            </w:r>
          </w:p>
        </w:tc>
        <w:tc>
          <w:tcPr>
            <w:tcW w:w="2196" w:type="dxa"/>
          </w:tcPr>
          <w:p w14:paraId="4FE76A94" w14:textId="5FB1A72D" w:rsidR="00961B8C" w:rsidRPr="008613AB" w:rsidRDefault="00961B8C" w:rsidP="009C3B1C">
            <w:pPr>
              <w:spacing w:line="360" w:lineRule="auto"/>
              <w:jc w:val="both"/>
              <w:rPr>
                <w:rFonts w:ascii="Arial" w:hAnsi="Arial" w:cs="Arial"/>
              </w:rPr>
            </w:pPr>
            <w:r w:rsidRPr="008613AB">
              <w:rPr>
                <w:rFonts w:ascii="Arial" w:hAnsi="Arial" w:cs="Arial"/>
              </w:rPr>
              <w:t>18-26</w:t>
            </w:r>
          </w:p>
        </w:tc>
        <w:tc>
          <w:tcPr>
            <w:tcW w:w="0" w:type="auto"/>
          </w:tcPr>
          <w:p w14:paraId="7BF09DD5" w14:textId="4A834941" w:rsidR="00961B8C" w:rsidRPr="008613AB" w:rsidRDefault="00961B8C" w:rsidP="009C3B1C">
            <w:pPr>
              <w:spacing w:line="360" w:lineRule="auto"/>
              <w:jc w:val="both"/>
              <w:rPr>
                <w:rFonts w:ascii="Arial" w:hAnsi="Arial" w:cs="Arial"/>
              </w:rPr>
            </w:pPr>
            <w:r w:rsidRPr="008613AB">
              <w:rPr>
                <w:rFonts w:ascii="Arial" w:hAnsi="Arial" w:cs="Arial"/>
              </w:rPr>
              <w:t>38</w:t>
            </w:r>
          </w:p>
        </w:tc>
        <w:tc>
          <w:tcPr>
            <w:tcW w:w="0" w:type="auto"/>
          </w:tcPr>
          <w:p w14:paraId="58E3EE10" w14:textId="5016E286" w:rsidR="00961B8C" w:rsidRPr="008613AB" w:rsidRDefault="00961B8C" w:rsidP="009C3B1C">
            <w:pPr>
              <w:spacing w:line="360" w:lineRule="auto"/>
              <w:jc w:val="both"/>
              <w:rPr>
                <w:rFonts w:ascii="Arial" w:hAnsi="Arial" w:cs="Arial"/>
              </w:rPr>
            </w:pPr>
            <w:r>
              <w:rPr>
                <w:rFonts w:ascii="Arial" w:hAnsi="Arial" w:cs="Arial"/>
              </w:rPr>
              <w:t>2.09[0.11]</w:t>
            </w:r>
          </w:p>
        </w:tc>
        <w:tc>
          <w:tcPr>
            <w:tcW w:w="0" w:type="auto"/>
            <w:vMerge w:val="restart"/>
          </w:tcPr>
          <w:p w14:paraId="3B30B50D" w14:textId="7C4D0350" w:rsidR="00961B8C" w:rsidRPr="008613AB" w:rsidRDefault="00961B8C" w:rsidP="009C3B1C">
            <w:pPr>
              <w:spacing w:line="360" w:lineRule="auto"/>
              <w:jc w:val="both"/>
              <w:rPr>
                <w:rFonts w:ascii="Arial" w:hAnsi="Arial" w:cs="Arial"/>
              </w:rPr>
            </w:pPr>
            <w:r>
              <w:rPr>
                <w:rFonts w:ascii="Arial" w:hAnsi="Arial" w:cs="Arial"/>
              </w:rPr>
              <w:t>-0.47</w:t>
            </w:r>
          </w:p>
        </w:tc>
        <w:tc>
          <w:tcPr>
            <w:tcW w:w="0" w:type="auto"/>
            <w:vMerge w:val="restart"/>
          </w:tcPr>
          <w:p w14:paraId="569E9A60" w14:textId="65E02936" w:rsidR="00961B8C" w:rsidRPr="008613AB" w:rsidRDefault="00961B8C" w:rsidP="009C3B1C">
            <w:pPr>
              <w:spacing w:line="360" w:lineRule="auto"/>
              <w:jc w:val="both"/>
              <w:rPr>
                <w:rFonts w:ascii="Arial" w:hAnsi="Arial" w:cs="Arial"/>
              </w:rPr>
            </w:pPr>
            <w:r>
              <w:rPr>
                <w:rFonts w:ascii="Arial" w:hAnsi="Arial" w:cs="Arial"/>
              </w:rPr>
              <w:t>&lt;0.001</w:t>
            </w:r>
          </w:p>
        </w:tc>
      </w:tr>
      <w:tr w:rsidR="00961B8C" w:rsidRPr="008613AB" w14:paraId="7D8B8891" w14:textId="77777777" w:rsidTr="00961B8C">
        <w:tc>
          <w:tcPr>
            <w:tcW w:w="1101" w:type="dxa"/>
            <w:vMerge/>
          </w:tcPr>
          <w:p w14:paraId="65469F9C" w14:textId="77777777" w:rsidR="00961B8C" w:rsidRPr="008613AB" w:rsidRDefault="00961B8C" w:rsidP="009C3B1C">
            <w:pPr>
              <w:spacing w:line="360" w:lineRule="auto"/>
              <w:jc w:val="both"/>
              <w:rPr>
                <w:rFonts w:ascii="Arial" w:hAnsi="Arial" w:cs="Arial"/>
              </w:rPr>
            </w:pPr>
          </w:p>
        </w:tc>
        <w:tc>
          <w:tcPr>
            <w:tcW w:w="2196" w:type="dxa"/>
          </w:tcPr>
          <w:p w14:paraId="61660C45" w14:textId="3D675000" w:rsidR="00961B8C" w:rsidRPr="008613AB" w:rsidRDefault="00961B8C" w:rsidP="009C3B1C">
            <w:pPr>
              <w:spacing w:line="360" w:lineRule="auto"/>
              <w:jc w:val="both"/>
              <w:rPr>
                <w:rFonts w:ascii="Arial" w:hAnsi="Arial" w:cs="Arial"/>
              </w:rPr>
            </w:pPr>
            <w:r w:rsidRPr="008613AB">
              <w:rPr>
                <w:rFonts w:ascii="Arial" w:hAnsi="Arial" w:cs="Arial"/>
              </w:rPr>
              <w:t>27-39</w:t>
            </w:r>
          </w:p>
        </w:tc>
        <w:tc>
          <w:tcPr>
            <w:tcW w:w="0" w:type="auto"/>
          </w:tcPr>
          <w:p w14:paraId="22F1A2C9" w14:textId="299E2E23" w:rsidR="00961B8C" w:rsidRPr="008613AB" w:rsidRDefault="00961B8C" w:rsidP="009C3B1C">
            <w:pPr>
              <w:spacing w:line="360" w:lineRule="auto"/>
              <w:jc w:val="both"/>
              <w:rPr>
                <w:rFonts w:ascii="Arial" w:hAnsi="Arial" w:cs="Arial"/>
              </w:rPr>
            </w:pPr>
            <w:r w:rsidRPr="008613AB">
              <w:rPr>
                <w:rFonts w:ascii="Arial" w:hAnsi="Arial" w:cs="Arial"/>
              </w:rPr>
              <w:t>34</w:t>
            </w:r>
          </w:p>
        </w:tc>
        <w:tc>
          <w:tcPr>
            <w:tcW w:w="0" w:type="auto"/>
          </w:tcPr>
          <w:p w14:paraId="2AFECC31" w14:textId="18FD1F99" w:rsidR="00961B8C" w:rsidRPr="008613AB" w:rsidRDefault="00961B8C" w:rsidP="009C3B1C">
            <w:pPr>
              <w:spacing w:line="360" w:lineRule="auto"/>
              <w:jc w:val="both"/>
              <w:rPr>
                <w:rFonts w:ascii="Arial" w:hAnsi="Arial" w:cs="Arial"/>
              </w:rPr>
            </w:pPr>
            <w:r>
              <w:rPr>
                <w:rFonts w:ascii="Arial" w:hAnsi="Arial" w:cs="Arial"/>
              </w:rPr>
              <w:t>2.54[0.13]</w:t>
            </w:r>
          </w:p>
        </w:tc>
        <w:tc>
          <w:tcPr>
            <w:tcW w:w="0" w:type="auto"/>
            <w:vMerge/>
          </w:tcPr>
          <w:p w14:paraId="0BEC3F1B" w14:textId="77777777" w:rsidR="00961B8C" w:rsidRPr="008613AB" w:rsidRDefault="00961B8C" w:rsidP="009C3B1C">
            <w:pPr>
              <w:spacing w:line="360" w:lineRule="auto"/>
              <w:jc w:val="both"/>
              <w:rPr>
                <w:rFonts w:ascii="Arial" w:hAnsi="Arial" w:cs="Arial"/>
              </w:rPr>
            </w:pPr>
          </w:p>
        </w:tc>
        <w:tc>
          <w:tcPr>
            <w:tcW w:w="0" w:type="auto"/>
            <w:vMerge/>
          </w:tcPr>
          <w:p w14:paraId="013DB758" w14:textId="77777777" w:rsidR="00961B8C" w:rsidRPr="008613AB" w:rsidRDefault="00961B8C" w:rsidP="009C3B1C">
            <w:pPr>
              <w:spacing w:line="360" w:lineRule="auto"/>
              <w:jc w:val="both"/>
              <w:rPr>
                <w:rFonts w:ascii="Arial" w:hAnsi="Arial" w:cs="Arial"/>
              </w:rPr>
            </w:pPr>
          </w:p>
        </w:tc>
      </w:tr>
    </w:tbl>
    <w:p w14:paraId="281F446D" w14:textId="0F297885" w:rsidR="009C3B1C" w:rsidRPr="00792B8A" w:rsidRDefault="00952452" w:rsidP="009C3B1C">
      <w:pPr>
        <w:spacing w:line="360" w:lineRule="auto"/>
        <w:jc w:val="both"/>
        <w:rPr>
          <w:rFonts w:ascii="Arial" w:hAnsi="Arial" w:cs="Arial"/>
          <w:b/>
        </w:rPr>
      </w:pPr>
      <w:r>
        <w:rPr>
          <w:rFonts w:ascii="Arial" w:hAnsi="Arial" w:cs="Arial"/>
          <w:sz w:val="20"/>
          <w:szCs w:val="20"/>
        </w:rPr>
        <w:t>*</w:t>
      </w:r>
      <w:r w:rsidRPr="00792B8A">
        <w:rPr>
          <w:rFonts w:ascii="Arial" w:hAnsi="Arial" w:cs="Arial"/>
          <w:sz w:val="20"/>
          <w:szCs w:val="20"/>
        </w:rPr>
        <w:t>Student T-Test</w:t>
      </w:r>
    </w:p>
    <w:p w14:paraId="5290C70A" w14:textId="77777777" w:rsidR="009C3B1C" w:rsidRPr="00792B8A" w:rsidRDefault="009C3B1C" w:rsidP="009C3B1C">
      <w:pPr>
        <w:spacing w:line="360" w:lineRule="auto"/>
        <w:jc w:val="both"/>
        <w:rPr>
          <w:rFonts w:ascii="Arial" w:hAnsi="Arial" w:cs="Arial"/>
          <w:b/>
        </w:rPr>
      </w:pPr>
    </w:p>
    <w:p w14:paraId="2A01344A" w14:textId="77777777" w:rsidR="009C3B1C" w:rsidRPr="00792B8A" w:rsidRDefault="009C3B1C" w:rsidP="007A3C89">
      <w:pPr>
        <w:pStyle w:val="Heading3"/>
      </w:pPr>
      <w:bookmarkStart w:id="270" w:name="_Toc319529041"/>
      <w:r w:rsidRPr="00792B8A">
        <w:t>The difference in the means of L/Li SI between the control and the CDH group</w:t>
      </w:r>
      <w:bookmarkEnd w:id="270"/>
      <w:r w:rsidRPr="00792B8A">
        <w:t xml:space="preserve">  </w:t>
      </w:r>
    </w:p>
    <w:p w14:paraId="0B3FB628" w14:textId="39EDBC4C" w:rsidR="009C3B1C" w:rsidRPr="00792B8A" w:rsidRDefault="009C3B1C" w:rsidP="00A804F9">
      <w:pPr>
        <w:spacing w:line="480" w:lineRule="auto"/>
        <w:jc w:val="both"/>
        <w:rPr>
          <w:rFonts w:ascii="Arial" w:hAnsi="Arial" w:cs="Arial"/>
        </w:rPr>
      </w:pPr>
      <w:r w:rsidRPr="00792B8A">
        <w:rPr>
          <w:rFonts w:ascii="Arial" w:hAnsi="Arial" w:cs="Arial"/>
        </w:rPr>
        <w:t xml:space="preserve">Only the L/Li SI ratio had showed significant difference in the means (P&lt;0.05) between the CDH and the control group </w:t>
      </w:r>
      <w:r w:rsidR="00E740A4">
        <w:rPr>
          <w:rFonts w:ascii="Arial" w:hAnsi="Arial" w:cs="Arial"/>
        </w:rPr>
        <w:t xml:space="preserve">in the right and left lungs </w:t>
      </w:r>
      <w:r w:rsidRPr="00792B8A">
        <w:rPr>
          <w:rFonts w:ascii="Arial" w:hAnsi="Arial" w:cs="Arial"/>
        </w:rPr>
        <w:t>(Table 7.</w:t>
      </w:r>
      <w:r w:rsidR="00D863C8">
        <w:rPr>
          <w:rFonts w:ascii="Arial" w:hAnsi="Arial" w:cs="Arial"/>
        </w:rPr>
        <w:t>6</w:t>
      </w:r>
      <w:r w:rsidR="00A01597">
        <w:rPr>
          <w:rFonts w:ascii="Arial" w:hAnsi="Arial" w:cs="Arial"/>
        </w:rPr>
        <w:t>).</w:t>
      </w:r>
      <w:r w:rsidR="003C2583">
        <w:rPr>
          <w:rFonts w:ascii="Arial" w:hAnsi="Arial" w:cs="Arial"/>
        </w:rPr>
        <w:t xml:space="preserve"> </w:t>
      </w:r>
      <w:r w:rsidRPr="00792B8A">
        <w:rPr>
          <w:rFonts w:ascii="Arial" w:hAnsi="Arial" w:cs="Arial"/>
        </w:rPr>
        <w:t>ROC curve was used to assess its predictability to identify the hypo plastic lung In the CDH. Lung-to-liver SI ratio has the area under the ROC curve of 0.6 [95% CI 0.5-0.7] (P=0.06), sensitivity 20.8%, specificity 87.5</w:t>
      </w:r>
      <w:r w:rsidR="00A252EB">
        <w:rPr>
          <w:rFonts w:ascii="Arial" w:hAnsi="Arial" w:cs="Arial"/>
        </w:rPr>
        <w:t>% and accuracy 60.8% (Figure 7.7</w:t>
      </w:r>
      <w:r w:rsidRPr="00792B8A">
        <w:rPr>
          <w:rFonts w:ascii="Arial" w:hAnsi="Arial" w:cs="Arial"/>
        </w:rPr>
        <w:t xml:space="preserve"> graph A). It indicates that L/Li SI has a week ability to predict fetal pulmonary hypoplasia.  At the cut-off value of SI ratio less than 2, fetuses with CDH are more likely to be negatively affected and their lungs to be severely compressed by the herniated abdominal organs resulting in hypo plastic lung. Whereas, with the SI ratio more than 2, the fetuses with CDH are more likely to have the same fetal lung quality</w:t>
      </w:r>
      <w:r w:rsidR="003C2583">
        <w:rPr>
          <w:rFonts w:ascii="Arial" w:hAnsi="Arial" w:cs="Arial"/>
        </w:rPr>
        <w:t xml:space="preserve"> as the control.</w:t>
      </w:r>
    </w:p>
    <w:p w14:paraId="21F61953" w14:textId="77777777" w:rsidR="00D1696A" w:rsidRPr="00792B8A" w:rsidRDefault="00D1696A" w:rsidP="00A804F9">
      <w:pPr>
        <w:spacing w:line="480" w:lineRule="auto"/>
        <w:jc w:val="both"/>
        <w:rPr>
          <w:rFonts w:ascii="Arial" w:hAnsi="Arial" w:cs="Arial"/>
        </w:rPr>
      </w:pPr>
    </w:p>
    <w:p w14:paraId="263BC3A5" w14:textId="77777777" w:rsidR="009C3B1C" w:rsidRPr="00792B8A" w:rsidRDefault="009C3B1C" w:rsidP="009C3B1C">
      <w:pPr>
        <w:rPr>
          <w:rFonts w:ascii="Arial" w:hAnsi="Arial" w:cs="Arial"/>
        </w:rPr>
      </w:pPr>
    </w:p>
    <w:p w14:paraId="40111665" w14:textId="14C2023D" w:rsidR="00257CD3" w:rsidRDefault="00257CD3" w:rsidP="00257CD3">
      <w:pPr>
        <w:pStyle w:val="Caption"/>
      </w:pPr>
      <w:bookmarkStart w:id="271" w:name="_Toc319514949"/>
      <w:bookmarkStart w:id="272" w:name="_Toc319515712"/>
      <w:bookmarkStart w:id="273" w:name="_Toc319516464"/>
      <w:r>
        <w:t xml:space="preserve">Table </w:t>
      </w:r>
      <w:fldSimple w:instr=" STYLEREF 1 \s ">
        <w:r w:rsidR="00DA5420">
          <w:rPr>
            <w:noProof/>
          </w:rPr>
          <w:t>7</w:t>
        </w:r>
      </w:fldSimple>
      <w:r w:rsidR="00E43B7C">
        <w:t>.</w:t>
      </w:r>
      <w:r w:rsidR="00D863C8">
        <w:t>6</w:t>
      </w:r>
      <w:r w:rsidRPr="00257CD3">
        <w:t xml:space="preserve"> </w:t>
      </w:r>
      <w:r w:rsidRPr="00792B8A">
        <w:t>The difference in the means between the CDH group and the control group</w:t>
      </w:r>
      <w:bookmarkEnd w:id="271"/>
      <w:bookmarkEnd w:id="272"/>
      <w:bookmarkEnd w:id="273"/>
    </w:p>
    <w:tbl>
      <w:tblPr>
        <w:tblStyle w:val="TableGrid"/>
        <w:tblW w:w="8557" w:type="dxa"/>
        <w:tblLayout w:type="fixed"/>
        <w:tblLook w:val="04A0" w:firstRow="1" w:lastRow="0" w:firstColumn="1" w:lastColumn="0" w:noHBand="0" w:noVBand="1"/>
      </w:tblPr>
      <w:tblGrid>
        <w:gridCol w:w="1285"/>
        <w:gridCol w:w="1486"/>
        <w:gridCol w:w="1487"/>
        <w:gridCol w:w="1487"/>
        <w:gridCol w:w="1655"/>
        <w:gridCol w:w="1157"/>
      </w:tblGrid>
      <w:tr w:rsidR="009C3B1C" w:rsidRPr="00792B8A" w14:paraId="23BF4B36" w14:textId="77777777" w:rsidTr="009C3B1C">
        <w:trPr>
          <w:trHeight w:val="512"/>
        </w:trPr>
        <w:tc>
          <w:tcPr>
            <w:tcW w:w="1285" w:type="dxa"/>
          </w:tcPr>
          <w:p w14:paraId="2B78187C" w14:textId="77777777" w:rsidR="009C3B1C" w:rsidRPr="00792B8A" w:rsidRDefault="009C3B1C" w:rsidP="009C3B1C">
            <w:pPr>
              <w:keepNext/>
              <w:keepLines/>
              <w:rPr>
                <w:rFonts w:ascii="Arial" w:hAnsi="Arial" w:cs="Arial"/>
                <w:sz w:val="20"/>
                <w:szCs w:val="20"/>
              </w:rPr>
            </w:pPr>
          </w:p>
        </w:tc>
        <w:tc>
          <w:tcPr>
            <w:tcW w:w="1486" w:type="dxa"/>
          </w:tcPr>
          <w:p w14:paraId="39502A2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CDH </w:t>
            </w:r>
          </w:p>
          <w:p w14:paraId="536F1E72" w14:textId="77777777" w:rsidR="009C3B1C" w:rsidRPr="00792B8A" w:rsidRDefault="009C3B1C" w:rsidP="009C3B1C">
            <w:pPr>
              <w:keepNext/>
              <w:keepLines/>
              <w:rPr>
                <w:rFonts w:ascii="Arial" w:hAnsi="Arial" w:cs="Arial"/>
                <w:sz w:val="20"/>
                <w:szCs w:val="20"/>
              </w:rPr>
            </w:pPr>
          </w:p>
        </w:tc>
        <w:tc>
          <w:tcPr>
            <w:tcW w:w="1487" w:type="dxa"/>
          </w:tcPr>
          <w:p w14:paraId="68EFDF4B"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Control</w:t>
            </w:r>
          </w:p>
        </w:tc>
        <w:tc>
          <w:tcPr>
            <w:tcW w:w="1487" w:type="dxa"/>
          </w:tcPr>
          <w:p w14:paraId="55561EF4"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Difference in mean</w:t>
            </w:r>
          </w:p>
        </w:tc>
        <w:tc>
          <w:tcPr>
            <w:tcW w:w="1655" w:type="dxa"/>
          </w:tcPr>
          <w:p w14:paraId="63EE674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95% CI</w:t>
            </w:r>
          </w:p>
        </w:tc>
        <w:tc>
          <w:tcPr>
            <w:tcW w:w="1157" w:type="dxa"/>
          </w:tcPr>
          <w:p w14:paraId="4BFC290A"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P value*</w:t>
            </w:r>
          </w:p>
        </w:tc>
      </w:tr>
      <w:tr w:rsidR="009C3B1C" w:rsidRPr="00792B8A" w14:paraId="497150A1" w14:textId="77777777" w:rsidTr="009C3B1C">
        <w:trPr>
          <w:trHeight w:val="261"/>
        </w:trPr>
        <w:tc>
          <w:tcPr>
            <w:tcW w:w="1285" w:type="dxa"/>
          </w:tcPr>
          <w:p w14:paraId="7CB523A4"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RtL/Li SI</w:t>
            </w:r>
          </w:p>
        </w:tc>
        <w:tc>
          <w:tcPr>
            <w:tcW w:w="1486" w:type="dxa"/>
          </w:tcPr>
          <w:p w14:paraId="4C25404A"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2.01±0.074</w:t>
            </w:r>
          </w:p>
        </w:tc>
        <w:tc>
          <w:tcPr>
            <w:tcW w:w="1487" w:type="dxa"/>
          </w:tcPr>
          <w:p w14:paraId="4C203E8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2.249±0.08</w:t>
            </w:r>
          </w:p>
        </w:tc>
        <w:tc>
          <w:tcPr>
            <w:tcW w:w="1487" w:type="dxa"/>
          </w:tcPr>
          <w:p w14:paraId="0C0AE31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0.240</w:t>
            </w:r>
          </w:p>
        </w:tc>
        <w:tc>
          <w:tcPr>
            <w:tcW w:w="1655" w:type="dxa"/>
          </w:tcPr>
          <w:p w14:paraId="18B67F0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[0.009-0.47]</w:t>
            </w:r>
          </w:p>
        </w:tc>
        <w:tc>
          <w:tcPr>
            <w:tcW w:w="1157" w:type="dxa"/>
          </w:tcPr>
          <w:p w14:paraId="2C335C8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0.04</w:t>
            </w:r>
          </w:p>
        </w:tc>
      </w:tr>
      <w:tr w:rsidR="009C3B1C" w:rsidRPr="00792B8A" w14:paraId="24DCE55C" w14:textId="77777777" w:rsidTr="009C3B1C">
        <w:trPr>
          <w:trHeight w:val="261"/>
        </w:trPr>
        <w:tc>
          <w:tcPr>
            <w:tcW w:w="1285" w:type="dxa"/>
          </w:tcPr>
          <w:p w14:paraId="1B2F0310"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LtL/Li SI</w:t>
            </w:r>
          </w:p>
        </w:tc>
        <w:tc>
          <w:tcPr>
            <w:tcW w:w="1486" w:type="dxa"/>
          </w:tcPr>
          <w:p w14:paraId="759536BB"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2.01±0.083</w:t>
            </w:r>
          </w:p>
        </w:tc>
        <w:tc>
          <w:tcPr>
            <w:tcW w:w="1487" w:type="dxa"/>
          </w:tcPr>
          <w:p w14:paraId="78618D6E"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2.29±0.08</w:t>
            </w:r>
          </w:p>
        </w:tc>
        <w:tc>
          <w:tcPr>
            <w:tcW w:w="1487" w:type="dxa"/>
          </w:tcPr>
          <w:p w14:paraId="517BAB9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0.280</w:t>
            </w:r>
          </w:p>
        </w:tc>
        <w:tc>
          <w:tcPr>
            <w:tcW w:w="1655" w:type="dxa"/>
          </w:tcPr>
          <w:p w14:paraId="1071EE90"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[0.036- 0.529]</w:t>
            </w:r>
          </w:p>
        </w:tc>
        <w:tc>
          <w:tcPr>
            <w:tcW w:w="1157" w:type="dxa"/>
          </w:tcPr>
          <w:p w14:paraId="7DD9BAB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0.03</w:t>
            </w:r>
          </w:p>
        </w:tc>
      </w:tr>
      <w:tr w:rsidR="009C3B1C" w:rsidRPr="00792B8A" w14:paraId="518E62C7" w14:textId="77777777" w:rsidTr="009C3B1C">
        <w:trPr>
          <w:trHeight w:val="261"/>
        </w:trPr>
        <w:tc>
          <w:tcPr>
            <w:tcW w:w="1285" w:type="dxa"/>
          </w:tcPr>
          <w:p w14:paraId="4957BD08"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RtL/SF SI</w:t>
            </w:r>
          </w:p>
        </w:tc>
        <w:tc>
          <w:tcPr>
            <w:tcW w:w="1486" w:type="dxa"/>
          </w:tcPr>
          <w:p w14:paraId="45FBC81A"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0.48±0.018</w:t>
            </w:r>
          </w:p>
        </w:tc>
        <w:tc>
          <w:tcPr>
            <w:tcW w:w="1487" w:type="dxa"/>
          </w:tcPr>
          <w:p w14:paraId="6738725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0.466±0.015</w:t>
            </w:r>
          </w:p>
        </w:tc>
        <w:tc>
          <w:tcPr>
            <w:tcW w:w="1487" w:type="dxa"/>
          </w:tcPr>
          <w:p w14:paraId="7B889A0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-0.016</w:t>
            </w:r>
          </w:p>
        </w:tc>
        <w:tc>
          <w:tcPr>
            <w:tcW w:w="1655" w:type="dxa"/>
          </w:tcPr>
          <w:p w14:paraId="428AC20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[-0.062-0.03]</w:t>
            </w:r>
          </w:p>
        </w:tc>
        <w:tc>
          <w:tcPr>
            <w:tcW w:w="1157" w:type="dxa"/>
          </w:tcPr>
          <w:p w14:paraId="6041A61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0.5</w:t>
            </w:r>
          </w:p>
        </w:tc>
      </w:tr>
      <w:tr w:rsidR="009C3B1C" w:rsidRPr="00792B8A" w14:paraId="430E84CE" w14:textId="77777777" w:rsidTr="009C3B1C">
        <w:trPr>
          <w:trHeight w:val="261"/>
        </w:trPr>
        <w:tc>
          <w:tcPr>
            <w:tcW w:w="1285" w:type="dxa"/>
          </w:tcPr>
          <w:p w14:paraId="5E7047A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LtL/SF SI</w:t>
            </w:r>
          </w:p>
        </w:tc>
        <w:tc>
          <w:tcPr>
            <w:tcW w:w="1486" w:type="dxa"/>
          </w:tcPr>
          <w:p w14:paraId="1478D57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0.48±0.018</w:t>
            </w:r>
          </w:p>
        </w:tc>
        <w:tc>
          <w:tcPr>
            <w:tcW w:w="1487" w:type="dxa"/>
          </w:tcPr>
          <w:p w14:paraId="7AA0FD6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0.47±0.013</w:t>
            </w:r>
          </w:p>
        </w:tc>
        <w:tc>
          <w:tcPr>
            <w:tcW w:w="1487" w:type="dxa"/>
          </w:tcPr>
          <w:p w14:paraId="0D256E5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0.0170</w:t>
            </w:r>
          </w:p>
        </w:tc>
        <w:tc>
          <w:tcPr>
            <w:tcW w:w="1655" w:type="dxa"/>
          </w:tcPr>
          <w:p w14:paraId="700611D5"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[-0.029- 0.064] </w:t>
            </w:r>
          </w:p>
        </w:tc>
        <w:tc>
          <w:tcPr>
            <w:tcW w:w="1157" w:type="dxa"/>
          </w:tcPr>
          <w:p w14:paraId="33E7149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0.5</w:t>
            </w:r>
          </w:p>
        </w:tc>
      </w:tr>
      <w:tr w:rsidR="009C3B1C" w:rsidRPr="00792B8A" w14:paraId="1F162296" w14:textId="77777777" w:rsidTr="009C3B1C">
        <w:trPr>
          <w:trHeight w:val="272"/>
        </w:trPr>
        <w:tc>
          <w:tcPr>
            <w:tcW w:w="1285" w:type="dxa"/>
          </w:tcPr>
          <w:p w14:paraId="1F09AE67"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RtL/AF SI</w:t>
            </w:r>
          </w:p>
        </w:tc>
        <w:tc>
          <w:tcPr>
            <w:tcW w:w="1486" w:type="dxa"/>
          </w:tcPr>
          <w:p w14:paraId="5174578B"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0.498±0.016</w:t>
            </w:r>
          </w:p>
        </w:tc>
        <w:tc>
          <w:tcPr>
            <w:tcW w:w="1487" w:type="dxa"/>
          </w:tcPr>
          <w:p w14:paraId="774F5D30"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0.491±0.014</w:t>
            </w:r>
          </w:p>
        </w:tc>
        <w:tc>
          <w:tcPr>
            <w:tcW w:w="1487" w:type="dxa"/>
          </w:tcPr>
          <w:p w14:paraId="3AB6F7A5"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-0.007</w:t>
            </w:r>
          </w:p>
        </w:tc>
        <w:tc>
          <w:tcPr>
            <w:tcW w:w="1655" w:type="dxa"/>
          </w:tcPr>
          <w:p w14:paraId="18473C80"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[-0.51-0.358]</w:t>
            </w:r>
          </w:p>
        </w:tc>
        <w:tc>
          <w:tcPr>
            <w:tcW w:w="1157" w:type="dxa"/>
          </w:tcPr>
          <w:p w14:paraId="7FE8BFE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0.7</w:t>
            </w:r>
          </w:p>
        </w:tc>
      </w:tr>
      <w:tr w:rsidR="009C3B1C" w:rsidRPr="00792B8A" w14:paraId="0A741C24" w14:textId="77777777" w:rsidTr="009C3B1C">
        <w:trPr>
          <w:trHeight w:val="272"/>
        </w:trPr>
        <w:tc>
          <w:tcPr>
            <w:tcW w:w="1285" w:type="dxa"/>
          </w:tcPr>
          <w:p w14:paraId="2F39941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LtL/AF SI</w:t>
            </w:r>
          </w:p>
        </w:tc>
        <w:tc>
          <w:tcPr>
            <w:tcW w:w="1486" w:type="dxa"/>
          </w:tcPr>
          <w:p w14:paraId="4EF3B1D0"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0.493±0.016</w:t>
            </w:r>
          </w:p>
        </w:tc>
        <w:tc>
          <w:tcPr>
            <w:tcW w:w="1487" w:type="dxa"/>
          </w:tcPr>
          <w:p w14:paraId="75F968E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0.49±0.014</w:t>
            </w:r>
          </w:p>
        </w:tc>
        <w:tc>
          <w:tcPr>
            <w:tcW w:w="1487" w:type="dxa"/>
          </w:tcPr>
          <w:p w14:paraId="7C39644A"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0.0095</w:t>
            </w:r>
          </w:p>
        </w:tc>
        <w:tc>
          <w:tcPr>
            <w:tcW w:w="1655" w:type="dxa"/>
          </w:tcPr>
          <w:p w14:paraId="40C96218"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[-0.034- 0.053]</w:t>
            </w:r>
          </w:p>
        </w:tc>
        <w:tc>
          <w:tcPr>
            <w:tcW w:w="1157" w:type="dxa"/>
          </w:tcPr>
          <w:p w14:paraId="08C50C4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0.7</w:t>
            </w:r>
          </w:p>
        </w:tc>
      </w:tr>
    </w:tbl>
    <w:p w14:paraId="23685497" w14:textId="77777777" w:rsidR="009C3B1C" w:rsidRPr="00792B8A" w:rsidRDefault="009C3B1C" w:rsidP="009C3B1C">
      <w:pPr>
        <w:rPr>
          <w:rFonts w:ascii="Arial" w:hAnsi="Arial" w:cs="Arial"/>
          <w:sz w:val="20"/>
          <w:szCs w:val="20"/>
        </w:rPr>
      </w:pPr>
      <w:r w:rsidRPr="00792B8A">
        <w:rPr>
          <w:rFonts w:ascii="Arial" w:hAnsi="Arial" w:cs="Arial"/>
          <w:sz w:val="20"/>
          <w:szCs w:val="20"/>
        </w:rPr>
        <w:t xml:space="preserve"> The results expressed as Mean ±SEM</w:t>
      </w:r>
    </w:p>
    <w:p w14:paraId="7481F194" w14:textId="77777777" w:rsidR="009C3B1C" w:rsidRPr="00792B8A" w:rsidRDefault="009C3B1C" w:rsidP="009C3B1C">
      <w:pPr>
        <w:rPr>
          <w:rFonts w:ascii="Arial" w:hAnsi="Arial" w:cs="Arial"/>
          <w:sz w:val="20"/>
          <w:szCs w:val="20"/>
        </w:rPr>
      </w:pPr>
      <w:r w:rsidRPr="00792B8A">
        <w:rPr>
          <w:rFonts w:ascii="Arial" w:hAnsi="Arial" w:cs="Arial"/>
          <w:sz w:val="20"/>
          <w:szCs w:val="20"/>
        </w:rPr>
        <w:t xml:space="preserve">*Non-parametric student’s t test </w:t>
      </w:r>
    </w:p>
    <w:p w14:paraId="61CDA1BF" w14:textId="5F28DBB6" w:rsidR="008B428A" w:rsidRPr="00792B8A" w:rsidRDefault="008B428A" w:rsidP="008B428A">
      <w:pPr>
        <w:keepNext/>
        <w:rPr>
          <w:rFonts w:ascii="Arial" w:hAnsi="Arial" w:cs="Arial"/>
        </w:rPr>
      </w:pPr>
    </w:p>
    <w:p w14:paraId="59E20D5F" w14:textId="77777777" w:rsidR="009C3B1C" w:rsidRPr="00792B8A" w:rsidRDefault="009C3B1C" w:rsidP="00603D5A">
      <w:pPr>
        <w:spacing w:line="360" w:lineRule="auto"/>
        <w:jc w:val="both"/>
        <w:rPr>
          <w:rFonts w:ascii="Arial" w:hAnsi="Arial" w:cs="Arial"/>
        </w:rPr>
      </w:pPr>
    </w:p>
    <w:p w14:paraId="5027CBE7" w14:textId="77777777" w:rsidR="009C3B1C" w:rsidRPr="00792B8A" w:rsidRDefault="009C3B1C" w:rsidP="007A3C89">
      <w:pPr>
        <w:pStyle w:val="Heading3"/>
      </w:pPr>
      <w:bookmarkStart w:id="274" w:name="_Toc319529042"/>
      <w:r w:rsidRPr="00792B8A">
        <w:t>The difference in means of the contralateral L/Li SI ratio between the survival and the non-survival fetuses in the CDH group</w:t>
      </w:r>
      <w:bookmarkEnd w:id="274"/>
      <w:r w:rsidRPr="00792B8A">
        <w:t xml:space="preserve"> </w:t>
      </w:r>
    </w:p>
    <w:p w14:paraId="21C64751" w14:textId="3AEB0AA0" w:rsidR="009C3B1C" w:rsidRPr="00792B8A" w:rsidRDefault="009C3B1C" w:rsidP="00A804F9">
      <w:pPr>
        <w:spacing w:line="480" w:lineRule="auto"/>
        <w:jc w:val="both"/>
        <w:rPr>
          <w:rFonts w:ascii="Arial" w:hAnsi="Arial" w:cs="Arial"/>
        </w:rPr>
      </w:pPr>
      <w:r w:rsidRPr="00792B8A">
        <w:rPr>
          <w:rFonts w:ascii="Arial" w:hAnsi="Arial" w:cs="Arial"/>
        </w:rPr>
        <w:t>None of the ratios used showed any significant difference between survival and the non-survi</w:t>
      </w:r>
      <w:r w:rsidR="00D863C8">
        <w:rPr>
          <w:rFonts w:ascii="Arial" w:hAnsi="Arial" w:cs="Arial"/>
        </w:rPr>
        <w:t>val groups (P&gt;0.05) (Table 7.7</w:t>
      </w:r>
      <w:r w:rsidR="00711D27">
        <w:rPr>
          <w:rFonts w:ascii="Arial" w:hAnsi="Arial" w:cs="Arial"/>
        </w:rPr>
        <w:t xml:space="preserve">). </w:t>
      </w:r>
      <w:r w:rsidRPr="00792B8A">
        <w:rPr>
          <w:rFonts w:ascii="Arial" w:hAnsi="Arial" w:cs="Arial"/>
        </w:rPr>
        <w:t xml:space="preserve">The L/SF SI showed borderline difference in the means between the survival and the non-survival group (P=0.07). </w:t>
      </w:r>
    </w:p>
    <w:p w14:paraId="580EB247" w14:textId="77777777" w:rsidR="005A174F" w:rsidRPr="00792B8A" w:rsidRDefault="005A174F" w:rsidP="00A804F9">
      <w:pPr>
        <w:spacing w:line="480" w:lineRule="auto"/>
        <w:jc w:val="both"/>
        <w:rPr>
          <w:rFonts w:ascii="Arial" w:hAnsi="Arial" w:cs="Arial"/>
        </w:rPr>
      </w:pPr>
    </w:p>
    <w:p w14:paraId="0389B330" w14:textId="4C557625" w:rsidR="00257CD3" w:rsidRDefault="00257CD3" w:rsidP="00257CD3">
      <w:pPr>
        <w:pStyle w:val="Caption"/>
      </w:pPr>
      <w:bookmarkStart w:id="275" w:name="_Toc319514950"/>
      <w:bookmarkStart w:id="276" w:name="_Toc319515713"/>
      <w:bookmarkStart w:id="277" w:name="_Toc319516465"/>
      <w:r>
        <w:t xml:space="preserve">Table </w:t>
      </w:r>
      <w:fldSimple w:instr=" STYLEREF 1 \s ">
        <w:r w:rsidR="00DA5420">
          <w:rPr>
            <w:noProof/>
          </w:rPr>
          <w:t>7</w:t>
        </w:r>
      </w:fldSimple>
      <w:r w:rsidR="00E43B7C">
        <w:t>.</w:t>
      </w:r>
      <w:r w:rsidR="00D863C8">
        <w:t>7</w:t>
      </w:r>
      <w:r w:rsidRPr="00792B8A">
        <w:t xml:space="preserve"> The difference in the means between the survivors and non-survivors fetuses in the CDH group</w:t>
      </w:r>
      <w:bookmarkEnd w:id="275"/>
      <w:bookmarkEnd w:id="276"/>
      <w:bookmarkEnd w:id="277"/>
    </w:p>
    <w:tbl>
      <w:tblPr>
        <w:tblStyle w:val="TableGrid"/>
        <w:tblW w:w="8561" w:type="dxa"/>
        <w:tblLook w:val="04A0" w:firstRow="1" w:lastRow="0" w:firstColumn="1" w:lastColumn="0" w:noHBand="0" w:noVBand="1"/>
      </w:tblPr>
      <w:tblGrid>
        <w:gridCol w:w="1125"/>
        <w:gridCol w:w="1562"/>
        <w:gridCol w:w="1562"/>
        <w:gridCol w:w="1498"/>
        <w:gridCol w:w="1875"/>
        <w:gridCol w:w="939"/>
      </w:tblGrid>
      <w:tr w:rsidR="009C3B1C" w:rsidRPr="00792B8A" w14:paraId="798B45C0" w14:textId="77777777" w:rsidTr="009C3B1C">
        <w:trPr>
          <w:trHeight w:val="589"/>
        </w:trPr>
        <w:tc>
          <w:tcPr>
            <w:tcW w:w="1125" w:type="dxa"/>
          </w:tcPr>
          <w:p w14:paraId="086A2F09" w14:textId="77777777" w:rsidR="009C3B1C" w:rsidRPr="00792B8A" w:rsidRDefault="009C3B1C" w:rsidP="009C3B1C">
            <w:pPr>
              <w:keepNext/>
              <w:keepLines/>
              <w:rPr>
                <w:rFonts w:ascii="Arial" w:hAnsi="Arial" w:cs="Arial"/>
                <w:sz w:val="20"/>
                <w:szCs w:val="20"/>
              </w:rPr>
            </w:pPr>
          </w:p>
        </w:tc>
        <w:tc>
          <w:tcPr>
            <w:tcW w:w="1562" w:type="dxa"/>
          </w:tcPr>
          <w:p w14:paraId="6C9B1A3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Alive  </w:t>
            </w:r>
          </w:p>
        </w:tc>
        <w:tc>
          <w:tcPr>
            <w:tcW w:w="1562" w:type="dxa"/>
          </w:tcPr>
          <w:p w14:paraId="1548FDA2"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 xml:space="preserve">Died </w:t>
            </w:r>
          </w:p>
        </w:tc>
        <w:tc>
          <w:tcPr>
            <w:tcW w:w="1498" w:type="dxa"/>
          </w:tcPr>
          <w:p w14:paraId="2C36E0EE"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Difference in mean</w:t>
            </w:r>
          </w:p>
        </w:tc>
        <w:tc>
          <w:tcPr>
            <w:tcW w:w="1875" w:type="dxa"/>
          </w:tcPr>
          <w:p w14:paraId="505FE35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95% CI</w:t>
            </w:r>
          </w:p>
        </w:tc>
        <w:tc>
          <w:tcPr>
            <w:tcW w:w="939" w:type="dxa"/>
          </w:tcPr>
          <w:p w14:paraId="09A0D154"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P value*</w:t>
            </w:r>
          </w:p>
        </w:tc>
      </w:tr>
      <w:tr w:rsidR="009C3B1C" w:rsidRPr="00792B8A" w14:paraId="076B3E5F" w14:textId="77777777" w:rsidTr="009C3B1C">
        <w:trPr>
          <w:trHeight w:val="589"/>
        </w:trPr>
        <w:tc>
          <w:tcPr>
            <w:tcW w:w="1125" w:type="dxa"/>
          </w:tcPr>
          <w:p w14:paraId="6EFFC677"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L/Li SI</w:t>
            </w:r>
          </w:p>
        </w:tc>
        <w:tc>
          <w:tcPr>
            <w:tcW w:w="1562" w:type="dxa"/>
          </w:tcPr>
          <w:p w14:paraId="656DBCD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1.94±0.11</w:t>
            </w:r>
          </w:p>
        </w:tc>
        <w:tc>
          <w:tcPr>
            <w:tcW w:w="1562" w:type="dxa"/>
          </w:tcPr>
          <w:p w14:paraId="3DF25674"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2.02±0.13</w:t>
            </w:r>
          </w:p>
        </w:tc>
        <w:tc>
          <w:tcPr>
            <w:tcW w:w="1498" w:type="dxa"/>
          </w:tcPr>
          <w:p w14:paraId="14EB6B85"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-0.078</w:t>
            </w:r>
          </w:p>
        </w:tc>
        <w:tc>
          <w:tcPr>
            <w:tcW w:w="1875" w:type="dxa"/>
          </w:tcPr>
          <w:p w14:paraId="26889CD1"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[0.422- 0.267]</w:t>
            </w:r>
          </w:p>
        </w:tc>
        <w:tc>
          <w:tcPr>
            <w:tcW w:w="939" w:type="dxa"/>
          </w:tcPr>
          <w:p w14:paraId="61F4CD0C"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0.7</w:t>
            </w:r>
          </w:p>
        </w:tc>
      </w:tr>
      <w:tr w:rsidR="009C3B1C" w:rsidRPr="00792B8A" w14:paraId="4253799A" w14:textId="77777777" w:rsidTr="009C3B1C">
        <w:trPr>
          <w:trHeight w:val="579"/>
        </w:trPr>
        <w:tc>
          <w:tcPr>
            <w:tcW w:w="1125" w:type="dxa"/>
          </w:tcPr>
          <w:p w14:paraId="38448367"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L/SF SI</w:t>
            </w:r>
          </w:p>
        </w:tc>
        <w:tc>
          <w:tcPr>
            <w:tcW w:w="1562" w:type="dxa"/>
          </w:tcPr>
          <w:p w14:paraId="3771C56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0.51±0.026</w:t>
            </w:r>
          </w:p>
        </w:tc>
        <w:tc>
          <w:tcPr>
            <w:tcW w:w="1562" w:type="dxa"/>
          </w:tcPr>
          <w:p w14:paraId="22B003F3"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0.44±0.025</w:t>
            </w:r>
          </w:p>
        </w:tc>
        <w:tc>
          <w:tcPr>
            <w:tcW w:w="1498" w:type="dxa"/>
          </w:tcPr>
          <w:p w14:paraId="559445D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0.069</w:t>
            </w:r>
          </w:p>
        </w:tc>
        <w:tc>
          <w:tcPr>
            <w:tcW w:w="1875" w:type="dxa"/>
          </w:tcPr>
          <w:p w14:paraId="3448044D"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[-0.007-0.143]</w:t>
            </w:r>
          </w:p>
        </w:tc>
        <w:tc>
          <w:tcPr>
            <w:tcW w:w="939" w:type="dxa"/>
          </w:tcPr>
          <w:p w14:paraId="49D9C47B"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0.07</w:t>
            </w:r>
          </w:p>
        </w:tc>
      </w:tr>
      <w:tr w:rsidR="009C3B1C" w:rsidRPr="00792B8A" w14:paraId="57D36665" w14:textId="77777777" w:rsidTr="009C3B1C">
        <w:trPr>
          <w:trHeight w:val="600"/>
        </w:trPr>
        <w:tc>
          <w:tcPr>
            <w:tcW w:w="1125" w:type="dxa"/>
          </w:tcPr>
          <w:p w14:paraId="176CD76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L/AF SI</w:t>
            </w:r>
          </w:p>
        </w:tc>
        <w:tc>
          <w:tcPr>
            <w:tcW w:w="1562" w:type="dxa"/>
          </w:tcPr>
          <w:p w14:paraId="45901E59"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0.51±0.024</w:t>
            </w:r>
          </w:p>
        </w:tc>
        <w:tc>
          <w:tcPr>
            <w:tcW w:w="1562" w:type="dxa"/>
          </w:tcPr>
          <w:p w14:paraId="44E9224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0.49±0.019</w:t>
            </w:r>
          </w:p>
        </w:tc>
        <w:tc>
          <w:tcPr>
            <w:tcW w:w="1498" w:type="dxa"/>
          </w:tcPr>
          <w:p w14:paraId="3ED612B5"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0.018</w:t>
            </w:r>
          </w:p>
        </w:tc>
        <w:tc>
          <w:tcPr>
            <w:tcW w:w="1875" w:type="dxa"/>
          </w:tcPr>
          <w:p w14:paraId="359873B6"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[-0.049-0.084]</w:t>
            </w:r>
          </w:p>
        </w:tc>
        <w:tc>
          <w:tcPr>
            <w:tcW w:w="939" w:type="dxa"/>
          </w:tcPr>
          <w:p w14:paraId="349BCB4F" w14:textId="77777777" w:rsidR="009C3B1C" w:rsidRPr="00792B8A" w:rsidRDefault="009C3B1C" w:rsidP="009C3B1C">
            <w:pPr>
              <w:keepNext/>
              <w:keepLines/>
              <w:rPr>
                <w:rFonts w:ascii="Arial" w:hAnsi="Arial" w:cs="Arial"/>
                <w:sz w:val="20"/>
                <w:szCs w:val="20"/>
              </w:rPr>
            </w:pPr>
            <w:r w:rsidRPr="00792B8A">
              <w:rPr>
                <w:rFonts w:ascii="Arial" w:hAnsi="Arial" w:cs="Arial"/>
                <w:sz w:val="20"/>
                <w:szCs w:val="20"/>
              </w:rPr>
              <w:t>0.6</w:t>
            </w:r>
          </w:p>
        </w:tc>
      </w:tr>
    </w:tbl>
    <w:p w14:paraId="640C2295" w14:textId="77777777" w:rsidR="009C3B1C" w:rsidRPr="00792B8A" w:rsidRDefault="009C3B1C" w:rsidP="009C3B1C">
      <w:pPr>
        <w:rPr>
          <w:rFonts w:ascii="Arial" w:hAnsi="Arial" w:cs="Arial"/>
          <w:sz w:val="20"/>
          <w:szCs w:val="20"/>
        </w:rPr>
      </w:pPr>
      <w:r w:rsidRPr="00792B8A">
        <w:rPr>
          <w:rFonts w:ascii="Arial" w:hAnsi="Arial" w:cs="Arial"/>
          <w:sz w:val="20"/>
          <w:szCs w:val="20"/>
        </w:rPr>
        <w:t>The results expressed as Mean ±SEM</w:t>
      </w:r>
    </w:p>
    <w:p w14:paraId="4B13AD2D" w14:textId="06AC2D3C" w:rsidR="009C3B1C" w:rsidRPr="00792B8A" w:rsidRDefault="009C3B1C" w:rsidP="009C3B1C">
      <w:pPr>
        <w:rPr>
          <w:rFonts w:ascii="Arial" w:hAnsi="Arial" w:cs="Arial"/>
          <w:sz w:val="20"/>
          <w:szCs w:val="20"/>
        </w:rPr>
      </w:pPr>
      <w:r w:rsidRPr="00792B8A">
        <w:rPr>
          <w:rFonts w:ascii="Arial" w:hAnsi="Arial" w:cs="Arial"/>
          <w:sz w:val="20"/>
          <w:szCs w:val="20"/>
        </w:rPr>
        <w:t xml:space="preserve">*Non-parametric student’s t test </w:t>
      </w:r>
    </w:p>
    <w:p w14:paraId="4CE779E1" w14:textId="77777777" w:rsidR="009C3B1C" w:rsidRPr="00792B8A" w:rsidRDefault="009C3B1C" w:rsidP="009C3B1C">
      <w:pPr>
        <w:rPr>
          <w:rFonts w:ascii="Arial" w:hAnsi="Arial" w:cs="Arial"/>
        </w:rPr>
      </w:pPr>
    </w:p>
    <w:p w14:paraId="1F40CBB2" w14:textId="77777777" w:rsidR="00603D5A" w:rsidRPr="00792B8A" w:rsidRDefault="00603D5A" w:rsidP="009C3B1C">
      <w:pPr>
        <w:rPr>
          <w:rFonts w:ascii="Arial" w:hAnsi="Arial" w:cs="Arial"/>
          <w:sz w:val="20"/>
          <w:szCs w:val="20"/>
        </w:rPr>
      </w:pPr>
    </w:p>
    <w:p w14:paraId="793647C3" w14:textId="77777777" w:rsidR="00D1696A" w:rsidRPr="00792B8A" w:rsidRDefault="00D1696A" w:rsidP="009C3B1C">
      <w:pPr>
        <w:rPr>
          <w:rFonts w:ascii="Arial" w:hAnsi="Arial" w:cs="Arial"/>
          <w:sz w:val="20"/>
          <w:szCs w:val="20"/>
        </w:rPr>
      </w:pPr>
    </w:p>
    <w:p w14:paraId="3044490F" w14:textId="77777777" w:rsidR="009C3B1C" w:rsidRPr="00792B8A" w:rsidRDefault="009C3B1C" w:rsidP="009C3B1C">
      <w:pPr>
        <w:rPr>
          <w:rFonts w:ascii="Arial" w:hAnsi="Arial" w:cs="Arial"/>
          <w:sz w:val="20"/>
          <w:szCs w:val="20"/>
        </w:rPr>
      </w:pPr>
    </w:p>
    <w:p w14:paraId="154247C0" w14:textId="77777777" w:rsidR="00BC3FEB" w:rsidRDefault="009A5FD4" w:rsidP="00BC3FEB">
      <w:pPr>
        <w:keepNext/>
      </w:pPr>
      <w:r w:rsidRPr="00792B8A">
        <w:rPr>
          <w:rFonts w:ascii="Arial" w:hAnsi="Arial" w:cs="Arial"/>
          <w:noProof/>
          <w:sz w:val="20"/>
          <w:szCs w:val="20"/>
        </w:rPr>
        <w:drawing>
          <wp:inline distT="0" distB="0" distL="0" distR="0" wp14:anchorId="27F8F428" wp14:editId="65E813A7">
            <wp:extent cx="5270500" cy="2360937"/>
            <wp:effectExtent l="0" t="0" r="0" b="127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0500" cy="2360937"/>
                    </a:xfrm>
                    <a:prstGeom prst="rect">
                      <a:avLst/>
                    </a:prstGeom>
                    <a:noFill/>
                    <a:ln>
                      <a:noFill/>
                    </a:ln>
                  </pic:spPr>
                </pic:pic>
              </a:graphicData>
            </a:graphic>
          </wp:inline>
        </w:drawing>
      </w:r>
    </w:p>
    <w:p w14:paraId="6A335824" w14:textId="4147B22B" w:rsidR="0050300F" w:rsidRPr="00792B8A" w:rsidRDefault="00BC3FEB" w:rsidP="00BC3FEB">
      <w:pPr>
        <w:pStyle w:val="Caption"/>
        <w:jc w:val="left"/>
        <w:rPr>
          <w:rFonts w:cs="Arial"/>
        </w:rPr>
      </w:pPr>
      <w:bookmarkStart w:id="278" w:name="_Toc319511391"/>
      <w:r>
        <w:t xml:space="preserve">Figure </w:t>
      </w:r>
      <w:fldSimple w:instr=" STYLEREF 1 \s ">
        <w:r w:rsidR="00DA5420">
          <w:rPr>
            <w:noProof/>
          </w:rPr>
          <w:t>7</w:t>
        </w:r>
      </w:fldSimple>
      <w:r w:rsidR="00FA2A62">
        <w:t>.</w:t>
      </w:r>
      <w:fldSimple w:instr=" SEQ Figure \* ARABIC \s 1 ">
        <w:r w:rsidR="00DA5420">
          <w:rPr>
            <w:noProof/>
          </w:rPr>
          <w:t>7</w:t>
        </w:r>
      </w:fldSimple>
      <w:r w:rsidRPr="00BC3FEB">
        <w:t xml:space="preserve"> </w:t>
      </w:r>
      <w:r w:rsidRPr="00792B8A">
        <w:t>The ROC curve and the cut-off value of L/Li SI</w:t>
      </w:r>
      <w:bookmarkEnd w:id="278"/>
    </w:p>
    <w:p w14:paraId="0DBB27DA" w14:textId="1E3E3F10" w:rsidR="009C3B1C" w:rsidRDefault="0050300F" w:rsidP="009C3B1C">
      <w:pPr>
        <w:rPr>
          <w:rFonts w:ascii="Arial" w:hAnsi="Arial" w:cs="Arial"/>
          <w:sz w:val="20"/>
          <w:szCs w:val="20"/>
        </w:rPr>
      </w:pPr>
      <w:r w:rsidRPr="00792B8A">
        <w:rPr>
          <w:rFonts w:ascii="Arial" w:hAnsi="Arial" w:cs="Arial"/>
          <w:b/>
          <w:sz w:val="20"/>
          <w:szCs w:val="20"/>
        </w:rPr>
        <w:t>ROC curve</w:t>
      </w:r>
      <w:r w:rsidR="009C3B1C" w:rsidRPr="00792B8A">
        <w:rPr>
          <w:rFonts w:ascii="Arial" w:hAnsi="Arial" w:cs="Arial"/>
          <w:b/>
          <w:sz w:val="20"/>
          <w:szCs w:val="20"/>
        </w:rPr>
        <w:t xml:space="preserve"> for prediction of pulmonary hypoplasia in the CDH group</w:t>
      </w:r>
      <w:r w:rsidR="009C3B1C" w:rsidRPr="00792B8A">
        <w:rPr>
          <w:rFonts w:ascii="Arial" w:hAnsi="Arial" w:cs="Arial"/>
          <w:sz w:val="20"/>
          <w:szCs w:val="20"/>
        </w:rPr>
        <w:t xml:space="preserve"> (graph A). Results from logistic regression analysis L/Li SI have borderline significance in prediction of pulmonary hypoplasia. The cut-off value of L/Li SI ration is 2, and under this level a fetus with CDH the lung might be hypo-plastic (B)</w:t>
      </w:r>
    </w:p>
    <w:p w14:paraId="03AA4B6B" w14:textId="77777777" w:rsidR="003C2583" w:rsidRPr="00792B8A" w:rsidRDefault="003C2583" w:rsidP="009C3B1C">
      <w:pPr>
        <w:rPr>
          <w:rFonts w:ascii="Arial" w:hAnsi="Arial" w:cs="Arial"/>
          <w:sz w:val="20"/>
          <w:szCs w:val="20"/>
        </w:rPr>
      </w:pPr>
    </w:p>
    <w:p w14:paraId="5FF4A17F" w14:textId="77777777" w:rsidR="009C3B1C" w:rsidRPr="00792B8A" w:rsidRDefault="009C3B1C" w:rsidP="009C3B1C">
      <w:pPr>
        <w:rPr>
          <w:rFonts w:ascii="Arial" w:hAnsi="Arial" w:cs="Arial"/>
          <w:b/>
        </w:rPr>
      </w:pPr>
    </w:p>
    <w:p w14:paraId="305056C7" w14:textId="77777777" w:rsidR="00BC3FEB" w:rsidRDefault="00C31B8A" w:rsidP="00BC3FEB">
      <w:pPr>
        <w:keepNext/>
      </w:pPr>
      <w:r w:rsidRPr="00C31B8A">
        <w:rPr>
          <w:noProof/>
        </w:rPr>
        <w:drawing>
          <wp:inline distT="0" distB="0" distL="0" distR="0" wp14:anchorId="698A2BC8" wp14:editId="1BED277C">
            <wp:extent cx="5490210" cy="2642304"/>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0210" cy="2642304"/>
                    </a:xfrm>
                    <a:prstGeom prst="rect">
                      <a:avLst/>
                    </a:prstGeom>
                    <a:noFill/>
                    <a:ln>
                      <a:noFill/>
                    </a:ln>
                  </pic:spPr>
                </pic:pic>
              </a:graphicData>
            </a:graphic>
          </wp:inline>
        </w:drawing>
      </w:r>
    </w:p>
    <w:p w14:paraId="66E024E1" w14:textId="03F59CAA" w:rsidR="0050300F" w:rsidRPr="00792B8A" w:rsidRDefault="00BC3FEB" w:rsidP="00BC3FEB">
      <w:pPr>
        <w:pStyle w:val="Caption"/>
        <w:jc w:val="left"/>
        <w:rPr>
          <w:rFonts w:cs="Arial"/>
        </w:rPr>
      </w:pPr>
      <w:bookmarkStart w:id="279" w:name="_Toc319511392"/>
      <w:r>
        <w:t xml:space="preserve">Figure </w:t>
      </w:r>
      <w:fldSimple w:instr=" STYLEREF 1 \s ">
        <w:r w:rsidR="00DA5420">
          <w:rPr>
            <w:noProof/>
          </w:rPr>
          <w:t>7</w:t>
        </w:r>
      </w:fldSimple>
      <w:r w:rsidR="00FA2A62">
        <w:t>.</w:t>
      </w:r>
      <w:fldSimple w:instr=" SEQ Figure \* ARABIC \s 1 ">
        <w:r w:rsidR="00DA5420">
          <w:rPr>
            <w:noProof/>
          </w:rPr>
          <w:t>8</w:t>
        </w:r>
      </w:fldSimple>
      <w:r>
        <w:t xml:space="preserve"> The change of fetal lung over gestation</w:t>
      </w:r>
      <w:bookmarkEnd w:id="279"/>
      <w:r>
        <w:t xml:space="preserve">  </w:t>
      </w:r>
    </w:p>
    <w:p w14:paraId="1070657E" w14:textId="053147DE" w:rsidR="00216862" w:rsidRPr="00792B8A" w:rsidRDefault="008F74DA" w:rsidP="009C3B1C">
      <w:pPr>
        <w:rPr>
          <w:rFonts w:ascii="Arial" w:hAnsi="Arial" w:cs="Arial"/>
          <w:sz w:val="20"/>
          <w:szCs w:val="20"/>
        </w:rPr>
      </w:pPr>
      <w:r>
        <w:rPr>
          <w:rFonts w:ascii="Arial" w:hAnsi="Arial" w:cs="Arial"/>
          <w:sz w:val="20"/>
          <w:szCs w:val="20"/>
        </w:rPr>
        <w:t>Figure 7.</w:t>
      </w:r>
      <w:r w:rsidR="00594EEC">
        <w:rPr>
          <w:rFonts w:ascii="Arial" w:hAnsi="Arial" w:cs="Arial"/>
          <w:sz w:val="20"/>
          <w:szCs w:val="20"/>
        </w:rPr>
        <w:t>8</w:t>
      </w:r>
      <w:r>
        <w:rPr>
          <w:rFonts w:ascii="Arial" w:hAnsi="Arial" w:cs="Arial"/>
          <w:sz w:val="20"/>
          <w:szCs w:val="20"/>
        </w:rPr>
        <w:t xml:space="preserve"> Sagittal T2 weighted images of fetuses’ aged 20, 26, 32 weeks show the difference and change in fetal lung</w:t>
      </w:r>
      <w:r w:rsidR="003C343C">
        <w:rPr>
          <w:rFonts w:ascii="Arial" w:hAnsi="Arial" w:cs="Arial"/>
          <w:sz w:val="20"/>
          <w:szCs w:val="20"/>
        </w:rPr>
        <w:t xml:space="preserve"> (blue arrows)</w:t>
      </w:r>
      <w:r>
        <w:rPr>
          <w:rFonts w:ascii="Arial" w:hAnsi="Arial" w:cs="Arial"/>
          <w:sz w:val="20"/>
          <w:szCs w:val="20"/>
        </w:rPr>
        <w:t xml:space="preserve"> SI from hypo</w:t>
      </w:r>
      <w:r w:rsidR="00C31B8A">
        <w:rPr>
          <w:rFonts w:ascii="Arial" w:hAnsi="Arial" w:cs="Arial"/>
          <w:sz w:val="20"/>
          <w:szCs w:val="20"/>
        </w:rPr>
        <w:t xml:space="preserve">intense to isointense to amniotic </w:t>
      </w:r>
      <w:r>
        <w:rPr>
          <w:rFonts w:ascii="Arial" w:hAnsi="Arial" w:cs="Arial"/>
          <w:sz w:val="20"/>
          <w:szCs w:val="20"/>
        </w:rPr>
        <w:t>fluid</w:t>
      </w:r>
      <w:r w:rsidR="00C31B8A">
        <w:rPr>
          <w:rFonts w:ascii="Arial" w:hAnsi="Arial" w:cs="Arial"/>
          <w:sz w:val="20"/>
          <w:szCs w:val="20"/>
        </w:rPr>
        <w:t xml:space="preserve"> </w:t>
      </w:r>
      <w:r w:rsidR="003C343C">
        <w:rPr>
          <w:rFonts w:ascii="Arial" w:hAnsi="Arial" w:cs="Arial"/>
          <w:sz w:val="20"/>
          <w:szCs w:val="20"/>
        </w:rPr>
        <w:t xml:space="preserve">(black star) </w:t>
      </w:r>
      <w:r w:rsidR="00C31B8A">
        <w:rPr>
          <w:rFonts w:ascii="Arial" w:hAnsi="Arial" w:cs="Arial"/>
          <w:sz w:val="20"/>
          <w:szCs w:val="20"/>
        </w:rPr>
        <w:t xml:space="preserve">over 6 weeks time. </w:t>
      </w:r>
      <w:r>
        <w:rPr>
          <w:rFonts w:ascii="Arial" w:hAnsi="Arial" w:cs="Arial"/>
          <w:sz w:val="20"/>
          <w:szCs w:val="20"/>
        </w:rPr>
        <w:t xml:space="preserve"> </w:t>
      </w:r>
    </w:p>
    <w:p w14:paraId="42F24B92" w14:textId="77777777" w:rsidR="00216862" w:rsidRPr="00792B8A" w:rsidRDefault="00216862" w:rsidP="009C3B1C">
      <w:pPr>
        <w:rPr>
          <w:rFonts w:ascii="Arial" w:hAnsi="Arial" w:cs="Arial"/>
          <w:sz w:val="20"/>
          <w:szCs w:val="20"/>
        </w:rPr>
      </w:pPr>
    </w:p>
    <w:p w14:paraId="6311EC70" w14:textId="77777777" w:rsidR="009C3B1C" w:rsidRPr="00792B8A" w:rsidRDefault="009C3B1C" w:rsidP="009C3B1C">
      <w:pPr>
        <w:rPr>
          <w:rFonts w:ascii="Arial" w:hAnsi="Arial" w:cs="Arial"/>
          <w:sz w:val="20"/>
          <w:szCs w:val="20"/>
        </w:rPr>
      </w:pPr>
    </w:p>
    <w:p w14:paraId="2DBEFE1B" w14:textId="38D87822" w:rsidR="000005E3" w:rsidRPr="00792B8A" w:rsidRDefault="000005E3" w:rsidP="000005E3">
      <w:pPr>
        <w:keepNext/>
        <w:rPr>
          <w:rFonts w:ascii="Arial" w:hAnsi="Arial" w:cs="Arial"/>
        </w:rPr>
      </w:pPr>
    </w:p>
    <w:p w14:paraId="34B2EB29" w14:textId="77777777" w:rsidR="009C3B1C" w:rsidRPr="00792B8A" w:rsidRDefault="009C3B1C" w:rsidP="009C3B1C">
      <w:pPr>
        <w:spacing w:line="360" w:lineRule="auto"/>
        <w:rPr>
          <w:rFonts w:ascii="Arial" w:hAnsi="Arial" w:cs="Arial"/>
          <w:b/>
        </w:rPr>
      </w:pPr>
    </w:p>
    <w:p w14:paraId="32A17EAA" w14:textId="77777777" w:rsidR="00A774C5" w:rsidRDefault="00A774C5" w:rsidP="009C3B1C">
      <w:pPr>
        <w:spacing w:line="360" w:lineRule="auto"/>
        <w:rPr>
          <w:rFonts w:ascii="Arial" w:hAnsi="Arial" w:cs="Arial"/>
          <w:b/>
        </w:rPr>
      </w:pPr>
    </w:p>
    <w:p w14:paraId="0925C2BA" w14:textId="77777777" w:rsidR="00B8433A" w:rsidRDefault="00B8433A" w:rsidP="009C3B1C">
      <w:pPr>
        <w:spacing w:line="360" w:lineRule="auto"/>
        <w:rPr>
          <w:rFonts w:ascii="Arial" w:hAnsi="Arial" w:cs="Arial"/>
          <w:b/>
        </w:rPr>
      </w:pPr>
    </w:p>
    <w:p w14:paraId="08AC0375" w14:textId="77777777" w:rsidR="00B8433A" w:rsidRDefault="00B8433A" w:rsidP="009C3B1C">
      <w:pPr>
        <w:spacing w:line="360" w:lineRule="auto"/>
        <w:rPr>
          <w:rFonts w:ascii="Arial" w:hAnsi="Arial" w:cs="Arial"/>
          <w:b/>
        </w:rPr>
      </w:pPr>
    </w:p>
    <w:p w14:paraId="4A0D6796" w14:textId="77777777" w:rsidR="00B8433A" w:rsidRDefault="00B8433A" w:rsidP="009C3B1C">
      <w:pPr>
        <w:spacing w:line="360" w:lineRule="auto"/>
        <w:rPr>
          <w:rFonts w:ascii="Arial" w:hAnsi="Arial" w:cs="Arial"/>
          <w:b/>
        </w:rPr>
      </w:pPr>
    </w:p>
    <w:p w14:paraId="7F4BB54A" w14:textId="77777777" w:rsidR="00B8433A" w:rsidRDefault="00B8433A" w:rsidP="009C3B1C">
      <w:pPr>
        <w:spacing w:line="360" w:lineRule="auto"/>
        <w:rPr>
          <w:rFonts w:ascii="Arial" w:hAnsi="Arial" w:cs="Arial"/>
          <w:b/>
        </w:rPr>
      </w:pPr>
    </w:p>
    <w:p w14:paraId="1676C2E2" w14:textId="77777777" w:rsidR="00B8433A" w:rsidRDefault="00B8433A" w:rsidP="009C3B1C">
      <w:pPr>
        <w:spacing w:line="360" w:lineRule="auto"/>
        <w:rPr>
          <w:rFonts w:ascii="Arial" w:hAnsi="Arial" w:cs="Arial"/>
          <w:b/>
        </w:rPr>
      </w:pPr>
    </w:p>
    <w:p w14:paraId="651F1A43" w14:textId="77777777" w:rsidR="00B8433A" w:rsidRDefault="00B8433A" w:rsidP="009C3B1C">
      <w:pPr>
        <w:spacing w:line="360" w:lineRule="auto"/>
        <w:rPr>
          <w:rFonts w:ascii="Arial" w:hAnsi="Arial" w:cs="Arial"/>
          <w:b/>
        </w:rPr>
      </w:pPr>
    </w:p>
    <w:p w14:paraId="753F6516" w14:textId="77777777" w:rsidR="00B8433A" w:rsidRDefault="00B8433A" w:rsidP="009C3B1C">
      <w:pPr>
        <w:spacing w:line="360" w:lineRule="auto"/>
        <w:rPr>
          <w:rFonts w:ascii="Arial" w:hAnsi="Arial" w:cs="Arial"/>
          <w:b/>
        </w:rPr>
      </w:pPr>
    </w:p>
    <w:p w14:paraId="1C15FAA6" w14:textId="77777777" w:rsidR="00B8433A" w:rsidRDefault="00B8433A" w:rsidP="009C3B1C">
      <w:pPr>
        <w:spacing w:line="360" w:lineRule="auto"/>
        <w:rPr>
          <w:rFonts w:ascii="Arial" w:hAnsi="Arial" w:cs="Arial"/>
          <w:b/>
        </w:rPr>
      </w:pPr>
    </w:p>
    <w:p w14:paraId="123D7D50" w14:textId="77777777" w:rsidR="00B8433A" w:rsidRDefault="00B8433A" w:rsidP="009C3B1C">
      <w:pPr>
        <w:spacing w:line="360" w:lineRule="auto"/>
        <w:rPr>
          <w:rFonts w:ascii="Arial" w:hAnsi="Arial" w:cs="Arial"/>
          <w:b/>
        </w:rPr>
      </w:pPr>
    </w:p>
    <w:p w14:paraId="5BFD12B8" w14:textId="77777777" w:rsidR="00B8433A" w:rsidRDefault="00B8433A" w:rsidP="009C3B1C">
      <w:pPr>
        <w:spacing w:line="360" w:lineRule="auto"/>
        <w:rPr>
          <w:rFonts w:ascii="Arial" w:hAnsi="Arial" w:cs="Arial"/>
          <w:b/>
        </w:rPr>
      </w:pPr>
    </w:p>
    <w:p w14:paraId="16C40093" w14:textId="77777777" w:rsidR="00B8433A" w:rsidRDefault="00B8433A" w:rsidP="009C3B1C">
      <w:pPr>
        <w:spacing w:line="360" w:lineRule="auto"/>
        <w:rPr>
          <w:rFonts w:ascii="Arial" w:hAnsi="Arial" w:cs="Arial"/>
          <w:b/>
        </w:rPr>
      </w:pPr>
    </w:p>
    <w:p w14:paraId="29EF3BFD" w14:textId="77777777" w:rsidR="00BC3FEB" w:rsidRDefault="00BC3FEB" w:rsidP="009C3B1C">
      <w:pPr>
        <w:spacing w:line="360" w:lineRule="auto"/>
        <w:rPr>
          <w:rFonts w:ascii="Arial" w:hAnsi="Arial" w:cs="Arial"/>
          <w:b/>
        </w:rPr>
      </w:pPr>
    </w:p>
    <w:p w14:paraId="7856D82C" w14:textId="77777777" w:rsidR="00B8433A" w:rsidRDefault="00B8433A" w:rsidP="009C3B1C">
      <w:pPr>
        <w:spacing w:line="360" w:lineRule="auto"/>
        <w:rPr>
          <w:rFonts w:ascii="Arial" w:hAnsi="Arial" w:cs="Arial"/>
          <w:b/>
        </w:rPr>
      </w:pPr>
    </w:p>
    <w:p w14:paraId="36B008D8" w14:textId="77777777" w:rsidR="00B8433A" w:rsidRPr="00792B8A" w:rsidRDefault="00B8433A" w:rsidP="009C3B1C">
      <w:pPr>
        <w:spacing w:line="360" w:lineRule="auto"/>
        <w:rPr>
          <w:rFonts w:ascii="Arial" w:hAnsi="Arial" w:cs="Arial"/>
          <w:b/>
        </w:rPr>
      </w:pPr>
    </w:p>
    <w:p w14:paraId="0F32CD2E" w14:textId="77777777" w:rsidR="009C3B1C" w:rsidRPr="00310DF8" w:rsidRDefault="009C3B1C" w:rsidP="009F01DE">
      <w:pPr>
        <w:pStyle w:val="Heading2"/>
      </w:pPr>
      <w:bookmarkStart w:id="280" w:name="_Toc319529043"/>
      <w:r w:rsidRPr="00310DF8">
        <w:t>Discussion</w:t>
      </w:r>
      <w:bookmarkEnd w:id="280"/>
    </w:p>
    <w:p w14:paraId="2AF616BC" w14:textId="629424BF" w:rsidR="009C3B1C" w:rsidRPr="00792B8A" w:rsidRDefault="009C3B1C" w:rsidP="00A804F9">
      <w:pPr>
        <w:spacing w:line="480" w:lineRule="auto"/>
        <w:jc w:val="both"/>
        <w:rPr>
          <w:rFonts w:ascii="Arial" w:hAnsi="Arial" w:cs="Arial"/>
        </w:rPr>
      </w:pPr>
      <w:r w:rsidRPr="00792B8A">
        <w:rPr>
          <w:rFonts w:ascii="Arial" w:hAnsi="Arial" w:cs="Arial"/>
        </w:rPr>
        <w:t>Fetal lung SI on MRI is variable and among the entire examined variables only lung to liver SI ratio</w:t>
      </w:r>
      <w:r w:rsidR="00911ED1" w:rsidRPr="00792B8A">
        <w:rPr>
          <w:rFonts w:ascii="Arial" w:hAnsi="Arial" w:cs="Arial"/>
        </w:rPr>
        <w:t xml:space="preserve"> was</w:t>
      </w:r>
      <w:r w:rsidRPr="00792B8A">
        <w:rPr>
          <w:rFonts w:ascii="Arial" w:hAnsi="Arial" w:cs="Arial"/>
        </w:rPr>
        <w:t xml:space="preserve"> found to correlate </w:t>
      </w:r>
      <w:r w:rsidR="00216862" w:rsidRPr="00792B8A">
        <w:rPr>
          <w:rFonts w:ascii="Arial" w:hAnsi="Arial" w:cs="Arial"/>
        </w:rPr>
        <w:t xml:space="preserve">significantly </w:t>
      </w:r>
      <w:r w:rsidRPr="00792B8A">
        <w:rPr>
          <w:rFonts w:ascii="Arial" w:hAnsi="Arial" w:cs="Arial"/>
        </w:rPr>
        <w:t xml:space="preserve">with gestation. Lung to liver SI ratio has the potential to detect pulmonary hypoplasia, whereas its ability to evaluate the fetal survival is limited. </w:t>
      </w:r>
    </w:p>
    <w:p w14:paraId="3DD2E68A" w14:textId="77777777" w:rsidR="009C3B1C" w:rsidRPr="00792B8A" w:rsidRDefault="009C3B1C" w:rsidP="00A804F9">
      <w:pPr>
        <w:spacing w:line="480" w:lineRule="auto"/>
        <w:jc w:val="both"/>
        <w:rPr>
          <w:rFonts w:ascii="Arial" w:hAnsi="Arial" w:cs="Arial"/>
        </w:rPr>
      </w:pPr>
    </w:p>
    <w:p w14:paraId="5EE31778" w14:textId="64D644E5" w:rsidR="009C3B1C" w:rsidRPr="00792B8A" w:rsidRDefault="009C3B1C" w:rsidP="00A804F9">
      <w:pPr>
        <w:spacing w:line="480" w:lineRule="auto"/>
        <w:jc w:val="both"/>
        <w:rPr>
          <w:rFonts w:ascii="Arial" w:hAnsi="Arial" w:cs="Arial"/>
        </w:rPr>
      </w:pPr>
      <w:r w:rsidRPr="00792B8A">
        <w:rPr>
          <w:rFonts w:ascii="Arial" w:hAnsi="Arial" w:cs="Arial"/>
        </w:rPr>
        <w:t xml:space="preserve">Pulmonary hypoplasia is a condition indicating that fetal lungs have not achieved their optimum development. </w:t>
      </w:r>
      <w:r w:rsidR="00233211" w:rsidRPr="00792B8A">
        <w:rPr>
          <w:rFonts w:ascii="Arial" w:hAnsi="Arial" w:cs="Arial"/>
        </w:rPr>
        <w:t xml:space="preserve">It </w:t>
      </w:r>
      <w:r w:rsidR="00216862" w:rsidRPr="00792B8A">
        <w:rPr>
          <w:rFonts w:ascii="Arial" w:hAnsi="Arial" w:cs="Arial"/>
        </w:rPr>
        <w:t xml:space="preserve">is one of the most frequently encountered perinatal pathologies. </w:t>
      </w:r>
      <w:r w:rsidR="00233211" w:rsidRPr="00792B8A">
        <w:rPr>
          <w:rFonts w:ascii="Arial" w:hAnsi="Arial" w:cs="Arial"/>
        </w:rPr>
        <w:t>Pulmonary hypoplasia</w:t>
      </w:r>
      <w:r w:rsidRPr="00792B8A">
        <w:rPr>
          <w:rFonts w:ascii="Arial" w:hAnsi="Arial" w:cs="Arial"/>
        </w:rPr>
        <w:t xml:space="preserve"> is predominantly subsequent to pathology external to the respiratory system. The most common causes of this pathology are skeletal dysplasia or CDH, anencephaly, congenital muscular dystrophy, oligohydramnios or genetic factors </w:t>
      </w:r>
      <w:r w:rsidRPr="00792B8A">
        <w:rPr>
          <w:rFonts w:ascii="Arial" w:hAnsi="Arial" w:cs="Arial"/>
        </w:rPr>
        <w:fldChar w:fldCharType="begin"/>
      </w:r>
      <w:r w:rsidR="00007796">
        <w:rPr>
          <w:rFonts w:ascii="Arial" w:hAnsi="Arial" w:cs="Arial"/>
        </w:rPr>
        <w:instrText xml:space="preserve"> ADDIN EN.CITE &lt;EndNote&gt;&lt;Cite&gt;&lt;Author&gt;Wigglesworth&lt;/Author&gt;&lt;Year&gt;1987&lt;/Year&gt;&lt;RecNum&gt;91&lt;/RecNum&gt;&lt;DisplayText&gt;(244)&lt;/DisplayText&gt;&lt;record&gt;&lt;rec-number&gt;91&lt;/rec-number&gt;&lt;foreign-keys&gt;&lt;key app="EN" db-id="zpv9wxszop2fe9ewstrx2xw2p2fp0wss9a2a" timestamp="1432136167"&gt;91&lt;/key&gt;&lt;/foreign-keys&gt;&lt;ref-type name="Journal Article"&gt;17&lt;/ref-type&gt;&lt;contributors&gt;&lt;authors&gt;&lt;author&gt;Wigglesworth, J. S.&lt;/author&gt;&lt;author&gt;Desai, R.&lt;/author&gt;&lt;author&gt;Hislop, A. A.&lt;/author&gt;&lt;/authors&gt;&lt;/contributors&gt;&lt;auth-address&gt;Department of Paediatrics and Neonatal Medicine, Royal Postgraduate Medical School, Hammersmith Hospital, London, England.&lt;/auth-address&gt;&lt;titles&gt;&lt;title&gt;Fetal lung growth in congenital laryngeal atresia&lt;/title&gt;&lt;secondary-title&gt;Pediatr Pathol&lt;/secondary-title&gt;&lt;alt-title&gt;Pediatric pathology / affiliated with the International Paediatric Pathology Association&lt;/alt-title&gt;&lt;/titles&gt;&lt;periodical&gt;&lt;full-title&gt;Pediatr Pathol&lt;/full-title&gt;&lt;abbr-1&gt;Pediatric pathology / affiliated with the International Paediatric Pathology Association&lt;/abbr-1&gt;&lt;/periodical&gt;&lt;alt-periodical&gt;&lt;full-title&gt;Pediatr Pathol&lt;/full-title&gt;&lt;abbr-1&gt;Pediatric pathology / affiliated with the International Paediatric Pathology Association&lt;/abbr-1&gt;&lt;/alt-periodical&gt;&lt;pages&gt;515-25&lt;/pages&gt;&lt;volume&gt;7&lt;/volume&gt;&lt;number&gt;5-6&lt;/number&gt;&lt;keywords&gt;&lt;keyword&gt;Female&lt;/keyword&gt;&lt;keyword&gt;Fetal Diseases/*pathology&lt;/keyword&gt;&lt;keyword&gt;Gestational Age&lt;/keyword&gt;&lt;keyword&gt;Humans&lt;/keyword&gt;&lt;keyword&gt;Larynx/*abnormalities/embryology&lt;/keyword&gt;&lt;keyword&gt;Lung/*embryology/pathology/ultrastructure&lt;/keyword&gt;&lt;keyword&gt;Male&lt;/keyword&gt;&lt;keyword&gt;Pregnancy&lt;/keyword&gt;&lt;/keywords&gt;&lt;dates&gt;&lt;year&gt;1987&lt;/year&gt;&lt;/dates&gt;&lt;isbn&gt;0277-0938 (Print)&amp;#xD;0277-0938 (Linking)&lt;/isbn&gt;&lt;accession-num&gt;3449813&lt;/accession-num&gt;&lt;urls&gt;&lt;related-urls&gt;&lt;url&gt;http://www.ncbi.nlm.nih.gov/pubmed/3449813&lt;/url&gt;&lt;/related-urls&gt;&lt;/urls&gt;&lt;/record&gt;&lt;/Cite&gt;&lt;/EndNote&gt;</w:instrText>
      </w:r>
      <w:r w:rsidRPr="00792B8A">
        <w:rPr>
          <w:rFonts w:ascii="Arial" w:hAnsi="Arial" w:cs="Arial"/>
        </w:rPr>
        <w:fldChar w:fldCharType="separate"/>
      </w:r>
      <w:r w:rsidR="00007796">
        <w:rPr>
          <w:rFonts w:ascii="Arial" w:hAnsi="Arial" w:cs="Arial"/>
          <w:noProof/>
        </w:rPr>
        <w:t>(</w:t>
      </w:r>
      <w:hyperlink w:anchor="_ENREF_244" w:tooltip="Wigglesworth, 1987 #91" w:history="1">
        <w:r w:rsidR="00D02C83">
          <w:rPr>
            <w:rFonts w:ascii="Arial" w:hAnsi="Arial" w:cs="Arial"/>
            <w:noProof/>
          </w:rPr>
          <w:t>244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4908408B" w14:textId="77777777" w:rsidR="009C3B1C" w:rsidRPr="00792B8A" w:rsidRDefault="009C3B1C" w:rsidP="00A804F9">
      <w:pPr>
        <w:spacing w:line="480" w:lineRule="auto"/>
        <w:jc w:val="both"/>
        <w:rPr>
          <w:rFonts w:ascii="Arial" w:hAnsi="Arial" w:cs="Arial"/>
        </w:rPr>
      </w:pPr>
    </w:p>
    <w:p w14:paraId="5CA0E831" w14:textId="0F9028B1" w:rsidR="009C3B1C" w:rsidRPr="00792B8A" w:rsidRDefault="009C3B1C" w:rsidP="00A804F9">
      <w:pPr>
        <w:spacing w:line="480" w:lineRule="auto"/>
        <w:jc w:val="both"/>
        <w:rPr>
          <w:rFonts w:ascii="Arial" w:hAnsi="Arial" w:cs="Arial"/>
        </w:rPr>
      </w:pPr>
      <w:r w:rsidRPr="00792B8A">
        <w:rPr>
          <w:rFonts w:ascii="Arial" w:hAnsi="Arial" w:cs="Arial"/>
        </w:rPr>
        <w:t xml:space="preserve">Pulmonary hypoplasia associated with CDH has multiple underlying molecular mechanisms involving inadequate thoracic volume and impaired fetal breathing movements, which are primarily diaphragmatic in origin.  Normally developing lungs require sufficient space and breathing movements that create an important pressure gradient inside the fetal chest </w:t>
      </w:r>
      <w:r w:rsidRPr="00792B8A">
        <w:rPr>
          <w:rFonts w:ascii="Arial" w:hAnsi="Arial" w:cs="Arial"/>
        </w:rPr>
        <w:fldChar w:fldCharType="begin">
          <w:fldData xml:space="preserve">PEVuZE5vdGU+PENpdGU+PEF1dGhvcj5XaWdnbGVzd29ydGg8L0F1dGhvcj48WWVhcj4xOTg3PC9Z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PEVuZE5vdGU+PENpdGU+PEF1dGhvcj5XaWdnbGVzd29ydGg8L0F1dGhvcj48WWVhcj4xOTg3PC9Z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45" w:tooltip="Wigglesworth, 1987 #92" w:history="1">
        <w:r w:rsidR="00D02C83">
          <w:rPr>
            <w:rFonts w:ascii="Arial" w:hAnsi="Arial" w:cs="Arial"/>
            <w:noProof/>
          </w:rPr>
          <w:t>245</w:t>
        </w:r>
      </w:hyperlink>
      <w:r w:rsidR="00007796">
        <w:rPr>
          <w:rFonts w:ascii="Arial" w:hAnsi="Arial" w:cs="Arial"/>
          <w:noProof/>
        </w:rPr>
        <w:t xml:space="preserve">, </w:t>
      </w:r>
      <w:hyperlink w:anchor="_ENREF_246" w:tooltip="Areechon, 1963 #93" w:history="1">
        <w:r w:rsidR="00D02C83">
          <w:rPr>
            <w:rFonts w:ascii="Arial" w:hAnsi="Arial" w:cs="Arial"/>
            <w:noProof/>
          </w:rPr>
          <w:t>246</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Studying the value of MRI SI of fetal pulmonary tissue as an additional parameter to lung volumetry in assessment of pulmonary hypoplasia and fetal outcome in CDH is a frequently studied research topic with conflicting assumptions </w:t>
      </w:r>
      <w:r w:rsidRPr="00792B8A">
        <w:rPr>
          <w:rFonts w:ascii="Arial" w:hAnsi="Arial" w:cs="Arial"/>
        </w:rPr>
        <w:fldChar w:fldCharType="begin">
          <w:fldData xml:space="preserve">PEVuZE5vdGU+PENpdGU+PEF1dGhvcj5CYWxhc3N5PC9BdXRob3I+PFllYXI+MjAxMDwvWWVhcj48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PEVuZE5vdGU+PENpdGU+PEF1dGhvcj5CYWxhc3N5PC9BdXRob3I+PFllYXI+MjAxMDwvWWVhcj48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4" w:tooltip="Brewerton, 2005 #76" w:history="1">
        <w:r w:rsidR="00D02C83">
          <w:rPr>
            <w:rFonts w:ascii="Arial" w:hAnsi="Arial" w:cs="Arial"/>
            <w:noProof/>
          </w:rPr>
          <w:t>74</w:t>
        </w:r>
      </w:hyperlink>
      <w:r w:rsidR="00007796">
        <w:rPr>
          <w:rFonts w:ascii="Arial" w:hAnsi="Arial" w:cs="Arial"/>
          <w:noProof/>
        </w:rPr>
        <w:t xml:space="preserve">, </w:t>
      </w:r>
      <w:hyperlink w:anchor="_ENREF_75" w:tooltip="Keller, 2004 #81" w:history="1">
        <w:r w:rsidR="00D02C83">
          <w:rPr>
            <w:rFonts w:ascii="Arial" w:hAnsi="Arial" w:cs="Arial"/>
            <w:noProof/>
          </w:rPr>
          <w:t>75</w:t>
        </w:r>
      </w:hyperlink>
      <w:r w:rsidR="00007796">
        <w:rPr>
          <w:rFonts w:ascii="Arial" w:hAnsi="Arial" w:cs="Arial"/>
          <w:noProof/>
        </w:rPr>
        <w:t xml:space="preserve">, </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238" w:tooltip="Kuwashima, 2001 #86" w:history="1">
        <w:r w:rsidR="00D02C83">
          <w:rPr>
            <w:rFonts w:ascii="Arial" w:hAnsi="Arial" w:cs="Arial"/>
            <w:noProof/>
          </w:rPr>
          <w:t>238</w:t>
        </w:r>
      </w:hyperlink>
      <w:r w:rsidR="00007796">
        <w:rPr>
          <w:rFonts w:ascii="Arial" w:hAnsi="Arial" w:cs="Arial"/>
          <w:noProof/>
        </w:rPr>
        <w:t xml:space="preserve">, </w:t>
      </w:r>
      <w:hyperlink w:anchor="_ENREF_239" w:tooltip="Moshiri, 2013 #87" w:history="1">
        <w:r w:rsidR="00D02C83">
          <w:rPr>
            <w:rFonts w:ascii="Arial" w:hAnsi="Arial" w:cs="Arial"/>
            <w:noProof/>
          </w:rPr>
          <w:t>239</w:t>
        </w:r>
      </w:hyperlink>
      <w:r w:rsidR="00007796">
        <w:rPr>
          <w:rFonts w:ascii="Arial" w:hAnsi="Arial" w:cs="Arial"/>
          <w:noProof/>
        </w:rPr>
        <w:t xml:space="preserve">, </w:t>
      </w:r>
      <w:hyperlink w:anchor="_ENREF_241" w:tooltip="Gorincour, 2009 #62" w:history="1">
        <w:r w:rsidR="00D02C83">
          <w:rPr>
            <w:rFonts w:ascii="Arial" w:hAnsi="Arial" w:cs="Arial"/>
            <w:noProof/>
          </w:rPr>
          <w:t>241</w:t>
        </w:r>
      </w:hyperlink>
      <w:r w:rsidR="00007796">
        <w:rPr>
          <w:rFonts w:ascii="Arial" w:hAnsi="Arial" w:cs="Arial"/>
          <w:noProof/>
        </w:rPr>
        <w:t xml:space="preserve">, </w:t>
      </w:r>
      <w:hyperlink w:anchor="_ENREF_247" w:tooltip="Balassy, 2010 #79" w:history="1">
        <w:r w:rsidR="00D02C83">
          <w:rPr>
            <w:rFonts w:ascii="Arial" w:hAnsi="Arial" w:cs="Arial"/>
            <w:noProof/>
          </w:rPr>
          <w:t>247-251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23F87585" w14:textId="77777777" w:rsidR="009C3B1C" w:rsidRPr="00792B8A" w:rsidRDefault="009C3B1C" w:rsidP="00A804F9">
      <w:pPr>
        <w:spacing w:line="480" w:lineRule="auto"/>
        <w:jc w:val="both"/>
        <w:rPr>
          <w:rFonts w:ascii="Arial" w:hAnsi="Arial" w:cs="Arial"/>
        </w:rPr>
      </w:pPr>
    </w:p>
    <w:p w14:paraId="0DC1415E" w14:textId="77777777" w:rsidR="009C3B1C" w:rsidRPr="00792B8A" w:rsidRDefault="009C3B1C" w:rsidP="00A804F9">
      <w:pPr>
        <w:spacing w:line="480" w:lineRule="auto"/>
        <w:jc w:val="both"/>
        <w:rPr>
          <w:rFonts w:ascii="Arial" w:hAnsi="Arial" w:cs="Arial"/>
        </w:rPr>
      </w:pPr>
      <w:r w:rsidRPr="00792B8A">
        <w:rPr>
          <w:rFonts w:ascii="Arial" w:hAnsi="Arial" w:cs="Arial"/>
        </w:rPr>
        <w:t xml:space="preserve">We observed that in the control group the SI ratio of right lung to all the reference organs showed significant correlation with that of the left lung (P&lt;0.05). However, in all the examined parameters the ratio of left lung was slightly higher at early gestation then it declined gradually until it become a lower ratio later in gestation than that of the right side (P&gt;0.05). It is not clear why, but since it is a fixed observation in all the tested parameters, this may result from mild compression by the developing fetal heart and the difference in the ratio of fetal heart to lung development on the left side at different gestational ages. </w:t>
      </w:r>
    </w:p>
    <w:p w14:paraId="49F562A7" w14:textId="77777777" w:rsidR="009C3B1C" w:rsidRPr="00792B8A" w:rsidRDefault="009C3B1C" w:rsidP="00A804F9">
      <w:pPr>
        <w:spacing w:line="480" w:lineRule="auto"/>
        <w:jc w:val="both"/>
        <w:rPr>
          <w:rFonts w:ascii="Arial" w:hAnsi="Arial" w:cs="Arial"/>
        </w:rPr>
      </w:pPr>
    </w:p>
    <w:p w14:paraId="65D680A6" w14:textId="3590AEFD" w:rsidR="009C3B1C" w:rsidRPr="00792B8A" w:rsidRDefault="009C3B1C" w:rsidP="00A804F9">
      <w:pPr>
        <w:spacing w:line="480" w:lineRule="auto"/>
        <w:jc w:val="both"/>
        <w:rPr>
          <w:rFonts w:ascii="Arial" w:hAnsi="Arial" w:cs="Arial"/>
        </w:rPr>
      </w:pPr>
      <w:r w:rsidRPr="00792B8A">
        <w:rPr>
          <w:rFonts w:ascii="Arial" w:hAnsi="Arial" w:cs="Arial"/>
        </w:rPr>
        <w:t xml:space="preserve">Previous evidence suggests that it is feasible to use the liver as a reference structure to assess the fetal lung SI variations </w:t>
      </w:r>
      <w:r w:rsidRPr="00792B8A">
        <w:rPr>
          <w:rFonts w:ascii="Arial" w:hAnsi="Arial" w:cs="Arial"/>
        </w:rPr>
        <w:fldChar w:fldCharType="begin">
          <w:fldData xml:space="preserve">PEVuZE5vdGU+PENpdGU+PEF1dGhvcj5CYWxhc3N5PC9BdXRob3I+PFllYXI+MjAwNzwvWWVhcj48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aW9sb2d5PC9hYmJyLTE+PC9hbHQtcGVyaW9kaWNhbD48cGFnZXM+ODM1LTQyPC9wYWdlcz48dm9s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=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PEVuZE5vdGU+PENpdGU+PEF1dGhvcj5CYWxhc3N5PC9BdXRob3I+PFllYXI+MjAwNzwvWWVhcj48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aW9sb2d5PC9hYmJyLTE+PC9hbHQtcGVyaW9kaWNhbD48cGFnZXM+ODM1LTQyPC9wYWdlcz48dm9s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=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39" w:tooltip="Moshiri, 2013 #87" w:history="1">
        <w:r w:rsidR="00D02C83">
          <w:rPr>
            <w:rFonts w:ascii="Arial" w:hAnsi="Arial" w:cs="Arial"/>
            <w:noProof/>
          </w:rPr>
          <w:t>239</w:t>
        </w:r>
      </w:hyperlink>
      <w:r w:rsidR="00007796">
        <w:rPr>
          <w:rFonts w:ascii="Arial" w:hAnsi="Arial" w:cs="Arial"/>
          <w:noProof/>
        </w:rPr>
        <w:t xml:space="preserve">, </w:t>
      </w:r>
      <w:hyperlink w:anchor="_ENREF_248" w:tooltip="Balassy, 2007 #78" w:history="1">
        <w:r w:rsidR="00D02C83">
          <w:rPr>
            <w:rFonts w:ascii="Arial" w:hAnsi="Arial" w:cs="Arial"/>
            <w:noProof/>
          </w:rPr>
          <w:t>248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agreement with others we found that the lung-to-liver SI correlates significantly with gestation as the pregnancy progresses in normal fetuses </w:t>
      </w:r>
      <w:r w:rsidRPr="00792B8A">
        <w:rPr>
          <w:rFonts w:ascii="Arial" w:hAnsi="Arial" w:cs="Arial"/>
        </w:rPr>
        <w:fldChar w:fldCharType="begin">
          <w:fldData xml:space="preserve">PEVuZE5vdGU+PENpdGU+PEF1dGhvcj5LZWxsZXI8L0F1dGhvcj48WWVhcj4yMDA0PC9ZZWFyPjxS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PEVuZE5vdGU+PENpdGU+PEF1dGhvcj5LZWxsZXI8L0F1dGhvcj48WWVhcj4yMDA0PC9ZZWFyPjxS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5" w:tooltip="Keller, 2004 #81" w:history="1">
        <w:r w:rsidR="00D02C83">
          <w:rPr>
            <w:rFonts w:ascii="Arial" w:hAnsi="Arial" w:cs="Arial"/>
            <w:noProof/>
          </w:rPr>
          <w:t>75</w:t>
        </w:r>
      </w:hyperlink>
      <w:r w:rsidR="00007796">
        <w:rPr>
          <w:rFonts w:ascii="Arial" w:hAnsi="Arial" w:cs="Arial"/>
          <w:noProof/>
        </w:rPr>
        <w:t xml:space="preserve">, </w:t>
      </w:r>
      <w:hyperlink w:anchor="_ENREF_243" w:tooltip="Mills, 2014 #65" w:history="1">
        <w:r w:rsidR="00D02C83">
          <w:rPr>
            <w:rFonts w:ascii="Arial" w:hAnsi="Arial" w:cs="Arial"/>
            <w:noProof/>
          </w:rPr>
          <w:t>243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This finding is also consistent with that of Brewerton et al </w:t>
      </w:r>
      <w:r w:rsidRPr="00792B8A">
        <w:rPr>
          <w:rFonts w:ascii="Arial" w:hAnsi="Arial" w:cs="Arial"/>
        </w:rPr>
        <w:fldChar w:fldCharType="begin"/>
      </w:r>
      <w:r w:rsidR="00691A3D">
        <w:rPr>
          <w:rFonts w:ascii="Arial" w:hAnsi="Arial" w:cs="Arial"/>
        </w:rPr>
        <w:instrText xml:space="preserve"> ADDIN EN.CITE &lt;EndNote&gt;&lt;Cite&gt;&lt;Author&gt;Brewerton&lt;/Author&gt;&lt;Year&gt;2005&lt;/Year&gt;&lt;RecNum&gt;76&lt;/RecNum&gt;&lt;DisplayText&gt;(74)&lt;/DisplayText&gt;&lt;record&gt;&lt;rec-number&gt;76&lt;/rec-number&gt;&lt;foreign-keys&gt;&lt;key app="EN" db-id="zpv9wxszop2fe9ewstrx2xw2p2fp0wss9a2a" timestamp="1431630308"&gt;76&lt;/key&gt;&lt;/foreign-keys&gt;&lt;ref-type name="Journal Article"&gt;17&lt;/ref-type&gt;&lt;contributors&gt;&lt;authors&gt;&lt;author&gt;Brewerton, L. J.&lt;/author&gt;&lt;author&gt;Chari, R. S.&lt;/author&gt;&lt;author&gt;Liang, Y.&lt;/author&gt;&lt;author&gt;Bhargava, R.&lt;/author&gt;&lt;/authors&gt;&lt;/contributors&gt;&lt;auth-address&gt;University of Alberta Medical School, Edmonton, Alberta, Canada.&lt;/auth-address&gt;&lt;titles&gt;&lt;title&gt;Fetal lung-to-liver signal intensity ratio at MR imaging: development of a normal scale and possible role in predicting pulmonary hypoplasia in utero&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1005-10&lt;/pages&gt;&lt;volume&gt;235&lt;/volume&gt;&lt;number&gt;3&lt;/number&gt;&lt;keywords&gt;&lt;keyword&gt;Female&lt;/keyword&gt;&lt;keyword&gt;Fetal Diseases/*diagnosis&lt;/keyword&gt;&lt;keyword&gt;Humans&lt;/keyword&gt;&lt;keyword&gt;Liver/*anatomy &amp;amp; histology&lt;/keyword&gt;&lt;keyword&gt;Lung/*abnormalities/*pathology&lt;/keyword&gt;&lt;keyword&gt;*Magnetic Resonance Imaging&lt;/keyword&gt;&lt;keyword&gt;Predictive Value of Tests&lt;/keyword&gt;&lt;keyword&gt;Pregnancy&lt;/keyword&gt;&lt;keyword&gt;*Prenatal Diagnosis&lt;/keyword&gt;&lt;keyword&gt;Reference Values&lt;/keyword&gt;&lt;keyword&gt;Retrospective Studies&lt;/keyword&gt;&lt;/keywords&gt;&lt;dates&gt;&lt;year&gt;2005&lt;/year&gt;&lt;pub-dates&gt;&lt;date&gt;Jun&lt;/date&gt;&lt;/pub-dates&gt;&lt;/dates&gt;&lt;isbn&gt;0033-8419 (Print)&amp;#xD;0033-8419 (Linking)&lt;/isbn&gt;&lt;accession-num&gt;15845789&lt;/accession-num&gt;&lt;urls&gt;&lt;related-urls&gt;&lt;url&gt;http://www.ncbi.nlm.nih.gov/pubmed/15845789&lt;/url&gt;&lt;/related-urls&gt;&lt;/urls&gt;&lt;electronic-resource-num&gt;10.1148/radiol.2353040280&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74" w:tooltip="Brewerton, 2005 #76" w:history="1">
        <w:r w:rsidR="00D02C83">
          <w:rPr>
            <w:rFonts w:ascii="Arial" w:hAnsi="Arial" w:cs="Arial"/>
            <w:noProof/>
          </w:rPr>
          <w:t>74</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and others </w:t>
      </w:r>
      <w:r w:rsidRPr="00792B8A">
        <w:rPr>
          <w:rFonts w:ascii="Arial" w:hAnsi="Arial" w:cs="Arial"/>
        </w:rPr>
        <w:fldChar w:fldCharType="begin">
          <w:fldData xml:space="preserve">PEVuZE5vdGU+PENpdGU+PEF1dGhvcj5MZXZpbmU8L0F1dGhvcj48WWVhcj4yMDAzPC9ZZWFyPjxS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PEVuZE5vdGU+PENpdGU+PEF1dGhvcj5MZXZpbmU8L0F1dGhvcj48WWVhcj4yMDAzPC9ZZWFyPjxS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6" w:tooltip="Levine, 2003 #6" w:history="1">
        <w:r w:rsidR="00D02C83">
          <w:rPr>
            <w:rFonts w:ascii="Arial" w:hAnsi="Arial" w:cs="Arial"/>
            <w:noProof/>
          </w:rPr>
          <w:t>76</w:t>
        </w:r>
      </w:hyperlink>
      <w:r w:rsidR="00007796">
        <w:rPr>
          <w:rFonts w:ascii="Arial" w:hAnsi="Arial" w:cs="Arial"/>
          <w:noProof/>
        </w:rPr>
        <w:t xml:space="preserve">, </w:t>
      </w:r>
      <w:hyperlink w:anchor="_ENREF_239" w:tooltip="Moshiri, 2013 #87" w:history="1">
        <w:r w:rsidR="00D02C83">
          <w:rPr>
            <w:rFonts w:ascii="Arial" w:hAnsi="Arial" w:cs="Arial"/>
            <w:noProof/>
          </w:rPr>
          <w:t>239</w:t>
        </w:r>
      </w:hyperlink>
      <w:r w:rsidR="00007796">
        <w:rPr>
          <w:rFonts w:ascii="Arial" w:hAnsi="Arial" w:cs="Arial"/>
          <w:noProof/>
        </w:rPr>
        <w:t xml:space="preserve">, </w:t>
      </w:r>
      <w:hyperlink w:anchor="_ENREF_248" w:tooltip="Balassy, 2007 #78" w:history="1">
        <w:r w:rsidR="00D02C83">
          <w:rPr>
            <w:rFonts w:ascii="Arial" w:hAnsi="Arial" w:cs="Arial"/>
            <w:noProof/>
          </w:rPr>
          <w:t>248</w:t>
        </w:r>
      </w:hyperlink>
      <w:r w:rsidR="00007796">
        <w:rPr>
          <w:rFonts w:ascii="Arial" w:hAnsi="Arial" w:cs="Arial"/>
          <w:noProof/>
        </w:rPr>
        <w:t xml:space="preserve">, </w:t>
      </w:r>
      <w:hyperlink w:anchor="_ENREF_251" w:tooltip="Oka, 2014 #88" w:history="1">
        <w:r w:rsidR="00D02C83">
          <w:rPr>
            <w:rFonts w:ascii="Arial" w:hAnsi="Arial" w:cs="Arial"/>
            <w:noProof/>
          </w:rPr>
          <w:t>251</w:t>
        </w:r>
      </w:hyperlink>
      <w:r w:rsidR="00007796">
        <w:rPr>
          <w:rFonts w:ascii="Arial" w:hAnsi="Arial" w:cs="Arial"/>
          <w:noProof/>
        </w:rPr>
        <w:t xml:space="preserve">, </w:t>
      </w:r>
      <w:hyperlink w:anchor="_ENREF_252" w:tooltip="Duncan, 1999 #77" w:history="1">
        <w:r w:rsidR="00D02C83">
          <w:rPr>
            <w:rFonts w:ascii="Arial" w:hAnsi="Arial" w:cs="Arial"/>
            <w:noProof/>
          </w:rPr>
          <w:t>252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who found that the SI of the fetal lung in the T2 sequence increases through gestation. During fetal lung development, the lung lining epithelium produces liquid by active process. The liquid amount increases gradually through out gestation as the pulmonary interstitium thins and the alveolar volume increases </w:t>
      </w:r>
      <w:r w:rsidRPr="00792B8A">
        <w:rPr>
          <w:rFonts w:ascii="Arial" w:hAnsi="Arial" w:cs="Arial"/>
        </w:rPr>
        <w:fldChar w:fldCharType="begin"/>
      </w:r>
      <w:r w:rsidR="00007796">
        <w:rPr>
          <w:rFonts w:ascii="Arial" w:hAnsi="Arial" w:cs="Arial"/>
        </w:rPr>
        <w:instrText xml:space="preserve"> ADDIN EN.CITE &lt;EndNote&gt;&lt;Cite&gt;&lt;Author&gt;Harding&lt;/Author&gt;&lt;Year&gt;1996&lt;/Year&gt;&lt;RecNum&gt;82&lt;/RecNum&gt;&lt;DisplayText&gt;(253)&lt;/DisplayText&gt;&lt;record&gt;&lt;rec-number&gt;82&lt;/rec-number&gt;&lt;foreign-keys&gt;&lt;key app="EN" db-id="zpv9wxszop2fe9ewstrx2xw2p2fp0wss9a2a" timestamp="1431945856"&gt;82&lt;/key&gt;&lt;/foreign-keys&gt;&lt;ref-type name="Journal Article"&gt;17&lt;/ref-type&gt;&lt;contributors&gt;&lt;authors&gt;&lt;author&gt;Harding, R.&lt;/author&gt;&lt;author&gt;Hooper, S. B.&lt;/author&gt;&lt;/authors&gt;&lt;/contributors&gt;&lt;auth-address&gt;Department of Physiology, Monash University, Melbourne, Victoria, Australia. r.harding@med.monash.edu.au&lt;/auth-address&gt;&lt;titles&gt;&lt;title&gt;Regulation of lung expansion and lung growth before birth&lt;/title&gt;&lt;secondary-title&gt;J Appl Physiol (1985)&lt;/secondary-title&gt;&lt;alt-title&gt;Journal of applied physiology&lt;/alt-title&gt;&lt;/titles&gt;&lt;periodical&gt;&lt;full-title&gt;J Appl Physiol (1985)&lt;/full-title&gt;&lt;abbr-1&gt;Journal of applied physiology&lt;/abbr-1&gt;&lt;/periodical&gt;&lt;alt-periodical&gt;&lt;full-title&gt;J Appl Physiol (1985)&lt;/full-title&gt;&lt;abbr-1&gt;Journal of applied physiology&lt;/abbr-1&gt;&lt;/alt-periodical&gt;&lt;pages&gt;209-24&lt;/pages&gt;&lt;volume&gt;81&lt;/volume&gt;&lt;number&gt;1&lt;/number&gt;&lt;keywords&gt;&lt;keyword&gt;Animals&lt;/keyword&gt;&lt;keyword&gt;Fetal Movement/physiology&lt;/keyword&gt;&lt;keyword&gt;Humans&lt;/keyword&gt;&lt;keyword&gt;Lung/*embryology/*physiology&lt;/keyword&gt;&lt;keyword&gt;Respiratory Mechanics/physiology&lt;/keyword&gt;&lt;/keywords&gt;&lt;dates&gt;&lt;year&gt;1996&lt;/year&gt;&lt;pub-dates&gt;&lt;date&gt;Jul&lt;/date&gt;&lt;/pub-dates&gt;&lt;/dates&gt;&lt;isbn&gt;8750-7587 (Print)&amp;#xD;0161-7567 (Linking)&lt;/isbn&gt;&lt;accession-num&gt;8828667&lt;/accession-num&gt;&lt;urls&gt;&lt;related-urls&gt;&lt;url&gt;http://www.ncbi.nlm.nih.gov/pubmed/8828667&lt;/url&gt;&lt;/related-urls&gt;&lt;/urls&gt;&lt;/record&gt;&lt;/Cite&gt;&lt;/EndNote&gt;</w:instrText>
      </w:r>
      <w:r w:rsidRPr="00792B8A">
        <w:rPr>
          <w:rFonts w:ascii="Arial" w:hAnsi="Arial" w:cs="Arial"/>
        </w:rPr>
        <w:fldChar w:fldCharType="separate"/>
      </w:r>
      <w:r w:rsidR="00007796">
        <w:rPr>
          <w:rFonts w:ascii="Arial" w:hAnsi="Arial" w:cs="Arial"/>
          <w:noProof/>
        </w:rPr>
        <w:t>(</w:t>
      </w:r>
      <w:hyperlink w:anchor="_ENREF_253" w:tooltip="Harding, 1996 #82" w:history="1">
        <w:r w:rsidR="00D02C83">
          <w:rPr>
            <w:rFonts w:ascii="Arial" w:hAnsi="Arial" w:cs="Arial"/>
            <w:noProof/>
          </w:rPr>
          <w:t>253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Surfactant production in the third trimester may be also responsible for the increase in fetal lung SI </w:t>
      </w:r>
      <w:r w:rsidRPr="00792B8A">
        <w:rPr>
          <w:rFonts w:ascii="Arial" w:hAnsi="Arial" w:cs="Arial"/>
        </w:rPr>
        <w:fldChar w:fldCharType="begin">
          <w:fldData xml:space="preserve">PEVuZE5vdGU+PENpdGU+PEF1dGhvcj5GZW50b248L0F1dGhvcj48WWVhcj4yMDAxPC9ZZWFyPjxS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PEVuZE5vdGU+PENpdGU+PEF1dGhvcj5GZW50b248L0F1dGhvcj48WWVhcj4yMDAxPC9ZZWFyPjxS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54" w:tooltip="Fenton, 2001 #202" w:history="1">
        <w:r w:rsidR="00D02C83">
          <w:rPr>
            <w:rFonts w:ascii="Arial" w:hAnsi="Arial" w:cs="Arial"/>
            <w:noProof/>
          </w:rPr>
          <w:t>254</w:t>
        </w:r>
      </w:hyperlink>
      <w:r w:rsidR="00007796">
        <w:rPr>
          <w:rFonts w:ascii="Arial" w:hAnsi="Arial" w:cs="Arial"/>
          <w:noProof/>
        </w:rPr>
        <w:t xml:space="preserve">, </w:t>
      </w:r>
      <w:hyperlink w:anchor="_ENREF_255" w:tooltip="Moore, 2001 #201" w:history="1">
        <w:r w:rsidR="00D02C83">
          <w:rPr>
            <w:rFonts w:ascii="Arial" w:hAnsi="Arial" w:cs="Arial"/>
            <w:noProof/>
          </w:rPr>
          <w:t>255</w:t>
        </w:r>
      </w:hyperlink>
      <w:r w:rsidR="00007796">
        <w:rPr>
          <w:rFonts w:ascii="Arial" w:hAnsi="Arial" w:cs="Arial"/>
          <w:noProof/>
        </w:rPr>
        <w:t>)</w:t>
      </w:r>
      <w:r w:rsidRPr="00792B8A">
        <w:rPr>
          <w:rFonts w:ascii="Arial" w:hAnsi="Arial" w:cs="Arial"/>
        </w:rPr>
        <w:fldChar w:fldCharType="end"/>
      </w:r>
      <w:r w:rsidR="00AD2EB1">
        <w:rPr>
          <w:rFonts w:ascii="Arial" w:hAnsi="Arial" w:cs="Arial"/>
        </w:rPr>
        <w:t xml:space="preserve"> (Figure 7.8)</w:t>
      </w:r>
      <w:r w:rsidRPr="00792B8A">
        <w:rPr>
          <w:rFonts w:ascii="Arial" w:hAnsi="Arial" w:cs="Arial"/>
        </w:rPr>
        <w:t xml:space="preserve">. Other factors may affect the SI of fetal lung parenchyma are accumulation of free protons and the reduction in the fraction of the hyaluronic acid that attaches to water </w:t>
      </w:r>
      <w:r w:rsidRPr="00792B8A">
        <w:rPr>
          <w:rFonts w:ascii="Arial" w:hAnsi="Arial" w:cs="Arial"/>
        </w:rPr>
        <w:fldChar w:fldCharType="begin">
          <w:fldData xml:space="preserve">PEVuZE5vdGU+PENpdGU+PEF1dGhvcj5Pc2FkYTwvQXV0aG9yPjxZZWFyPjIwMDQ8L1llYXI+PFJl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==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PEVuZE5vdGU+PENpdGU+PEF1dGhvcj5Pc2FkYTwvQXV0aG9yPjxZZWFyPjIwMDQ8L1llYXI+PFJl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==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256" w:tooltip="Sedin, 2000 #200" w:history="1">
        <w:r w:rsidR="00D02C83">
          <w:rPr>
            <w:rFonts w:ascii="Arial" w:hAnsi="Arial" w:cs="Arial"/>
            <w:noProof/>
          </w:rPr>
          <w:t>256</w:t>
        </w:r>
      </w:hyperlink>
      <w:r w:rsidR="00007796">
        <w:rPr>
          <w:rFonts w:ascii="Arial" w:hAnsi="Arial" w:cs="Arial"/>
          <w:noProof/>
        </w:rPr>
        <w:t>)</w:t>
      </w:r>
      <w:r w:rsidRPr="00792B8A">
        <w:rPr>
          <w:rFonts w:ascii="Arial" w:hAnsi="Arial" w:cs="Arial"/>
        </w:rPr>
        <w:fldChar w:fldCharType="end"/>
      </w:r>
      <w:r w:rsidRPr="00792B8A">
        <w:rPr>
          <w:rFonts w:ascii="Arial" w:hAnsi="Arial" w:cs="Arial"/>
        </w:rPr>
        <w:t>. Alteration in the SI of the fetal lung in the different MR sequences might be a reflection of all this pulmonary dev</w:t>
      </w:r>
      <w:r w:rsidR="0084134A">
        <w:rPr>
          <w:rFonts w:ascii="Arial" w:hAnsi="Arial" w:cs="Arial"/>
        </w:rPr>
        <w:t>elopmental process</w:t>
      </w:r>
      <w:r w:rsidR="00044400">
        <w:rPr>
          <w:rFonts w:ascii="Arial" w:hAnsi="Arial" w:cs="Arial"/>
        </w:rPr>
        <w:t xml:space="preserve"> (Figure 7.5 C).</w:t>
      </w:r>
    </w:p>
    <w:p w14:paraId="7112544A" w14:textId="77777777" w:rsidR="009C3B1C" w:rsidRPr="00792B8A" w:rsidRDefault="009C3B1C" w:rsidP="00A804F9">
      <w:pPr>
        <w:spacing w:line="480" w:lineRule="auto"/>
        <w:jc w:val="both"/>
        <w:rPr>
          <w:rFonts w:ascii="Arial" w:hAnsi="Arial" w:cs="Arial"/>
        </w:rPr>
      </w:pPr>
    </w:p>
    <w:p w14:paraId="6738A1FA" w14:textId="2DA2803B" w:rsidR="009C3B1C" w:rsidRPr="00792B8A" w:rsidRDefault="009C3B1C" w:rsidP="00A804F9">
      <w:pPr>
        <w:spacing w:line="480" w:lineRule="auto"/>
        <w:jc w:val="both"/>
        <w:rPr>
          <w:rFonts w:ascii="Arial" w:hAnsi="Arial" w:cs="Arial"/>
        </w:rPr>
      </w:pPr>
      <w:r w:rsidRPr="00792B8A">
        <w:rPr>
          <w:rFonts w:ascii="Arial" w:hAnsi="Arial" w:cs="Arial"/>
        </w:rPr>
        <w:t>Another important finding in this study was that significant difference in the means of L/Li SI were only observed between that of the gestational age of group A (18-25 week</w:t>
      </w:r>
      <w:r w:rsidR="00413CB3">
        <w:rPr>
          <w:rFonts w:ascii="Arial" w:hAnsi="Arial" w:cs="Arial"/>
        </w:rPr>
        <w:t xml:space="preserve">s) and of group C (29-39 weeks) when the three groups comparison used. This was further supported and the significant difference in means become very high when the gestational age group before and after 26 weeks compared. </w:t>
      </w:r>
      <w:r w:rsidRPr="00792B8A">
        <w:rPr>
          <w:rFonts w:ascii="Arial" w:hAnsi="Arial" w:cs="Arial"/>
        </w:rPr>
        <w:t xml:space="preserve"> This also in agreement with the observation of Brewerton et al </w:t>
      </w:r>
      <w:r w:rsidRPr="00792B8A">
        <w:rPr>
          <w:rFonts w:ascii="Arial" w:hAnsi="Arial" w:cs="Arial"/>
        </w:rPr>
        <w:fldChar w:fldCharType="begin"/>
      </w:r>
      <w:r w:rsidR="00691A3D">
        <w:rPr>
          <w:rFonts w:ascii="Arial" w:hAnsi="Arial" w:cs="Arial"/>
        </w:rPr>
        <w:instrText xml:space="preserve"> ADDIN EN.CITE &lt;EndNote&gt;&lt;Cite&gt;&lt;Author&gt;Brewerton&lt;/Author&gt;&lt;Year&gt;2005&lt;/Year&gt;&lt;RecNum&gt;76&lt;/RecNum&gt;&lt;DisplayText&gt;(74)&lt;/DisplayText&gt;&lt;record&gt;&lt;rec-number&gt;76&lt;/rec-number&gt;&lt;foreign-keys&gt;&lt;key app="EN" db-id="zpv9wxszop2fe9ewstrx2xw2p2fp0wss9a2a" timestamp="1431630308"&gt;76&lt;/key&gt;&lt;/foreign-keys&gt;&lt;ref-type name="Journal Article"&gt;17&lt;/ref-type&gt;&lt;contributors&gt;&lt;authors&gt;&lt;author&gt;Brewerton, L. J.&lt;/author&gt;&lt;author&gt;Chari, R. S.&lt;/author&gt;&lt;author&gt;Liang, Y.&lt;/author&gt;&lt;author&gt;Bhargava, R.&lt;/author&gt;&lt;/authors&gt;&lt;/contributors&gt;&lt;auth-address&gt;University of Alberta Medical School, Edmonton, Alberta, Canada.&lt;/auth-address&gt;&lt;titles&gt;&lt;title&gt;Fetal lung-to-liver signal intensity ratio at MR imaging: development of a normal scale and possible role in predicting pulmonary hypoplasia in utero&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1005-10&lt;/pages&gt;&lt;volume&gt;235&lt;/volume&gt;&lt;number&gt;3&lt;/number&gt;&lt;keywords&gt;&lt;keyword&gt;Female&lt;/keyword&gt;&lt;keyword&gt;Fetal Diseases/*diagnosis&lt;/keyword&gt;&lt;keyword&gt;Humans&lt;/keyword&gt;&lt;keyword&gt;Liver/*anatomy &amp;amp; histology&lt;/keyword&gt;&lt;keyword&gt;Lung/*abnormalities/*pathology&lt;/keyword&gt;&lt;keyword&gt;*Magnetic Resonance Imaging&lt;/keyword&gt;&lt;keyword&gt;Predictive Value of Tests&lt;/keyword&gt;&lt;keyword&gt;Pregnancy&lt;/keyword&gt;&lt;keyword&gt;*Prenatal Diagnosis&lt;/keyword&gt;&lt;keyword&gt;Reference Values&lt;/keyword&gt;&lt;keyword&gt;Retrospective Studies&lt;/keyword&gt;&lt;/keywords&gt;&lt;dates&gt;&lt;year&gt;2005&lt;/year&gt;&lt;pub-dates&gt;&lt;date&gt;Jun&lt;/date&gt;&lt;/pub-dates&gt;&lt;/dates&gt;&lt;isbn&gt;0033-8419 (Print)&amp;#xD;0033-8419 (Linking)&lt;/isbn&gt;&lt;accession-num&gt;15845789&lt;/accession-num&gt;&lt;urls&gt;&lt;related-urls&gt;&lt;url&gt;http://www.ncbi.nlm.nih.gov/pubmed/15845789&lt;/url&gt;&lt;/related-urls&gt;&lt;/urls&gt;&lt;electronic-resource-num&gt;10.1148/radiol.2353040280&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74" w:tooltip="Brewerton, 2005 #76" w:history="1">
        <w:r w:rsidR="00D02C83">
          <w:rPr>
            <w:rFonts w:ascii="Arial" w:hAnsi="Arial" w:cs="Arial"/>
            <w:noProof/>
          </w:rPr>
          <w:t>74</w:t>
        </w:r>
      </w:hyperlink>
      <w:r w:rsidR="00691A3D">
        <w:rPr>
          <w:rFonts w:ascii="Arial" w:hAnsi="Arial" w:cs="Arial"/>
          <w:noProof/>
        </w:rPr>
        <w:t>)</w:t>
      </w:r>
      <w:r w:rsidRPr="00792B8A">
        <w:rPr>
          <w:rFonts w:ascii="Arial" w:hAnsi="Arial" w:cs="Arial"/>
        </w:rPr>
        <w:fldChar w:fldCharType="end"/>
      </w:r>
      <w:r w:rsidRPr="00792B8A">
        <w:rPr>
          <w:rFonts w:ascii="Arial" w:hAnsi="Arial" w:cs="Arial"/>
        </w:rPr>
        <w:t xml:space="preserve"> who suggested that at a gestational age of more than 25 weeks clear distinction between normal and hypoplastic lungs can be obtained by using the L/Li SI. These findings are also in consensus with the inherent structural maturation of fetal lung (Figure 7</w:t>
      </w:r>
      <w:r w:rsidR="00413CB3">
        <w:rPr>
          <w:rFonts w:ascii="Arial" w:hAnsi="Arial" w:cs="Arial"/>
        </w:rPr>
        <w:t>.5 C). The gestational age 18-26</w:t>
      </w:r>
      <w:r w:rsidRPr="00792B8A">
        <w:rPr>
          <w:rFonts w:ascii="Arial" w:hAnsi="Arial" w:cs="Arial"/>
        </w:rPr>
        <w:t xml:space="preserve"> weeks represents the </w:t>
      </w:r>
      <w:r w:rsidR="00C26CE6" w:rsidRPr="00792B8A">
        <w:rPr>
          <w:rFonts w:ascii="Arial" w:hAnsi="Arial" w:cs="Arial"/>
        </w:rPr>
        <w:t xml:space="preserve">canalicular stage. This stage structurally </w:t>
      </w:r>
      <w:r w:rsidRPr="00792B8A">
        <w:rPr>
          <w:rFonts w:ascii="Arial" w:hAnsi="Arial" w:cs="Arial"/>
        </w:rPr>
        <w:t xml:space="preserve">characterized by </w:t>
      </w:r>
      <w:r w:rsidRPr="00792B8A">
        <w:rPr>
          <w:rFonts w:ascii="Arial" w:hAnsi="Arial" w:cs="Arial"/>
          <w:lang w:val="en-GB"/>
        </w:rPr>
        <w:t xml:space="preserve">doubling of the cell number and proliferation of fetal lung in a more rapid rate than at any subsequent stage. It also characterized by </w:t>
      </w:r>
      <w:r w:rsidRPr="00792B8A">
        <w:rPr>
          <w:rFonts w:ascii="Arial" w:hAnsi="Arial" w:cs="Arial"/>
        </w:rPr>
        <w:t xml:space="preserve">extension of the airway lumina and flattening of the future alveolar sacs with rapid development of the distal pulmonary vasculature. The permanently secreted lung fluid by the pulmonary epithelium and the fetal breathing movement, and the high laryngeal pressure, which regulate the clearance of this fluid from lungs, control these developmental changes.  </w:t>
      </w:r>
    </w:p>
    <w:p w14:paraId="02AAE0D8" w14:textId="77777777" w:rsidR="009C3B1C" w:rsidRPr="00792B8A" w:rsidRDefault="009C3B1C" w:rsidP="00A804F9">
      <w:pPr>
        <w:spacing w:line="480" w:lineRule="auto"/>
        <w:jc w:val="both"/>
        <w:rPr>
          <w:rFonts w:ascii="Arial" w:hAnsi="Arial" w:cs="Arial"/>
        </w:rPr>
      </w:pPr>
    </w:p>
    <w:p w14:paraId="70807CF5" w14:textId="4A882D55" w:rsidR="009C3B1C" w:rsidRPr="00792B8A" w:rsidRDefault="00413CB3" w:rsidP="00A804F9">
      <w:pPr>
        <w:spacing w:line="480" w:lineRule="auto"/>
        <w:jc w:val="both"/>
        <w:rPr>
          <w:rFonts w:ascii="Arial" w:hAnsi="Arial" w:cs="Arial"/>
        </w:rPr>
      </w:pPr>
      <w:r>
        <w:rPr>
          <w:rFonts w:ascii="Arial" w:hAnsi="Arial" w:cs="Arial"/>
        </w:rPr>
        <w:t>The gestational age period 27-39</w:t>
      </w:r>
      <w:r w:rsidR="009C3B1C" w:rsidRPr="00792B8A">
        <w:rPr>
          <w:rFonts w:ascii="Arial" w:hAnsi="Arial" w:cs="Arial"/>
        </w:rPr>
        <w:t xml:space="preserve"> weeks represents the saccular stage, when the biochemical lung maturation starts by advanced differentiation of type II pneumonocytes and surfactant production which peaks at 36 weeks (alveolar phase) </w:t>
      </w:r>
      <w:r w:rsidR="009C3B1C" w:rsidRPr="00792B8A">
        <w:rPr>
          <w:rFonts w:ascii="Arial" w:hAnsi="Arial" w:cs="Arial"/>
        </w:rPr>
        <w:fldChar w:fldCharType="begin"/>
      </w:r>
      <w:r w:rsidR="00007796">
        <w:rPr>
          <w:rFonts w:ascii="Arial" w:hAnsi="Arial" w:cs="Arial"/>
        </w:rPr>
        <w:instrText xml:space="preserve"> ADDIN EN.CITE &lt;EndNote&gt;&lt;Cite&gt;&lt;Author&gt;Walsh&lt;/Author&gt;&lt;Year&gt;2010&lt;/Year&gt;&lt;RecNum&gt;211&lt;/RecNum&gt;&lt;DisplayText&gt;(257)&lt;/DisplayText&gt;&lt;record&gt;&lt;rec-number&gt;211&lt;/rec-number&gt;&lt;foreign-keys&gt;&lt;key app="EN" db-id="zpv9wxszop2fe9ewstrx2xw2p2fp0wss9a2a" timestamp="1438875888"&gt;211&lt;/key&gt;&lt;/foreign-keys&gt;&lt;ref-type name="Book"&gt;6&lt;/ref-type&gt;&lt;contributors&gt;&lt;authors&gt;&lt;author&gt;Walsh, B. K., Czervinske, M. P., DiBlasi R. M. &lt;/author&gt;&lt;/authors&gt;&lt;tertiary-authors&gt;&lt;author&gt;Louis, M. O. &lt;/author&gt;&lt;/tertiary-authors&gt;&lt;/contributors&gt;&lt;titles&gt;&lt;title&gt;Perinatal and pediatric respiratory care &lt;/title&gt;&lt;/titles&gt;&lt;edition&gt;3rd&lt;/edition&gt;&lt;dates&gt;&lt;year&gt;2010&lt;/year&gt;&lt;/dates&gt;&lt;publisher&gt;Hodder Arnold&lt;/publisher&gt;&lt;urls&gt;&lt;/urls&gt;&lt;/record&gt;&lt;/Cite&gt;&lt;/EndNote&gt;</w:instrText>
      </w:r>
      <w:r w:rsidR="009C3B1C" w:rsidRPr="00792B8A">
        <w:rPr>
          <w:rFonts w:ascii="Arial" w:hAnsi="Arial" w:cs="Arial"/>
        </w:rPr>
        <w:fldChar w:fldCharType="separate"/>
      </w:r>
      <w:r w:rsidR="00007796">
        <w:rPr>
          <w:rFonts w:ascii="Arial" w:hAnsi="Arial" w:cs="Arial"/>
          <w:noProof/>
        </w:rPr>
        <w:t>(</w:t>
      </w:r>
      <w:hyperlink w:anchor="_ENREF_257" w:tooltip="Walsh, 2010 #211" w:history="1">
        <w:r w:rsidR="00D02C83">
          <w:rPr>
            <w:rFonts w:ascii="Arial" w:hAnsi="Arial" w:cs="Arial"/>
            <w:noProof/>
          </w:rPr>
          <w:t>257</w:t>
        </w:r>
      </w:hyperlink>
      <w:r w:rsidR="00007796">
        <w:rPr>
          <w:rFonts w:ascii="Arial" w:hAnsi="Arial" w:cs="Arial"/>
          <w:noProof/>
        </w:rPr>
        <w:t>)</w:t>
      </w:r>
      <w:r w:rsidR="009C3B1C" w:rsidRPr="00792B8A">
        <w:rPr>
          <w:rFonts w:ascii="Arial" w:hAnsi="Arial" w:cs="Arial"/>
        </w:rPr>
        <w:fldChar w:fldCharType="end"/>
      </w:r>
      <w:r w:rsidR="009C3B1C" w:rsidRPr="00792B8A">
        <w:rPr>
          <w:rFonts w:ascii="Arial" w:hAnsi="Arial" w:cs="Arial"/>
        </w:rPr>
        <w:t xml:space="preserve">. It is unknown if this peak is related to the sharp increase and peak we have observed in our study at 32-34 weeks gestation in the L/Li SI. In Figure 7.5 A after the L/Li SI has reached a peak at 34 weeks, it fluctuates for a week to slightly level off at 35 weeks gestation until term. This observation supports previous research into FETO. They observed stabilization in pulmonary response to FETO after 30 weeks gestation even if the procedure continued </w:t>
      </w:r>
      <w:r w:rsidR="009C3B1C" w:rsidRPr="00792B8A">
        <w:rPr>
          <w:rFonts w:ascii="Arial" w:hAnsi="Arial" w:cs="Arial"/>
        </w:rPr>
        <w:fldChar w:fldCharType="begin">
          <w:fldData xml:space="preserve">PEVuZE5vdGU+PENpdGU+PEF1dGhvcj5SdWFubzwvQXV0aG9yPjxZZWFyPjIwMTM8L1llYXI+PFJl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PC9hbHQtcGVyaW9kaWNhbD48cGFnZXM+NzAtNjwvcGFnZXM+PHZvbHVtZT40Mjwvdm9sdW1lPjxu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PEVuZE5vdGU+PENpdGU+PEF1dGhvcj5SdWFubzwvQXV0aG9yPjxZZWFyPjIwMTM8L1llYXI+PFJl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009C3B1C" w:rsidRPr="00792B8A">
        <w:rPr>
          <w:rFonts w:ascii="Arial" w:hAnsi="Arial" w:cs="Arial"/>
        </w:rPr>
      </w:r>
      <w:r w:rsidR="009C3B1C" w:rsidRPr="00792B8A">
        <w:rPr>
          <w:rFonts w:ascii="Arial" w:hAnsi="Arial" w:cs="Arial"/>
        </w:rPr>
        <w:fldChar w:fldCharType="separate"/>
      </w:r>
      <w:r w:rsidR="00007796">
        <w:rPr>
          <w:rFonts w:ascii="Arial" w:hAnsi="Arial" w:cs="Arial"/>
          <w:noProof/>
        </w:rPr>
        <w:t>(</w:t>
      </w:r>
      <w:hyperlink w:anchor="_ENREF_202" w:tooltip="Ruano, 2013 #36" w:history="1">
        <w:r w:rsidR="00D02C83">
          <w:rPr>
            <w:rFonts w:ascii="Arial" w:hAnsi="Arial" w:cs="Arial"/>
            <w:noProof/>
          </w:rPr>
          <w:t>202</w:t>
        </w:r>
      </w:hyperlink>
      <w:r w:rsidR="00007796">
        <w:rPr>
          <w:rFonts w:ascii="Arial" w:hAnsi="Arial" w:cs="Arial"/>
          <w:noProof/>
        </w:rPr>
        <w:t>)</w:t>
      </w:r>
      <w:r w:rsidR="009C3B1C" w:rsidRPr="00792B8A">
        <w:rPr>
          <w:rFonts w:ascii="Arial" w:hAnsi="Arial" w:cs="Arial"/>
        </w:rPr>
        <w:fldChar w:fldCharType="end"/>
      </w:r>
      <w:r w:rsidR="009C3B1C" w:rsidRPr="00792B8A">
        <w:rPr>
          <w:rFonts w:ascii="Arial" w:hAnsi="Arial" w:cs="Arial"/>
        </w:rPr>
        <w:t xml:space="preserve">. The gestational period from 30 weeks until term represents the second half of the saccular stage overlapped by the alveolar stage. At the commencement of this period, the first alveolar structure appears and is present uniformly in the lung at the gestational age of 36 weeks and continues to increase in number until the age of two years </w:t>
      </w:r>
      <w:r w:rsidR="009C3B1C" w:rsidRPr="00792B8A">
        <w:rPr>
          <w:rFonts w:ascii="Arial" w:hAnsi="Arial" w:cs="Arial"/>
        </w:rPr>
        <w:fldChar w:fldCharType="begin">
          <w:fldData xml:space="preserve">PEVuZE5vdGU+PENpdGU+PEF1dGhvcj5MYW5nc3RvbjwvQXV0aG9yPjxZZWFyPjE5ODQ8L1llYXI+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PEVuZE5vdGU+PENpdGU+PEF1dGhvcj5MYW5nc3RvbjwvQXV0aG9yPjxZZWFyPjE5ODQ8L1llYXI+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009C3B1C" w:rsidRPr="00792B8A">
        <w:rPr>
          <w:rFonts w:ascii="Arial" w:hAnsi="Arial" w:cs="Arial"/>
        </w:rPr>
      </w:r>
      <w:r w:rsidR="009C3B1C" w:rsidRPr="00792B8A">
        <w:rPr>
          <w:rFonts w:ascii="Arial" w:hAnsi="Arial" w:cs="Arial"/>
        </w:rPr>
        <w:fldChar w:fldCharType="separate"/>
      </w:r>
      <w:r w:rsidR="00007796">
        <w:rPr>
          <w:rFonts w:ascii="Arial" w:hAnsi="Arial" w:cs="Arial"/>
          <w:noProof/>
        </w:rPr>
        <w:t>(</w:t>
      </w:r>
      <w:hyperlink w:anchor="_ENREF_78" w:tooltip="Kasprian, 2011 #99" w:history="1">
        <w:r w:rsidR="00D02C83">
          <w:rPr>
            <w:rFonts w:ascii="Arial" w:hAnsi="Arial" w:cs="Arial"/>
            <w:noProof/>
          </w:rPr>
          <w:t>78</w:t>
        </w:r>
      </w:hyperlink>
      <w:r w:rsidR="00007796">
        <w:rPr>
          <w:rFonts w:ascii="Arial" w:hAnsi="Arial" w:cs="Arial"/>
          <w:noProof/>
        </w:rPr>
        <w:t xml:space="preserve">, </w:t>
      </w:r>
      <w:hyperlink w:anchor="_ENREF_258" w:tooltip="Langston, 1984 #96" w:history="1">
        <w:r w:rsidR="00D02C83">
          <w:rPr>
            <w:rFonts w:ascii="Arial" w:hAnsi="Arial" w:cs="Arial"/>
            <w:noProof/>
          </w:rPr>
          <w:t>258</w:t>
        </w:r>
      </w:hyperlink>
      <w:r w:rsidR="00007796">
        <w:rPr>
          <w:rFonts w:ascii="Arial" w:hAnsi="Arial" w:cs="Arial"/>
          <w:noProof/>
        </w:rPr>
        <w:t>)</w:t>
      </w:r>
      <w:r w:rsidR="009C3B1C" w:rsidRPr="00792B8A">
        <w:rPr>
          <w:rFonts w:ascii="Arial" w:hAnsi="Arial" w:cs="Arial"/>
        </w:rPr>
        <w:fldChar w:fldCharType="end"/>
      </w:r>
      <w:r w:rsidR="009C3B1C" w:rsidRPr="00792B8A">
        <w:rPr>
          <w:rFonts w:ascii="Arial" w:hAnsi="Arial" w:cs="Arial"/>
        </w:rPr>
        <w:t xml:space="preserve">. </w:t>
      </w:r>
    </w:p>
    <w:p w14:paraId="0C46AF95" w14:textId="77777777" w:rsidR="009C3B1C" w:rsidRPr="00792B8A" w:rsidRDefault="009C3B1C" w:rsidP="00A804F9">
      <w:pPr>
        <w:spacing w:line="480" w:lineRule="auto"/>
        <w:jc w:val="both"/>
        <w:rPr>
          <w:rFonts w:ascii="Arial" w:hAnsi="Arial" w:cs="Arial"/>
        </w:rPr>
      </w:pPr>
    </w:p>
    <w:p w14:paraId="0ECA92D1" w14:textId="31A8F245" w:rsidR="009C3B1C" w:rsidRPr="00E329AB" w:rsidRDefault="009C3B1C" w:rsidP="00A804F9">
      <w:pPr>
        <w:spacing w:line="480" w:lineRule="auto"/>
        <w:jc w:val="both"/>
        <w:rPr>
          <w:rFonts w:ascii="Arial" w:hAnsi="Arial" w:cs="Arial"/>
          <w:color w:val="C0504D" w:themeColor="accent2"/>
        </w:rPr>
      </w:pPr>
      <w:r w:rsidRPr="00792B8A">
        <w:rPr>
          <w:rFonts w:ascii="Arial" w:hAnsi="Arial" w:cs="Arial"/>
        </w:rPr>
        <w:t xml:space="preserve">In our study by using the L/Li SI ratio, we were able to detect significant difference between the SI ratio of normal lungs and that of the hypoplastic lungs in the CDH group and this was in corroboration with earlier observations </w:t>
      </w:r>
      <w:r w:rsidRPr="00792B8A">
        <w:rPr>
          <w:rFonts w:ascii="Arial" w:hAnsi="Arial" w:cs="Arial"/>
        </w:rPr>
        <w:fldChar w:fldCharType="begin">
          <w:fldData xml:space="preserve">PEVuZE5vdGU+PENpdGU+PEF1dGhvcj5Pc2FkYTwvQXV0aG9yPjxZZWFyPjIwMDQ8L1llYXI+PFJl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PEVuZE5vdGU+PENpdGU+PEF1dGhvcj5Pc2FkYTwvQXV0aG9yPjxZZWFyPjIwMDQ8L1llYXI+PFJl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241" w:tooltip="Gorincour, 2009 #62" w:history="1">
        <w:r w:rsidR="00D02C83">
          <w:rPr>
            <w:rFonts w:ascii="Arial" w:hAnsi="Arial" w:cs="Arial"/>
            <w:noProof/>
          </w:rPr>
          <w:t>241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Whereas, no significant difference in the means was found between the L/Li SI of fetuses that survived and those did not survive. This suggests that the L/Li SI study may reflect developmental process, however, it has no additional value in predicting fetal survival.  Although these results differ from those of some published studies </w:t>
      </w:r>
      <w:r w:rsidRPr="00792B8A">
        <w:rPr>
          <w:rFonts w:ascii="Arial" w:hAnsi="Arial" w:cs="Arial"/>
        </w:rPr>
        <w:fldChar w:fldCharType="begin">
          <w:fldData xml:space="preserve">PEVuZE5vdGU+PENpdGU+PEF1dGhvcj5EdW5jYW48L0F1dGhvcj48WWVhcj4xOTk5PC9ZZWFyPjxS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PEVuZE5vdGU+PENpdGU+PEF1dGhvcj5EdW5jYW48L0F1dGhvcj48WWVhcj4xOTk5PC9ZZWFyPjxS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81" w:tooltip="Sebastia, 2015 #63" w:history="1">
        <w:r w:rsidR="00D02C83">
          <w:rPr>
            <w:rFonts w:ascii="Arial" w:hAnsi="Arial" w:cs="Arial"/>
            <w:noProof/>
          </w:rPr>
          <w:t>181</w:t>
        </w:r>
      </w:hyperlink>
      <w:r w:rsidR="00007796">
        <w:rPr>
          <w:rFonts w:ascii="Arial" w:hAnsi="Arial" w:cs="Arial"/>
          <w:noProof/>
        </w:rPr>
        <w:t xml:space="preserve">, </w:t>
      </w:r>
      <w:hyperlink w:anchor="_ENREF_238" w:tooltip="Kuwashima, 2001 #86" w:history="1">
        <w:r w:rsidR="00D02C83">
          <w:rPr>
            <w:rFonts w:ascii="Arial" w:hAnsi="Arial" w:cs="Arial"/>
            <w:noProof/>
          </w:rPr>
          <w:t>238</w:t>
        </w:r>
      </w:hyperlink>
      <w:r w:rsidR="00007796">
        <w:rPr>
          <w:rFonts w:ascii="Arial" w:hAnsi="Arial" w:cs="Arial"/>
          <w:noProof/>
        </w:rPr>
        <w:t xml:space="preserve">, </w:t>
      </w:r>
      <w:hyperlink w:anchor="_ENREF_250" w:tooltip="Ikeda, 2000 #85" w:history="1">
        <w:r w:rsidR="00D02C83">
          <w:rPr>
            <w:rFonts w:ascii="Arial" w:hAnsi="Arial" w:cs="Arial"/>
            <w:noProof/>
          </w:rPr>
          <w:t>250</w:t>
        </w:r>
      </w:hyperlink>
      <w:r w:rsidR="00007796">
        <w:rPr>
          <w:rFonts w:ascii="Arial" w:hAnsi="Arial" w:cs="Arial"/>
          <w:noProof/>
        </w:rPr>
        <w:t xml:space="preserve">, </w:t>
      </w:r>
      <w:hyperlink w:anchor="_ENREF_252" w:tooltip="Duncan, 1999 #77" w:history="1">
        <w:r w:rsidR="00D02C83">
          <w:rPr>
            <w:rFonts w:ascii="Arial" w:hAnsi="Arial" w:cs="Arial"/>
            <w:noProof/>
          </w:rPr>
          <w:t>252</w:t>
        </w:r>
      </w:hyperlink>
      <w:r w:rsidR="00007796">
        <w:rPr>
          <w:rFonts w:ascii="Arial" w:hAnsi="Arial" w:cs="Arial"/>
          <w:noProof/>
        </w:rPr>
        <w:t xml:space="preserve">, </w:t>
      </w:r>
      <w:hyperlink w:anchor="_ENREF_259" w:tooltip="Nishie, 2009 #94" w:history="1">
        <w:r w:rsidR="00D02C83">
          <w:rPr>
            <w:rFonts w:ascii="Arial" w:hAnsi="Arial" w:cs="Arial"/>
            <w:noProof/>
          </w:rPr>
          <w:t>259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they are consistent with others </w:t>
      </w:r>
      <w:r w:rsidRPr="00792B8A">
        <w:rPr>
          <w:rFonts w:ascii="Arial" w:hAnsi="Arial" w:cs="Arial"/>
        </w:rPr>
        <w:fldChar w:fldCharType="begin">
          <w:fldData xml:space="preserve">PEVuZE5vdGU+PENpdGU+PEF1dGhvcj5LZWxsZXI8L0F1dGhvcj48WWVhcj4yMDA0PC9ZZWFyPjxS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PEVuZE5vdGU+PENpdGU+PEF1dGhvcj5LZWxsZXI8L0F1dGhvcj48WWVhcj4yMDA0PC9ZZWFyPjxS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5" w:tooltip="Keller, 2004 #81" w:history="1">
        <w:r w:rsidR="00D02C83">
          <w:rPr>
            <w:rFonts w:ascii="Arial" w:hAnsi="Arial" w:cs="Arial"/>
            <w:noProof/>
          </w:rPr>
          <w:t>75</w:t>
        </w:r>
      </w:hyperlink>
      <w:r w:rsidR="00007796">
        <w:rPr>
          <w:rFonts w:ascii="Arial" w:hAnsi="Arial" w:cs="Arial"/>
          <w:noProof/>
        </w:rPr>
        <w:t xml:space="preserve">, </w:t>
      </w:r>
      <w:hyperlink w:anchor="_ENREF_247" w:tooltip="Balassy, 2010 #79" w:history="1">
        <w:r w:rsidR="00D02C83">
          <w:rPr>
            <w:rFonts w:ascii="Arial" w:hAnsi="Arial" w:cs="Arial"/>
            <w:noProof/>
          </w:rPr>
          <w:t>247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r w:rsidRPr="00BC3FEB">
        <w:rPr>
          <w:rFonts w:ascii="Arial" w:hAnsi="Arial" w:cs="Arial"/>
        </w:rPr>
        <w:t>The explanation of</w:t>
      </w:r>
      <w:r w:rsidR="000F08C5" w:rsidRPr="00BC3FEB">
        <w:rPr>
          <w:rFonts w:ascii="Arial" w:hAnsi="Arial" w:cs="Arial"/>
        </w:rPr>
        <w:t xml:space="preserve"> these differences is uncertain. However, we have observed that studies that found significant difference in L/Li SI between fetuses died and survived used cohorts scanned</w:t>
      </w:r>
      <w:r w:rsidRPr="00BC3FEB">
        <w:rPr>
          <w:rFonts w:ascii="Arial" w:hAnsi="Arial" w:cs="Arial"/>
        </w:rPr>
        <w:t xml:space="preserve"> </w:t>
      </w:r>
      <w:r w:rsidR="000F08C5" w:rsidRPr="00BC3FEB">
        <w:rPr>
          <w:rFonts w:ascii="Arial" w:hAnsi="Arial" w:cs="Arial"/>
        </w:rPr>
        <w:t>after 25 weeks gestation whereas our cohort included cases scanned early</w:t>
      </w:r>
      <w:r w:rsidR="00E329AB" w:rsidRPr="00BC3FEB">
        <w:rPr>
          <w:rFonts w:ascii="Arial" w:hAnsi="Arial" w:cs="Arial"/>
        </w:rPr>
        <w:t xml:space="preserve"> in gestation, which might reduced our ability to predict fetal survival using L/Li SI ratio. </w:t>
      </w:r>
      <w:r w:rsidR="000F08C5" w:rsidRPr="00BC3FEB">
        <w:rPr>
          <w:rFonts w:ascii="Arial" w:hAnsi="Arial" w:cs="Arial"/>
        </w:rPr>
        <w:t>W</w:t>
      </w:r>
      <w:r w:rsidRPr="00BC3FEB">
        <w:rPr>
          <w:rFonts w:ascii="Arial" w:hAnsi="Arial" w:cs="Arial"/>
        </w:rPr>
        <w:t xml:space="preserve">e </w:t>
      </w:r>
      <w:r w:rsidR="00E329AB" w:rsidRPr="00BC3FEB">
        <w:rPr>
          <w:rFonts w:ascii="Arial" w:hAnsi="Arial" w:cs="Arial"/>
        </w:rPr>
        <w:t xml:space="preserve">also </w:t>
      </w:r>
      <w:r w:rsidRPr="00BC3FEB">
        <w:rPr>
          <w:rFonts w:ascii="Arial" w:hAnsi="Arial" w:cs="Arial"/>
        </w:rPr>
        <w:t xml:space="preserve">know that the pattern of pulmonary hypoplasia associated with CDH is variable </w:t>
      </w:r>
      <w:r w:rsidRPr="00BC3FEB">
        <w:rPr>
          <w:rFonts w:ascii="Arial" w:hAnsi="Arial" w:cs="Arial"/>
        </w:rPr>
        <w:fldChar w:fldCharType="begin"/>
      </w:r>
      <w:r w:rsidR="00007796">
        <w:rPr>
          <w:rFonts w:ascii="Arial" w:hAnsi="Arial" w:cs="Arial"/>
        </w:rPr>
        <w:instrText xml:space="preserve"> ADDIN EN.CITE &lt;EndNote&gt;&lt;Cite&gt;&lt;Author&gt;Gould&lt;/Author&gt;&lt;Year&gt;2007&lt;/Year&gt;&lt;RecNum&gt;98&lt;/RecNum&gt;&lt;DisplayText&gt;(260)&lt;/DisplayText&gt;&lt;record&gt;&lt;rec-number&gt;98&lt;/rec-number&gt;&lt;foreign-keys&gt;&lt;key app="EN" db-id="zpv9wxszop2fe9ewstrx2xw2p2fp0wss9a2a" timestamp="1433244441"&gt;98&lt;/key&gt;&lt;/foreign-keys&gt;&lt;ref-type name="Book Section"&gt;5&lt;/ref-type&gt;&lt;contributors&gt;&lt;authors&gt;&lt;author&gt;Gould, S. J.&lt;/author&gt;&lt;/authors&gt;&lt;secondary-authors&gt;&lt;author&gt;Keeling, J. W.; Khong, T. Y.&lt;/author&gt;&lt;/secondary-authors&gt;&lt;/contributors&gt;&lt;titles&gt;&lt;title&gt;The Respiratory System&lt;/title&gt;&lt;secondary-title&gt;Fetal and Neonatal Pathology&lt;/secondary-title&gt;&lt;/titles&gt;&lt;pages&gt;531-570&lt;/pages&gt;&lt;edition&gt;Fourth&lt;/edition&gt;&lt;section&gt;20&lt;/section&gt;&lt;dates&gt;&lt;year&gt;2007&lt;/year&gt;&lt;/dates&gt;&lt;publisher&gt;Springer&lt;/publisher&gt;&lt;urls&gt;&lt;/urls&gt;&lt;/record&gt;&lt;/Cite&gt;&lt;/EndNote&gt;</w:instrText>
      </w:r>
      <w:r w:rsidRPr="00BC3FEB">
        <w:rPr>
          <w:rFonts w:ascii="Arial" w:hAnsi="Arial" w:cs="Arial"/>
        </w:rPr>
        <w:fldChar w:fldCharType="separate"/>
      </w:r>
      <w:r w:rsidR="00007796">
        <w:rPr>
          <w:rFonts w:ascii="Arial" w:hAnsi="Arial" w:cs="Arial"/>
          <w:noProof/>
        </w:rPr>
        <w:t>(</w:t>
      </w:r>
      <w:hyperlink w:anchor="_ENREF_260" w:tooltip="Gould, 2007 #98" w:history="1">
        <w:r w:rsidR="00D02C83">
          <w:rPr>
            <w:rFonts w:ascii="Arial" w:hAnsi="Arial" w:cs="Arial"/>
            <w:noProof/>
          </w:rPr>
          <w:t>260</w:t>
        </w:r>
      </w:hyperlink>
      <w:r w:rsidR="00007796">
        <w:rPr>
          <w:rFonts w:ascii="Arial" w:hAnsi="Arial" w:cs="Arial"/>
          <w:noProof/>
        </w:rPr>
        <w:t>)</w:t>
      </w:r>
      <w:r w:rsidRPr="00BC3FEB">
        <w:rPr>
          <w:rFonts w:ascii="Arial" w:hAnsi="Arial" w:cs="Arial"/>
        </w:rPr>
        <w:fldChar w:fldCharType="end"/>
      </w:r>
      <w:r w:rsidRPr="00BC3FEB">
        <w:rPr>
          <w:rFonts w:ascii="Arial" w:hAnsi="Arial" w:cs="Arial"/>
        </w:rPr>
        <w:t>.</w:t>
      </w:r>
    </w:p>
    <w:p w14:paraId="0C6F0B6F" w14:textId="77777777" w:rsidR="009C3B1C" w:rsidRPr="00792B8A" w:rsidRDefault="009C3B1C" w:rsidP="00A804F9">
      <w:pPr>
        <w:spacing w:line="480" w:lineRule="auto"/>
        <w:jc w:val="both"/>
        <w:rPr>
          <w:rFonts w:ascii="Arial" w:hAnsi="Arial" w:cs="Arial"/>
        </w:rPr>
      </w:pPr>
    </w:p>
    <w:p w14:paraId="1B165AF2" w14:textId="211E6AC3" w:rsidR="009C3B1C" w:rsidRPr="00792B8A" w:rsidRDefault="009C3B1C" w:rsidP="00A804F9">
      <w:pPr>
        <w:spacing w:line="480" w:lineRule="auto"/>
        <w:jc w:val="both"/>
        <w:rPr>
          <w:rFonts w:ascii="Arial" w:hAnsi="Arial" w:cs="Arial"/>
        </w:rPr>
      </w:pPr>
      <w:r w:rsidRPr="00792B8A">
        <w:rPr>
          <w:rFonts w:ascii="Arial" w:hAnsi="Arial" w:cs="Arial"/>
          <w:color w:val="000000" w:themeColor="text1"/>
        </w:rPr>
        <w:t xml:space="preserve">In contrast to earlier findings (AUC 0.90) </w:t>
      </w:r>
      <w:r w:rsidRPr="00792B8A">
        <w:rPr>
          <w:rFonts w:ascii="Arial" w:hAnsi="Arial" w:cs="Arial"/>
          <w:color w:val="000000" w:themeColor="text1"/>
        </w:rPr>
        <w:fldChar w:fldCharType="begin"/>
      </w:r>
      <w:r w:rsidR="00007796">
        <w:rPr>
          <w:rFonts w:ascii="Arial" w:hAnsi="Arial" w:cs="Arial"/>
          <w:color w:val="000000" w:themeColor="text1"/>
        </w:rPr>
        <w:instrText xml:space="preserve"> ADDIN EN.CITE &lt;EndNote&gt;&lt;Cite&gt;&lt;Author&gt;Oka&lt;/Author&gt;&lt;Year&gt;2014&lt;/Year&gt;&lt;RecNum&gt;88&lt;/RecNum&gt;&lt;DisplayText&gt;(251)&lt;/DisplayText&gt;&lt;record&gt;&lt;rec-number&gt;88&lt;/rec-number&gt;&lt;foreign-keys&gt;&lt;key app="EN" db-id="zpv9wxszop2fe9ewstrx2xw2p2fp0wss9a2a" timestamp="1431977958"&gt;88&lt;/key&gt;&lt;/foreign-keys&gt;&lt;ref-type name="Journal Article"&gt;17&lt;/ref-type&gt;&lt;contributors&gt;&lt;authors&gt;&lt;author&gt;Oka, Y.&lt;/author&gt;&lt;author&gt;Rahman, M.&lt;/author&gt;&lt;author&gt;Sasakura, C.&lt;/author&gt;&lt;author&gt;Waseda, T.&lt;/author&gt;&lt;author&gt;Watanabe, Y.&lt;/author&gt;&lt;author&gt;Fujii, R.&lt;/author&gt;&lt;author&gt;Makinoda, S.&lt;/author&gt;&lt;/authors&gt;&lt;/contributors&gt;&lt;auth-address&gt;Department of Obstetrics and Gynecology, Kanazawa Medical University, Uchinada, Japan.&lt;/auth-address&gt;&lt;titles&gt;&lt;title&gt;Prenatal diagnosis of fetal respiratory function: evaluation of fetal lung maturity using lung-to-liver signal intensity ratio at magnetic resonance imaging&lt;/title&gt;&lt;secondary-title&gt;Prenat Diagn&lt;/secondary-title&gt;&lt;alt-title&gt;Prenatal diagnosis&lt;/alt-title&gt;&lt;/titles&gt;&lt;periodical&gt;&lt;full-title&gt;Prenat Diagn&lt;/full-title&gt;&lt;abbr-1&gt;Prenatal diagnosis&lt;/abbr-1&gt;&lt;/periodical&gt;&lt;alt-periodical&gt;&lt;full-title&gt;Prenat Diagn&lt;/full-title&gt;&lt;abbr-1&gt;Prenatal diagnosis&lt;/abbr-1&gt;&lt;/alt-periodical&gt;&lt;pages&gt;1289-94&lt;/pages&gt;&lt;volume&gt;34&lt;/volume&gt;&lt;number&gt;13&lt;/number&gt;&lt;dates&gt;&lt;year&gt;2014&lt;/year&gt;&lt;pub-dates&gt;&lt;date&gt;Dec&lt;/date&gt;&lt;/pub-dates&gt;&lt;/dates&gt;&lt;isbn&gt;1097-0223 (Electronic)&amp;#xD;0197-3851 (Linking)&lt;/isbn&gt;&lt;accession-num&gt;25081823&lt;/accession-num&gt;&lt;urls&gt;&lt;related-urls&gt;&lt;url&gt;http://www.ncbi.nlm.nih.gov/pubmed/25081823&lt;/url&gt;&lt;/related-urls&gt;&lt;/urls&gt;&lt;custom2&gt;4305273&lt;/custom2&gt;&lt;electronic-resource-num&gt;10.1002/pd.4469&lt;/electronic-resource-num&gt;&lt;/record&gt;&lt;/Cite&gt;&lt;/EndNote&gt;</w:instrText>
      </w:r>
      <w:r w:rsidRPr="00792B8A">
        <w:rPr>
          <w:rFonts w:ascii="Arial" w:hAnsi="Arial" w:cs="Arial"/>
          <w:color w:val="000000" w:themeColor="text1"/>
        </w:rPr>
        <w:fldChar w:fldCharType="separate"/>
      </w:r>
      <w:r w:rsidR="00007796">
        <w:rPr>
          <w:rFonts w:ascii="Arial" w:hAnsi="Arial" w:cs="Arial"/>
          <w:noProof/>
          <w:color w:val="000000" w:themeColor="text1"/>
        </w:rPr>
        <w:t>(</w:t>
      </w:r>
      <w:hyperlink w:anchor="_ENREF_251" w:tooltip="Oka, 2014 #88" w:history="1">
        <w:r w:rsidR="00D02C83">
          <w:rPr>
            <w:rFonts w:ascii="Arial" w:hAnsi="Arial" w:cs="Arial"/>
            <w:noProof/>
            <w:color w:val="000000" w:themeColor="text1"/>
          </w:rPr>
          <w:t>251</w:t>
        </w:r>
      </w:hyperlink>
      <w:r w:rsidR="00007796">
        <w:rPr>
          <w:rFonts w:ascii="Arial" w:hAnsi="Arial" w:cs="Arial"/>
          <w:noProof/>
          <w:color w:val="000000" w:themeColor="text1"/>
        </w:rPr>
        <w:t>)</w:t>
      </w:r>
      <w:r w:rsidRPr="00792B8A">
        <w:rPr>
          <w:rFonts w:ascii="Arial" w:hAnsi="Arial" w:cs="Arial"/>
          <w:color w:val="000000" w:themeColor="text1"/>
        </w:rPr>
        <w:fldChar w:fldCharType="end"/>
      </w:r>
      <w:r w:rsidRPr="00792B8A">
        <w:rPr>
          <w:rFonts w:ascii="Arial" w:hAnsi="Arial" w:cs="Arial"/>
          <w:color w:val="000000" w:themeColor="text1"/>
        </w:rPr>
        <w:t xml:space="preserve">, this study was unable to demonstrate that L/Li SI is a good predictor of fetal pulmonary hypoplasia with AUC 0.6. </w:t>
      </w:r>
      <w:r w:rsidRPr="00792B8A">
        <w:rPr>
          <w:rFonts w:ascii="Arial" w:hAnsi="Arial" w:cs="Arial"/>
        </w:rPr>
        <w:t>).   Oka et al. stated that L/LiSI ≤2 is optimal cutoff value, offering 100 % sensitivity (8/8 of cases developed sever</w:t>
      </w:r>
      <w:r w:rsidR="00911ED1" w:rsidRPr="00792B8A">
        <w:rPr>
          <w:rFonts w:ascii="Arial" w:hAnsi="Arial" w:cs="Arial"/>
        </w:rPr>
        <w:t>e</w:t>
      </w:r>
      <w:r w:rsidRPr="00792B8A">
        <w:rPr>
          <w:rFonts w:ascii="Arial" w:hAnsi="Arial" w:cs="Arial"/>
        </w:rPr>
        <w:t xml:space="preserve"> respiratory distress after birth and 73% specificity </w:t>
      </w:r>
      <w:r w:rsidRPr="00792B8A">
        <w:rPr>
          <w:rFonts w:ascii="Arial" w:hAnsi="Arial" w:cs="Arial"/>
        </w:rPr>
        <w:fldChar w:fldCharType="begin"/>
      </w:r>
      <w:r w:rsidR="00007796">
        <w:rPr>
          <w:rFonts w:ascii="Arial" w:hAnsi="Arial" w:cs="Arial"/>
        </w:rPr>
        <w:instrText xml:space="preserve"> ADDIN EN.CITE &lt;EndNote&gt;&lt;Cite&gt;&lt;Author&gt;Oka&lt;/Author&gt;&lt;Year&gt;2014&lt;/Year&gt;&lt;RecNum&gt;88&lt;/RecNum&gt;&lt;DisplayText&gt;(251)&lt;/DisplayText&gt;&lt;record&gt;&lt;rec-number&gt;88&lt;/rec-number&gt;&lt;foreign-keys&gt;&lt;key app="EN" db-id="zpv9wxszop2fe9ewstrx2xw2p2fp0wss9a2a" timestamp="1431977958"&gt;88&lt;/key&gt;&lt;/foreign-keys&gt;&lt;ref-type name="Journal Article"&gt;17&lt;/ref-type&gt;&lt;contributors&gt;&lt;authors&gt;&lt;author&gt;Oka, Y.&lt;/author&gt;&lt;author&gt;Rahman, M.&lt;/author&gt;&lt;author&gt;Sasakura, C.&lt;/author&gt;&lt;author&gt;Waseda, T.&lt;/author&gt;&lt;author&gt;Watanabe, Y.&lt;/author&gt;&lt;author&gt;Fujii, R.&lt;/author&gt;&lt;author&gt;Makinoda, S.&lt;/author&gt;&lt;/authors&gt;&lt;/contributors&gt;&lt;auth-address&gt;Department of Obstetrics and Gynecology, Kanazawa Medical University, Uchinada, Japan.&lt;/auth-address&gt;&lt;titles&gt;&lt;title&gt;Prenatal diagnosis of fetal respiratory function: evaluation of fetal lung maturity using lung-to-liver signal intensity ratio at magnetic resonance imaging&lt;/title&gt;&lt;secondary-title&gt;Prenat Diagn&lt;/secondary-title&gt;&lt;alt-title&gt;Prenatal diagnosis&lt;/alt-title&gt;&lt;/titles&gt;&lt;periodical&gt;&lt;full-title&gt;Prenat Diagn&lt;/full-title&gt;&lt;abbr-1&gt;Prenatal diagnosis&lt;/abbr-1&gt;&lt;/periodical&gt;&lt;alt-periodical&gt;&lt;full-title&gt;Prenat Diagn&lt;/full-title&gt;&lt;abbr-1&gt;Prenatal diagnosis&lt;/abbr-1&gt;&lt;/alt-periodical&gt;&lt;pages&gt;1289-94&lt;/pages&gt;&lt;volume&gt;34&lt;/volume&gt;&lt;number&gt;13&lt;/number&gt;&lt;dates&gt;&lt;year&gt;2014&lt;/year&gt;&lt;pub-dates&gt;&lt;date&gt;Dec&lt;/date&gt;&lt;/pub-dates&gt;&lt;/dates&gt;&lt;isbn&gt;1097-0223 (Electronic)&amp;#xD;0197-3851 (Linking)&lt;/isbn&gt;&lt;accession-num&gt;25081823&lt;/accession-num&gt;&lt;urls&gt;&lt;related-urls&gt;&lt;url&gt;http://www.ncbi.nlm.nih.gov/pubmed/25081823&lt;/url&gt;&lt;/related-urls&gt;&lt;/urls&gt;&lt;custom2&gt;4305273&lt;/custom2&gt;&lt;electronic-resource-num&gt;10.1002/pd.4469&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51" w:tooltip="Oka, 2014 #88" w:history="1">
        <w:r w:rsidR="00D02C83">
          <w:rPr>
            <w:rFonts w:ascii="Arial" w:hAnsi="Arial" w:cs="Arial"/>
            <w:noProof/>
          </w:rPr>
          <w:t>251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At the cut-off value of ≤2, fetuses may develop pulmonary hypoplasia and their lungs become significantly compressed by the herniated abdominal structures that hinder the lung ability to release fluid. </w:t>
      </w:r>
      <w:r w:rsidRPr="00792B8A">
        <w:rPr>
          <w:rFonts w:ascii="Arial" w:hAnsi="Arial" w:cs="Arial"/>
          <w:color w:val="000000" w:themeColor="text1"/>
        </w:rPr>
        <w:t>We</w:t>
      </w:r>
      <w:r w:rsidRPr="00792B8A">
        <w:rPr>
          <w:rFonts w:ascii="Arial" w:hAnsi="Arial" w:cs="Arial"/>
        </w:rPr>
        <w:t xml:space="preserve"> have observed that up to approximately 27 weeks gestation, fetuses with CDH have a constant increase in the mean of L/Li SI. Then the mean of the SI ratio starts to decline (Figure 7.8B and Figure 7.9 Based on these findings we agree wit</w:t>
      </w:r>
      <w:r w:rsidR="00955EAA">
        <w:rPr>
          <w:rFonts w:ascii="Arial" w:hAnsi="Arial" w:cs="Arial"/>
        </w:rPr>
        <w:t>h Brewerton et al that before 30</w:t>
      </w:r>
      <w:r w:rsidRPr="00792B8A">
        <w:rPr>
          <w:rFonts w:ascii="Arial" w:hAnsi="Arial" w:cs="Arial"/>
        </w:rPr>
        <w:t xml:space="preserve"> weeks gestation the L/Li SI has no significant diagnostic value in the differentiation between the normal and the hypoplastic lungs </w:t>
      </w:r>
      <w:r w:rsidRPr="00792B8A">
        <w:rPr>
          <w:rFonts w:ascii="Arial" w:hAnsi="Arial" w:cs="Arial"/>
        </w:rPr>
        <w:fldChar w:fldCharType="begin"/>
      </w:r>
      <w:r w:rsidR="00691A3D">
        <w:rPr>
          <w:rFonts w:ascii="Arial" w:hAnsi="Arial" w:cs="Arial"/>
        </w:rPr>
        <w:instrText xml:space="preserve"> ADDIN EN.CITE &lt;EndNote&gt;&lt;Cite&gt;&lt;Author&gt;Brewerton&lt;/Author&gt;&lt;Year&gt;2005&lt;/Year&gt;&lt;RecNum&gt;76&lt;/RecNum&gt;&lt;DisplayText&gt;(74)&lt;/DisplayText&gt;&lt;record&gt;&lt;rec-number&gt;76&lt;/rec-number&gt;&lt;foreign-keys&gt;&lt;key app="EN" db-id="zpv9wxszop2fe9ewstrx2xw2p2fp0wss9a2a" timestamp="1431630308"&gt;76&lt;/key&gt;&lt;/foreign-keys&gt;&lt;ref-type name="Journal Article"&gt;17&lt;/ref-type&gt;&lt;contributors&gt;&lt;authors&gt;&lt;author&gt;Brewerton, L. J.&lt;/author&gt;&lt;author&gt;Chari, R. S.&lt;/author&gt;&lt;author&gt;Liang, Y.&lt;/author&gt;&lt;author&gt;Bhargava, R.&lt;/author&gt;&lt;/authors&gt;&lt;/contributors&gt;&lt;auth-address&gt;University of Alberta Medical School, Edmonton, Alberta, Canada.&lt;/auth-address&gt;&lt;titles&gt;&lt;title&gt;Fetal lung-to-liver signal intensity ratio at MR imaging: development of a normal scale and possible role in predicting pulmonary hypoplasia in utero&lt;/title&gt;&lt;secondary-title&gt;Radiology&lt;/secondary-title&gt;&lt;alt-title&gt;Radiology&lt;/alt-title&gt;&lt;/titles&gt;&lt;periodical&gt;&lt;full-title&gt;Radiology&lt;/full-title&gt;&lt;abbr-1&gt;Radiology&lt;/abbr-1&gt;&lt;/periodical&gt;&lt;alt-periodical&gt;&lt;full-title&gt;Radiology&lt;/full-title&gt;&lt;abbr-1&gt;Radiology&lt;/abbr-1&gt;&lt;/alt-periodical&gt;&lt;pages&gt;1005-10&lt;/pages&gt;&lt;volume&gt;235&lt;/volume&gt;&lt;number&gt;3&lt;/number&gt;&lt;keywords&gt;&lt;keyword&gt;Female&lt;/keyword&gt;&lt;keyword&gt;Fetal Diseases/*diagnosis&lt;/keyword&gt;&lt;keyword&gt;Humans&lt;/keyword&gt;&lt;keyword&gt;Liver/*anatomy &amp;amp; histology&lt;/keyword&gt;&lt;keyword&gt;Lung/*abnormalities/*pathology&lt;/keyword&gt;&lt;keyword&gt;*Magnetic Resonance Imaging&lt;/keyword&gt;&lt;keyword&gt;Predictive Value of Tests&lt;/keyword&gt;&lt;keyword&gt;Pregnancy&lt;/keyword&gt;&lt;keyword&gt;*Prenatal Diagnosis&lt;/keyword&gt;&lt;keyword&gt;Reference Values&lt;/keyword&gt;&lt;keyword&gt;Retrospective Studies&lt;/keyword&gt;&lt;/keywords&gt;&lt;dates&gt;&lt;year&gt;2005&lt;/year&gt;&lt;pub-dates&gt;&lt;date&gt;Jun&lt;/date&gt;&lt;/pub-dates&gt;&lt;/dates&gt;&lt;isbn&gt;0033-8419 (Print)&amp;#xD;0033-8419 (Linking)&lt;/isbn&gt;&lt;accession-num&gt;15845789&lt;/accession-num&gt;&lt;urls&gt;&lt;related-urls&gt;&lt;url&gt;http://www.ncbi.nlm.nih.gov/pubmed/15845789&lt;/url&gt;&lt;/related-urls&gt;&lt;/urls&gt;&lt;electronic-resource-num&gt;10.1148/radiol.2353040280&lt;/electronic-resource-num&gt;&lt;/record&gt;&lt;/Cite&gt;&lt;/EndNote&gt;</w:instrText>
      </w:r>
      <w:r w:rsidRPr="00792B8A">
        <w:rPr>
          <w:rFonts w:ascii="Arial" w:hAnsi="Arial" w:cs="Arial"/>
        </w:rPr>
        <w:fldChar w:fldCharType="separate"/>
      </w:r>
      <w:r w:rsidR="00691A3D">
        <w:rPr>
          <w:rFonts w:ascii="Arial" w:hAnsi="Arial" w:cs="Arial"/>
          <w:noProof/>
        </w:rPr>
        <w:t>(</w:t>
      </w:r>
      <w:hyperlink w:anchor="_ENREF_74" w:tooltip="Brewerton, 2005 #76" w:history="1">
        <w:r w:rsidR="00D02C83">
          <w:rPr>
            <w:rFonts w:ascii="Arial" w:hAnsi="Arial" w:cs="Arial"/>
            <w:noProof/>
          </w:rPr>
          <w:t>74</w:t>
        </w:r>
      </w:hyperlink>
      <w:r w:rsidR="00691A3D">
        <w:rPr>
          <w:rFonts w:ascii="Arial" w:hAnsi="Arial" w:cs="Arial"/>
          <w:noProof/>
        </w:rPr>
        <w:t>)</w:t>
      </w:r>
      <w:r w:rsidRPr="00792B8A">
        <w:rPr>
          <w:rFonts w:ascii="Arial" w:hAnsi="Arial" w:cs="Arial"/>
        </w:rPr>
        <w:fldChar w:fldCharType="end"/>
      </w:r>
      <w:r w:rsidRPr="00792B8A">
        <w:rPr>
          <w:rFonts w:ascii="Arial" w:hAnsi="Arial" w:cs="Arial"/>
        </w:rPr>
        <w:t>.</w:t>
      </w:r>
    </w:p>
    <w:p w14:paraId="43ABC38A" w14:textId="77777777" w:rsidR="009C3B1C" w:rsidRPr="00792B8A" w:rsidRDefault="009C3B1C" w:rsidP="00A804F9">
      <w:pPr>
        <w:spacing w:line="480" w:lineRule="auto"/>
        <w:jc w:val="both"/>
        <w:rPr>
          <w:rFonts w:ascii="Arial" w:hAnsi="Arial" w:cs="Arial"/>
        </w:rPr>
      </w:pPr>
    </w:p>
    <w:p w14:paraId="2F7965DE" w14:textId="29E0471E" w:rsidR="009C3B1C" w:rsidRPr="00792B8A" w:rsidRDefault="009C3B1C" w:rsidP="00A804F9">
      <w:pPr>
        <w:spacing w:line="480" w:lineRule="auto"/>
        <w:jc w:val="both"/>
        <w:rPr>
          <w:rFonts w:ascii="Arial" w:hAnsi="Arial" w:cs="Arial"/>
        </w:rPr>
      </w:pPr>
      <w:r w:rsidRPr="00792B8A">
        <w:rPr>
          <w:rFonts w:ascii="Arial" w:hAnsi="Arial" w:cs="Arial"/>
        </w:rPr>
        <w:t xml:space="preserve">Oka et al (2014) found that the lung to liver SI ratio (LLSIR) correlates with fetal survival with very high diagnostic validity </w:t>
      </w:r>
      <w:r w:rsidRPr="00792B8A">
        <w:rPr>
          <w:rFonts w:ascii="Arial" w:hAnsi="Arial" w:cs="Arial"/>
        </w:rPr>
        <w:fldChar w:fldCharType="begin"/>
      </w:r>
      <w:r w:rsidR="00007796">
        <w:rPr>
          <w:rFonts w:ascii="Arial" w:hAnsi="Arial" w:cs="Arial"/>
        </w:rPr>
        <w:instrText xml:space="preserve"> ADDIN EN.CITE &lt;EndNote&gt;&lt;Cite&gt;&lt;Author&gt;Oka&lt;/Author&gt;&lt;Year&gt;2014&lt;/Year&gt;&lt;RecNum&gt;88&lt;/RecNum&gt;&lt;DisplayText&gt;(251)&lt;/DisplayText&gt;&lt;record&gt;&lt;rec-number&gt;88&lt;/rec-number&gt;&lt;foreign-keys&gt;&lt;key app="EN" db-id="zpv9wxszop2fe9ewstrx2xw2p2fp0wss9a2a" timestamp="1431977958"&gt;88&lt;/key&gt;&lt;/foreign-keys&gt;&lt;ref-type name="Journal Article"&gt;17&lt;/ref-type&gt;&lt;contributors&gt;&lt;authors&gt;&lt;author&gt;Oka, Y.&lt;/author&gt;&lt;author&gt;Rahman, M.&lt;/author&gt;&lt;author&gt;Sasakura, C.&lt;/author&gt;&lt;author&gt;Waseda, T.&lt;/author&gt;&lt;author&gt;Watanabe, Y.&lt;/author&gt;&lt;author&gt;Fujii, R.&lt;/author&gt;&lt;author&gt;Makinoda, S.&lt;/author&gt;&lt;/authors&gt;&lt;/contributors&gt;&lt;auth-address&gt;Department of Obstetrics and Gynecology, Kanazawa Medical University, Uchinada, Japan.&lt;/auth-address&gt;&lt;titles&gt;&lt;title&gt;Prenatal diagnosis of fetal respiratory function: evaluation of fetal lung maturity using lung-to-liver signal intensity ratio at magnetic resonance imaging&lt;/title&gt;&lt;secondary-title&gt;Prenat Diagn&lt;/secondary-title&gt;&lt;alt-title&gt;Prenatal diagnosis&lt;/alt-title&gt;&lt;/titles&gt;&lt;periodical&gt;&lt;full-title&gt;Prenat Diagn&lt;/full-title&gt;&lt;abbr-1&gt;Prenatal diagnosis&lt;/abbr-1&gt;&lt;/periodical&gt;&lt;alt-periodical&gt;&lt;full-title&gt;Prenat Diagn&lt;/full-title&gt;&lt;abbr-1&gt;Prenatal diagnosis&lt;/abbr-1&gt;&lt;/alt-periodical&gt;&lt;pages&gt;1289-94&lt;/pages&gt;&lt;volume&gt;34&lt;/volume&gt;&lt;number&gt;13&lt;/number&gt;&lt;dates&gt;&lt;year&gt;2014&lt;/year&gt;&lt;pub-dates&gt;&lt;date&gt;Dec&lt;/date&gt;&lt;/pub-dates&gt;&lt;/dates&gt;&lt;isbn&gt;1097-0223 (Electronic)&amp;#xD;0197-3851 (Linking)&lt;/isbn&gt;&lt;accession-num&gt;25081823&lt;/accession-num&gt;&lt;urls&gt;&lt;related-urls&gt;&lt;url&gt;http://www.ncbi.nlm.nih.gov/pubmed/25081823&lt;/url&gt;&lt;/related-urls&gt;&lt;/urls&gt;&lt;custom2&gt;4305273&lt;/custom2&gt;&lt;electronic-resource-num&gt;10.1002/pd.4469&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51" w:tooltip="Oka, 2014 #88" w:history="1">
        <w:r w:rsidR="00D02C83">
          <w:rPr>
            <w:rFonts w:ascii="Arial" w:hAnsi="Arial" w:cs="Arial"/>
            <w:noProof/>
          </w:rPr>
          <w:t>251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This may be related to the fact that they included heterogenous population with different underlying causes of severe respiratory distress. Only 22/110 of their cases were CDH, and 2 cases were extremely premature. They were more concerned with the fetal lung maturation than lung growth development. Although the pathogenesis of lung hypoplasia is poorly understood, existing evidence agrees that the histology in pulmonary hypoplasia falls into two broad categories </w:t>
      </w:r>
      <w:r w:rsidRPr="00792B8A">
        <w:rPr>
          <w:rFonts w:ascii="Arial" w:hAnsi="Arial" w:cs="Arial"/>
        </w:rPr>
        <w:fldChar w:fldCharType="begin"/>
      </w:r>
      <w:r w:rsidR="00007796">
        <w:rPr>
          <w:rFonts w:ascii="Arial" w:hAnsi="Arial" w:cs="Arial"/>
        </w:rPr>
        <w:instrText xml:space="preserve"> ADDIN EN.CITE &lt;EndNote&gt;&lt;Cite&gt;&lt;Author&gt;Wigglesworth&lt;/Author&gt;&lt;Year&gt;1981&lt;/Year&gt;&lt;RecNum&gt;90&lt;/RecNum&gt;&lt;DisplayText&gt;(261)&lt;/DisplayText&gt;&lt;record&gt;&lt;rec-number&gt;90&lt;/rec-number&gt;&lt;foreign-keys&gt;&lt;key app="EN" db-id="zpv9wxszop2fe9ewstrx2xw2p2fp0wss9a2a" timestamp="1432079406"&gt;90&lt;/key&gt;&lt;/foreign-keys&gt;&lt;ref-type name="Journal Article"&gt;17&lt;/ref-type&gt;&lt;contributors&gt;&lt;authors&gt;&lt;author&gt;Wigglesworth, J. S.&lt;/author&gt;&lt;author&gt;Desai, R.&lt;/author&gt;&lt;author&gt;Guerrini, P.&lt;/author&gt;&lt;/authors&gt;&lt;/contributors&gt;&lt;titles&gt;&lt;title&gt;Fetal lung hypoplasia: biochemical and structural variations and their possible significance&lt;/title&gt;&lt;secondary-title&gt;Arch Dis Child&lt;/secondary-title&gt;&lt;alt-title&gt;Archives of disease in childhood&lt;/alt-title&gt;&lt;/titles&gt;&lt;periodical&gt;&lt;full-title&gt;Arch Dis Child&lt;/full-title&gt;&lt;abbr-1&gt;Archives of disease in childhood&lt;/abbr-1&gt;&lt;/periodical&gt;&lt;alt-periodical&gt;&lt;full-title&gt;Arch Dis Child&lt;/full-title&gt;&lt;abbr-1&gt;Archives of disease in childhood&lt;/abbr-1&gt;&lt;/alt-periodical&gt;&lt;pages&gt;606-15&lt;/pages&gt;&lt;volume&gt;56&lt;/volume&gt;&lt;number&gt;8&lt;/number&gt;&lt;keywords&gt;&lt;keyword&gt;DNA/analysis&lt;/keyword&gt;&lt;keyword&gt;Female&lt;/keyword&gt;&lt;keyword&gt;Fetal Diseases/pathology&lt;/keyword&gt;&lt;keyword&gt;*Fetal Organ Maturity&lt;/keyword&gt;&lt;keyword&gt;Humans&lt;/keyword&gt;&lt;keyword&gt;Infant, Newborn&lt;/keyword&gt;&lt;keyword&gt;Lipids/analysis&lt;/keyword&gt;&lt;keyword&gt;Lung/abnormalities/analysis/*embryology/pathology&lt;/keyword&gt;&lt;keyword&gt;Phosphatidylcholines/analysis&lt;/keyword&gt;&lt;keyword&gt;Phospholipids/analysis&lt;/keyword&gt;&lt;keyword&gt;Polyhydramnios/pathology&lt;/keyword&gt;&lt;keyword&gt;Pregnancy&lt;/keyword&gt;&lt;keyword&gt;Prospective Studies&lt;/keyword&gt;&lt;/keywords&gt;&lt;dates&gt;&lt;year&gt;1981&lt;/year&gt;&lt;pub-dates&gt;&lt;date&gt;Aug&lt;/date&gt;&lt;/pub-dates&gt;&lt;/dates&gt;&lt;isbn&gt;1468-2044 (Electronic)&amp;#xD;0003-9888 (Linking)&lt;/isbn&gt;&lt;accession-num&gt;7023390&lt;/accession-num&gt;&lt;urls&gt;&lt;related-urls&gt;&lt;url&gt;http://www.ncbi.nlm.nih.gov/pubmed/7023390&lt;/url&gt;&lt;/related-urls&gt;&lt;/urls&gt;&lt;custom2&gt;1627249&lt;/custom2&gt;&lt;/record&gt;&lt;/Cite&gt;&lt;/EndNote&gt;</w:instrText>
      </w:r>
      <w:r w:rsidRPr="00792B8A">
        <w:rPr>
          <w:rFonts w:ascii="Arial" w:hAnsi="Arial" w:cs="Arial"/>
        </w:rPr>
        <w:fldChar w:fldCharType="separate"/>
      </w:r>
      <w:r w:rsidR="00007796">
        <w:rPr>
          <w:rFonts w:ascii="Arial" w:hAnsi="Arial" w:cs="Arial"/>
          <w:noProof/>
        </w:rPr>
        <w:t>(</w:t>
      </w:r>
      <w:hyperlink w:anchor="_ENREF_261" w:tooltip="Wigglesworth, 1981 #90" w:history="1">
        <w:r w:rsidR="00D02C83">
          <w:rPr>
            <w:rFonts w:ascii="Arial" w:hAnsi="Arial" w:cs="Arial"/>
            <w:noProof/>
          </w:rPr>
          <w:t>261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In the first category, poor maturation and poor growth development occur, in particular, in the pulmonary hypoplasia that is associated with oligohydramnios. In the second category only poor growth development exists, whereas the maturation is appropriate for the gestational age </w:t>
      </w:r>
      <w:r w:rsidRPr="00792B8A">
        <w:rPr>
          <w:rFonts w:ascii="Arial" w:hAnsi="Arial" w:cs="Arial"/>
        </w:rPr>
        <w:fldChar w:fldCharType="begin"/>
      </w:r>
      <w:r w:rsidR="00007796">
        <w:rPr>
          <w:rFonts w:ascii="Arial" w:hAnsi="Arial" w:cs="Arial"/>
        </w:rPr>
        <w:instrText xml:space="preserve"> ADDIN EN.CITE &lt;EndNote&gt;&lt;Cite&gt;&lt;Author&gt;Gould&lt;/Author&gt;&lt;Year&gt;2007&lt;/Year&gt;&lt;RecNum&gt;98&lt;/RecNum&gt;&lt;DisplayText&gt;(260)&lt;/DisplayText&gt;&lt;record&gt;&lt;rec-number&gt;98&lt;/rec-number&gt;&lt;foreign-keys&gt;&lt;key app="EN" db-id="zpv9wxszop2fe9ewstrx2xw2p2fp0wss9a2a" timestamp="1433244441"&gt;98&lt;/key&gt;&lt;/foreign-keys&gt;&lt;ref-type name="Book Section"&gt;5&lt;/ref-type&gt;&lt;contributors&gt;&lt;authors&gt;&lt;author&gt;Gould, S. J.&lt;/author&gt;&lt;/authors&gt;&lt;secondary-authors&gt;&lt;author&gt;Keeling, J. W.; Khong, T. Y.&lt;/author&gt;&lt;/secondary-authors&gt;&lt;/contributors&gt;&lt;titles&gt;&lt;title&gt;The Respiratory System&lt;/title&gt;&lt;secondary-title&gt;Fetal and Neonatal Pathology&lt;/secondary-title&gt;&lt;/titles&gt;&lt;pages&gt;531-570&lt;/pages&gt;&lt;edition&gt;Fourth&lt;/edition&gt;&lt;section&gt;20&lt;/section&gt;&lt;dates&gt;&lt;year&gt;2007&lt;/year&gt;&lt;/dates&gt;&lt;publisher&gt;Springer&lt;/publisher&gt;&lt;urls&gt;&lt;/urls&gt;&lt;/record&gt;&lt;/Cite&gt;&lt;/EndNote&gt;</w:instrText>
      </w:r>
      <w:r w:rsidRPr="00792B8A">
        <w:rPr>
          <w:rFonts w:ascii="Arial" w:hAnsi="Arial" w:cs="Arial"/>
        </w:rPr>
        <w:fldChar w:fldCharType="separate"/>
      </w:r>
      <w:r w:rsidR="00007796">
        <w:rPr>
          <w:rFonts w:ascii="Arial" w:hAnsi="Arial" w:cs="Arial"/>
          <w:noProof/>
        </w:rPr>
        <w:t>(</w:t>
      </w:r>
      <w:hyperlink w:anchor="_ENREF_260" w:tooltip="Gould, 2007 #98" w:history="1">
        <w:r w:rsidR="00D02C83">
          <w:rPr>
            <w:rFonts w:ascii="Arial" w:hAnsi="Arial" w:cs="Arial"/>
            <w:noProof/>
          </w:rPr>
          <w:t>260</w:t>
        </w:r>
      </w:hyperlink>
      <w:r w:rsidR="00007796">
        <w:rPr>
          <w:rFonts w:ascii="Arial" w:hAnsi="Arial" w:cs="Arial"/>
          <w:noProof/>
        </w:rPr>
        <w:t>)</w:t>
      </w:r>
      <w:r w:rsidRPr="00792B8A">
        <w:rPr>
          <w:rFonts w:ascii="Arial" w:hAnsi="Arial" w:cs="Arial"/>
        </w:rPr>
        <w:fldChar w:fldCharType="end"/>
      </w:r>
      <w:r w:rsidRPr="00792B8A">
        <w:rPr>
          <w:rFonts w:ascii="Arial" w:hAnsi="Arial" w:cs="Arial"/>
        </w:rPr>
        <w:t>.</w:t>
      </w:r>
    </w:p>
    <w:p w14:paraId="5F45BC3B" w14:textId="77777777" w:rsidR="009C3B1C" w:rsidRPr="00792B8A" w:rsidRDefault="009C3B1C" w:rsidP="00A804F9">
      <w:pPr>
        <w:spacing w:line="480" w:lineRule="auto"/>
        <w:jc w:val="both"/>
        <w:rPr>
          <w:rFonts w:ascii="Arial" w:hAnsi="Arial" w:cs="Arial"/>
        </w:rPr>
      </w:pPr>
    </w:p>
    <w:p w14:paraId="11530152" w14:textId="1165151F" w:rsidR="009C3B1C" w:rsidRPr="00792B8A" w:rsidRDefault="009C3B1C" w:rsidP="00A804F9">
      <w:pPr>
        <w:spacing w:line="480" w:lineRule="auto"/>
        <w:jc w:val="both"/>
        <w:rPr>
          <w:rFonts w:ascii="Arial" w:hAnsi="Arial" w:cs="Arial"/>
          <w:color w:val="FF6600"/>
        </w:rPr>
      </w:pPr>
      <w:r w:rsidRPr="00792B8A">
        <w:rPr>
          <w:rFonts w:ascii="Arial" w:hAnsi="Arial" w:cs="Arial"/>
        </w:rPr>
        <w:t xml:space="preserve">Pulmonary hypoplasia associated with CDH may vary according to the gestational age at which the abdominal contents herniated into the hemi thorax, the side of hernia and the composition of the herniated mass. The ipsi-lateral lung in CDH may have impaired function of the type II pneumocytes and surfactant deficiency </w:t>
      </w:r>
      <w:r w:rsidRPr="00792B8A">
        <w:rPr>
          <w:rFonts w:ascii="Arial" w:hAnsi="Arial" w:cs="Arial"/>
        </w:rPr>
        <w:fldChar w:fldCharType="begin">
          <w:fldData xml:space="preserve">PEVuZE5vdGU+PENpdGU+PEF1dGhvcj5XaWxjb3g8L0F1dGhvcj48WWVhcj4xOTk3PC9ZZWFyPjxS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PEVuZE5vdGU+PENpdGU+PEF1dGhvcj5XaWxjb3g8L0F1dGhvcj48WWVhcj4xOTk3PC9ZZWFyPjxS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62" w:tooltip="Wilcox, 1997 #89" w:history="1">
        <w:r w:rsidR="00D02C83">
          <w:rPr>
            <w:rFonts w:ascii="Arial" w:hAnsi="Arial" w:cs="Arial"/>
            <w:noProof/>
          </w:rPr>
          <w:t>262</w:t>
        </w:r>
      </w:hyperlink>
      <w:r w:rsidR="00007796">
        <w:rPr>
          <w:rFonts w:ascii="Arial" w:hAnsi="Arial" w:cs="Arial"/>
          <w:noProof/>
        </w:rPr>
        <w:t>)</w:t>
      </w:r>
      <w:r w:rsidRPr="00792B8A">
        <w:rPr>
          <w:rFonts w:ascii="Arial" w:hAnsi="Arial" w:cs="Arial"/>
        </w:rPr>
        <w:fldChar w:fldCharType="end"/>
      </w:r>
      <w:r w:rsidRPr="00792B8A">
        <w:rPr>
          <w:rFonts w:ascii="Arial" w:hAnsi="Arial" w:cs="Arial"/>
        </w:rPr>
        <w:t>.  In our cohort, 71.15% of the non-survival cases had a right side CDH, in comparison to only 31.36% in the survival group. Further more the non-survival cases have (median (25-75) percentile 0.182(0.081-0.277)) significantly higher percentage of the liver in the chest than that of survival group (0.000(0.00-0.11)) (P=0.005) (Table 6.3).</w:t>
      </w:r>
    </w:p>
    <w:p w14:paraId="3866711E" w14:textId="77777777" w:rsidR="009C3B1C" w:rsidRPr="00792B8A" w:rsidRDefault="009C3B1C" w:rsidP="00A804F9">
      <w:pPr>
        <w:spacing w:line="480" w:lineRule="auto"/>
        <w:jc w:val="both"/>
        <w:rPr>
          <w:rFonts w:ascii="Arial" w:hAnsi="Arial" w:cs="Arial"/>
          <w:color w:val="FF0000"/>
        </w:rPr>
      </w:pPr>
    </w:p>
    <w:p w14:paraId="4D0E6CEE" w14:textId="1FB14B5E" w:rsidR="009C3B1C" w:rsidRPr="00792B8A" w:rsidRDefault="009C3B1C" w:rsidP="00A804F9">
      <w:pPr>
        <w:spacing w:line="480" w:lineRule="auto"/>
        <w:jc w:val="both"/>
        <w:rPr>
          <w:rFonts w:ascii="Arial" w:hAnsi="Arial" w:cs="Arial"/>
        </w:rPr>
      </w:pPr>
      <w:r w:rsidRPr="00792B8A">
        <w:rPr>
          <w:rFonts w:ascii="Arial" w:hAnsi="Arial" w:cs="Arial"/>
        </w:rPr>
        <w:t xml:space="preserve">This study was also unable to demonstrate that L/SF correlate with gestation or add any diagnostic value of pulmonary hypoplasia as seen in earlier studies </w:t>
      </w:r>
      <w:r w:rsidRPr="00792B8A">
        <w:rPr>
          <w:rFonts w:ascii="Arial" w:hAnsi="Arial" w:cs="Arial"/>
        </w:rPr>
        <w:fldChar w:fldCharType="begin">
          <w:fldData xml:space="preserve">PEVuZE5vdGU+PENpdGU+PEF1dGhvcj5Pc2FkYTwvQXV0aG9yPjxZZWFyPjIwMDQ8L1llYXI+PFJl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PEVuZE5vdGU+PENpdGU+PEF1dGhvcj5Pc2FkYTwvQXV0aG9yPjxZZWFyPjIwMDQ8L1llYXI+PFJl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7" w:tooltip="Osada, 2004 #80" w:history="1">
        <w:r w:rsidR="00D02C83">
          <w:rPr>
            <w:rFonts w:ascii="Arial" w:hAnsi="Arial" w:cs="Arial"/>
            <w:noProof/>
          </w:rPr>
          <w:t>77</w:t>
        </w:r>
      </w:hyperlink>
      <w:r w:rsidR="00007796">
        <w:rPr>
          <w:rFonts w:ascii="Arial" w:hAnsi="Arial" w:cs="Arial"/>
          <w:noProof/>
        </w:rPr>
        <w:t xml:space="preserve">, </w:t>
      </w:r>
      <w:hyperlink w:anchor="_ENREF_263" w:tooltip="Terui, 2011 #97" w:history="1">
        <w:r w:rsidR="00D02C83">
          <w:rPr>
            <w:rFonts w:ascii="Arial" w:hAnsi="Arial" w:cs="Arial"/>
            <w:noProof/>
          </w:rPr>
          <w:t>263</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However, interestingly a borderline difference in the means has been observed in the L/SF SI between the fetuses who survived and not survived.  We are not sure if larger sample size would be able to add any significance. </w:t>
      </w:r>
      <w:r w:rsidR="00911ED1" w:rsidRPr="00792B8A">
        <w:rPr>
          <w:rFonts w:ascii="Arial" w:hAnsi="Arial" w:cs="Arial"/>
        </w:rPr>
        <w:t>However inherent limitations</w:t>
      </w:r>
      <w:r w:rsidRPr="00792B8A">
        <w:rPr>
          <w:rFonts w:ascii="Arial" w:hAnsi="Arial" w:cs="Arial"/>
        </w:rPr>
        <w:t xml:space="preserve"> exist and difficult to avoid </w:t>
      </w:r>
      <w:r w:rsidR="00911ED1" w:rsidRPr="00792B8A">
        <w:rPr>
          <w:rFonts w:ascii="Arial" w:hAnsi="Arial" w:cs="Arial"/>
        </w:rPr>
        <w:t>these include</w:t>
      </w:r>
      <w:r w:rsidRPr="00792B8A">
        <w:rPr>
          <w:rFonts w:ascii="Arial" w:hAnsi="Arial" w:cs="Arial"/>
        </w:rPr>
        <w:t xml:space="preserve">; the ROI in spinal fluid is really small therefore it is difficult to measure the SI and to exclude overlap with spinal cord. Lung to amniotic fluid ratio also did not show any significant correlation with gestational age possibly because of the signal alteration by the fetal motion and fluid motion.  </w:t>
      </w:r>
    </w:p>
    <w:p w14:paraId="3D75C8EB" w14:textId="77777777" w:rsidR="009C3B1C" w:rsidRPr="00792B8A" w:rsidRDefault="009C3B1C" w:rsidP="00A804F9">
      <w:pPr>
        <w:spacing w:line="480" w:lineRule="auto"/>
        <w:jc w:val="both"/>
        <w:rPr>
          <w:rFonts w:ascii="Arial" w:hAnsi="Arial" w:cs="Arial"/>
          <w:b/>
        </w:rPr>
      </w:pPr>
    </w:p>
    <w:p w14:paraId="0A55F3C3" w14:textId="7C9767AA" w:rsidR="009C3B1C" w:rsidRPr="00792B8A" w:rsidRDefault="009C3B1C" w:rsidP="00A804F9">
      <w:pPr>
        <w:spacing w:line="480" w:lineRule="auto"/>
        <w:jc w:val="both"/>
        <w:rPr>
          <w:rFonts w:ascii="Arial" w:hAnsi="Arial" w:cs="Arial"/>
        </w:rPr>
      </w:pPr>
      <w:r w:rsidRPr="00792B8A">
        <w:rPr>
          <w:rFonts w:ascii="Arial" w:hAnsi="Arial" w:cs="Arial"/>
        </w:rPr>
        <w:t xml:space="preserve">There are number of limitations of the current study. First, in the majority of cases it was a retrospective observation, therefore it was difficult to test the utility of different sequences in the examination of the fetal lung. Further more we used heterogeneous image parameters because they were obtained in different machines, which may hinder our ability to detect significant difference in the tested variable.  The numbers of fetuses were not identical in each sub group, which may also reduce the value of the significance in the differences between means of the tested parameters. However, this was a large study with unique population comparing normal lungs to that of the CDH. We were able to confirm previously published findings and add to the available evidence more detailed information on the variability of lung SI in the fetal life and its correlation with fetal lung development. Our findings also indicate that development of normogram of SI ratio of the fetal lung is feasible. </w:t>
      </w:r>
    </w:p>
    <w:p w14:paraId="1E752C6D" w14:textId="77777777" w:rsidR="009C3B1C" w:rsidRPr="00310DF8" w:rsidRDefault="009C3B1C" w:rsidP="009F01DE">
      <w:pPr>
        <w:pStyle w:val="Heading2"/>
      </w:pPr>
      <w:bookmarkStart w:id="281" w:name="_Toc319529044"/>
      <w:r w:rsidRPr="00310DF8">
        <w:t>Conclusion</w:t>
      </w:r>
      <w:bookmarkEnd w:id="281"/>
      <w:r w:rsidRPr="00310DF8">
        <w:t xml:space="preserve"> </w:t>
      </w:r>
    </w:p>
    <w:p w14:paraId="10360800" w14:textId="6D830283" w:rsidR="009C3B1C" w:rsidRPr="00792B8A" w:rsidRDefault="009C3B1C" w:rsidP="00A804F9">
      <w:pPr>
        <w:spacing w:line="480" w:lineRule="auto"/>
        <w:jc w:val="both"/>
        <w:rPr>
          <w:rFonts w:ascii="Arial" w:hAnsi="Arial" w:cs="Arial"/>
        </w:rPr>
      </w:pPr>
      <w:r w:rsidRPr="00792B8A">
        <w:rPr>
          <w:rFonts w:ascii="Arial" w:hAnsi="Arial" w:cs="Arial"/>
        </w:rPr>
        <w:t xml:space="preserve">Fetal lung-liver signal intensity ratio correlates with gestational age. Lung SI showed a permanent gradual increase before 30 weeks gestation and a sharp increase in the period between 32-34 weeks followed by a slight reduction and constant ratio until birth. These findings reflect the normal fetal lung development.  Although we found that L/Li SI has no value in prediction of </w:t>
      </w:r>
      <w:r w:rsidR="009637F4" w:rsidRPr="00792B8A">
        <w:rPr>
          <w:rFonts w:ascii="Arial" w:hAnsi="Arial" w:cs="Arial"/>
        </w:rPr>
        <w:t>fetal survival, it might play a</w:t>
      </w:r>
      <w:r w:rsidRPr="00792B8A">
        <w:rPr>
          <w:rFonts w:ascii="Arial" w:hAnsi="Arial" w:cs="Arial"/>
        </w:rPr>
        <w:t xml:space="preserve"> role in differentiating the hypoplastic lung from the normal after 27 weeks gestation. Further prospective observation of more homogenous MR sequence and protocol is required to establish the finding and normogram of fetal lung SI ratio using different sequences.       </w:t>
      </w:r>
    </w:p>
    <w:p w14:paraId="03DD9689" w14:textId="77777777" w:rsidR="009C3B1C" w:rsidRPr="00792B8A" w:rsidRDefault="009C3B1C" w:rsidP="009C3B1C">
      <w:pPr>
        <w:rPr>
          <w:rFonts w:ascii="Arial" w:hAnsi="Arial" w:cs="Arial"/>
          <w:b/>
        </w:rPr>
      </w:pPr>
    </w:p>
    <w:p w14:paraId="66E4B187" w14:textId="77777777" w:rsidR="009C3B1C" w:rsidRPr="00792B8A" w:rsidRDefault="009C3B1C" w:rsidP="009C3B1C">
      <w:pPr>
        <w:rPr>
          <w:rFonts w:ascii="Arial" w:hAnsi="Arial" w:cs="Arial"/>
          <w:b/>
        </w:rPr>
      </w:pPr>
    </w:p>
    <w:p w14:paraId="6E7B64E0" w14:textId="77777777" w:rsidR="009C3B1C" w:rsidRPr="00792B8A" w:rsidRDefault="009C3B1C" w:rsidP="009C3B1C">
      <w:pPr>
        <w:rPr>
          <w:rFonts w:ascii="Arial" w:hAnsi="Arial" w:cs="Arial"/>
          <w:b/>
        </w:rPr>
      </w:pPr>
    </w:p>
    <w:p w14:paraId="7DB96DDD" w14:textId="77777777" w:rsidR="00BF2B63" w:rsidRPr="00792B8A" w:rsidRDefault="00BF2B63" w:rsidP="00E35F9F">
      <w:pPr>
        <w:spacing w:line="360" w:lineRule="auto"/>
        <w:jc w:val="both"/>
        <w:rPr>
          <w:rFonts w:ascii="Arial" w:hAnsi="Arial" w:cs="Arial"/>
          <w:b/>
        </w:rPr>
      </w:pPr>
    </w:p>
    <w:p w14:paraId="450C863D" w14:textId="5FF1029B" w:rsidR="00A804F9" w:rsidRDefault="00A804F9" w:rsidP="00692A06">
      <w:pPr>
        <w:spacing w:line="360" w:lineRule="auto"/>
        <w:jc w:val="both"/>
        <w:rPr>
          <w:rFonts w:ascii="Arial" w:hAnsi="Arial" w:cs="Arial"/>
        </w:rPr>
      </w:pPr>
    </w:p>
    <w:p w14:paraId="3BFDF004" w14:textId="77777777" w:rsidR="00692A06" w:rsidRDefault="00692A06" w:rsidP="00692A06">
      <w:pPr>
        <w:spacing w:line="360" w:lineRule="auto"/>
        <w:jc w:val="both"/>
        <w:rPr>
          <w:rFonts w:ascii="Arial" w:hAnsi="Arial" w:cs="Arial"/>
        </w:rPr>
      </w:pPr>
    </w:p>
    <w:p w14:paraId="17ED9F06" w14:textId="77777777" w:rsidR="00692A06" w:rsidRDefault="00692A06" w:rsidP="00692A06">
      <w:pPr>
        <w:spacing w:line="360" w:lineRule="auto"/>
        <w:jc w:val="both"/>
        <w:rPr>
          <w:rFonts w:ascii="Arial" w:hAnsi="Arial" w:cs="Arial"/>
        </w:rPr>
      </w:pPr>
    </w:p>
    <w:p w14:paraId="11FA6D4B" w14:textId="77777777" w:rsidR="00692A06" w:rsidRDefault="00692A06" w:rsidP="00692A06">
      <w:pPr>
        <w:spacing w:line="360" w:lineRule="auto"/>
        <w:jc w:val="both"/>
        <w:rPr>
          <w:rFonts w:ascii="Arial" w:hAnsi="Arial" w:cs="Arial"/>
        </w:rPr>
      </w:pPr>
    </w:p>
    <w:p w14:paraId="4F3F8DFE" w14:textId="77777777" w:rsidR="00692A06" w:rsidRDefault="00692A06" w:rsidP="00692A06">
      <w:pPr>
        <w:spacing w:line="360" w:lineRule="auto"/>
        <w:jc w:val="both"/>
        <w:rPr>
          <w:rFonts w:ascii="Arial" w:hAnsi="Arial" w:cs="Arial"/>
        </w:rPr>
      </w:pPr>
    </w:p>
    <w:p w14:paraId="54372882" w14:textId="77777777" w:rsidR="00692A06" w:rsidRDefault="00692A06" w:rsidP="00692A06">
      <w:pPr>
        <w:spacing w:line="360" w:lineRule="auto"/>
        <w:jc w:val="both"/>
        <w:rPr>
          <w:rFonts w:ascii="Arial" w:hAnsi="Arial" w:cs="Arial"/>
        </w:rPr>
      </w:pPr>
    </w:p>
    <w:p w14:paraId="6319D7E5" w14:textId="77777777" w:rsidR="00692A06" w:rsidRDefault="00692A06" w:rsidP="00692A06">
      <w:pPr>
        <w:spacing w:line="360" w:lineRule="auto"/>
        <w:jc w:val="both"/>
        <w:rPr>
          <w:rFonts w:ascii="Arial" w:hAnsi="Arial" w:cs="Arial"/>
        </w:rPr>
      </w:pPr>
    </w:p>
    <w:p w14:paraId="717C4FC5" w14:textId="77777777" w:rsidR="00692A06" w:rsidRDefault="00692A06" w:rsidP="00692A06">
      <w:pPr>
        <w:spacing w:line="360" w:lineRule="auto"/>
        <w:jc w:val="both"/>
        <w:rPr>
          <w:rFonts w:ascii="Arial" w:hAnsi="Arial" w:cs="Arial"/>
        </w:rPr>
      </w:pPr>
    </w:p>
    <w:p w14:paraId="490D21C4" w14:textId="77777777" w:rsidR="00692A06" w:rsidRDefault="00692A06" w:rsidP="00692A06">
      <w:pPr>
        <w:spacing w:line="360" w:lineRule="auto"/>
        <w:jc w:val="both"/>
        <w:rPr>
          <w:rFonts w:ascii="Arial" w:hAnsi="Arial" w:cs="Arial"/>
        </w:rPr>
      </w:pPr>
    </w:p>
    <w:p w14:paraId="17D536F2" w14:textId="77777777" w:rsidR="00692A06" w:rsidRDefault="00692A06" w:rsidP="00692A06">
      <w:pPr>
        <w:spacing w:line="360" w:lineRule="auto"/>
        <w:jc w:val="both"/>
        <w:rPr>
          <w:rFonts w:ascii="Arial" w:hAnsi="Arial" w:cs="Arial"/>
        </w:rPr>
      </w:pPr>
    </w:p>
    <w:p w14:paraId="69A9941D" w14:textId="77777777" w:rsidR="00692A06" w:rsidRDefault="00692A06" w:rsidP="00692A06">
      <w:pPr>
        <w:spacing w:line="360" w:lineRule="auto"/>
        <w:jc w:val="both"/>
        <w:rPr>
          <w:rFonts w:ascii="Arial" w:hAnsi="Arial" w:cs="Arial"/>
        </w:rPr>
      </w:pPr>
    </w:p>
    <w:p w14:paraId="29A41133" w14:textId="77777777" w:rsidR="00692A06" w:rsidRDefault="00692A06" w:rsidP="00692A06">
      <w:pPr>
        <w:spacing w:line="360" w:lineRule="auto"/>
        <w:jc w:val="both"/>
        <w:rPr>
          <w:rFonts w:ascii="Arial" w:hAnsi="Arial" w:cs="Arial"/>
        </w:rPr>
      </w:pPr>
    </w:p>
    <w:p w14:paraId="1634A440" w14:textId="77777777" w:rsidR="00692A06" w:rsidRDefault="00692A06" w:rsidP="00692A06">
      <w:pPr>
        <w:spacing w:line="360" w:lineRule="auto"/>
        <w:jc w:val="both"/>
        <w:rPr>
          <w:rFonts w:ascii="Arial" w:hAnsi="Arial" w:cs="Arial"/>
        </w:rPr>
      </w:pPr>
    </w:p>
    <w:p w14:paraId="7C8DF31A" w14:textId="77777777" w:rsidR="00692A06" w:rsidRDefault="00692A06" w:rsidP="00692A06">
      <w:pPr>
        <w:spacing w:line="360" w:lineRule="auto"/>
        <w:jc w:val="both"/>
        <w:rPr>
          <w:rFonts w:ascii="Arial" w:hAnsi="Arial" w:cs="Arial"/>
        </w:rPr>
      </w:pPr>
    </w:p>
    <w:p w14:paraId="6E3D1A5B" w14:textId="77777777" w:rsidR="00387753" w:rsidRDefault="00387753" w:rsidP="00692A06">
      <w:pPr>
        <w:spacing w:line="360" w:lineRule="auto"/>
        <w:jc w:val="both"/>
        <w:rPr>
          <w:rFonts w:ascii="Arial" w:hAnsi="Arial" w:cs="Arial"/>
        </w:rPr>
      </w:pPr>
    </w:p>
    <w:p w14:paraId="3928F5A4" w14:textId="77777777" w:rsidR="00387753" w:rsidRDefault="00387753" w:rsidP="00692A06">
      <w:pPr>
        <w:spacing w:line="360" w:lineRule="auto"/>
        <w:jc w:val="both"/>
        <w:rPr>
          <w:rFonts w:ascii="Arial" w:hAnsi="Arial" w:cs="Arial"/>
        </w:rPr>
      </w:pPr>
    </w:p>
    <w:p w14:paraId="6CB43410" w14:textId="77777777" w:rsidR="00692A06" w:rsidRDefault="00692A06" w:rsidP="00692A06">
      <w:pPr>
        <w:spacing w:line="360" w:lineRule="auto"/>
        <w:jc w:val="both"/>
        <w:rPr>
          <w:rFonts w:ascii="Arial" w:hAnsi="Arial" w:cs="Arial"/>
        </w:rPr>
      </w:pPr>
    </w:p>
    <w:p w14:paraId="583E4152" w14:textId="77777777" w:rsidR="00692A06" w:rsidRDefault="00692A06" w:rsidP="00692A06">
      <w:pPr>
        <w:spacing w:line="360" w:lineRule="auto"/>
        <w:jc w:val="both"/>
        <w:rPr>
          <w:rFonts w:ascii="Arial" w:hAnsi="Arial" w:cs="Arial"/>
        </w:rPr>
      </w:pPr>
    </w:p>
    <w:p w14:paraId="318E9983" w14:textId="12B2122F" w:rsidR="00216862" w:rsidRPr="007506B0" w:rsidRDefault="00A804F9" w:rsidP="007506B0">
      <w:pPr>
        <w:pStyle w:val="Heading1"/>
        <w:rPr>
          <w:rFonts w:cs="Arial"/>
          <w:sz w:val="36"/>
          <w:szCs w:val="36"/>
        </w:rPr>
      </w:pPr>
      <w:bookmarkStart w:id="282" w:name="_Toc319529045"/>
      <w:r w:rsidRPr="007506B0">
        <w:rPr>
          <w:rFonts w:cs="Arial"/>
          <w:sz w:val="36"/>
          <w:szCs w:val="36"/>
        </w:rPr>
        <w:t>Chapter 8</w:t>
      </w:r>
      <w:r w:rsidR="002B6CFA" w:rsidRPr="007506B0">
        <w:rPr>
          <w:rFonts w:cs="Arial"/>
          <w:sz w:val="36"/>
          <w:szCs w:val="36"/>
        </w:rPr>
        <w:t xml:space="preserve">. </w:t>
      </w:r>
      <w:r w:rsidR="00216862" w:rsidRPr="007506B0">
        <w:rPr>
          <w:rFonts w:cs="Arial"/>
          <w:sz w:val="36"/>
          <w:szCs w:val="36"/>
        </w:rPr>
        <w:t>General discussion</w:t>
      </w:r>
      <w:bookmarkEnd w:id="282"/>
    </w:p>
    <w:p w14:paraId="7B48E328" w14:textId="77777777" w:rsidR="007E3390" w:rsidRDefault="007E3390" w:rsidP="007E3390">
      <w:pPr>
        <w:spacing w:line="360" w:lineRule="auto"/>
        <w:jc w:val="both"/>
        <w:rPr>
          <w:rFonts w:ascii="Arial" w:hAnsi="Arial" w:cs="Arial"/>
          <w:b/>
        </w:rPr>
      </w:pPr>
    </w:p>
    <w:p w14:paraId="363F6540" w14:textId="77777777" w:rsidR="007E3390" w:rsidRDefault="007E3390" w:rsidP="007E3390">
      <w:pPr>
        <w:spacing w:line="360" w:lineRule="auto"/>
        <w:jc w:val="both"/>
        <w:rPr>
          <w:rFonts w:ascii="Arial" w:hAnsi="Arial" w:cs="Arial"/>
          <w:b/>
        </w:rPr>
      </w:pPr>
    </w:p>
    <w:p w14:paraId="391C1B7F" w14:textId="77777777" w:rsidR="007E3390" w:rsidRDefault="007E3390" w:rsidP="007E3390">
      <w:pPr>
        <w:spacing w:line="360" w:lineRule="auto"/>
        <w:jc w:val="both"/>
        <w:rPr>
          <w:rFonts w:ascii="Arial" w:hAnsi="Arial" w:cs="Arial"/>
          <w:b/>
        </w:rPr>
      </w:pPr>
    </w:p>
    <w:p w14:paraId="0657A969" w14:textId="77777777" w:rsidR="007E3390" w:rsidRDefault="007E3390" w:rsidP="007E3390">
      <w:pPr>
        <w:spacing w:line="360" w:lineRule="auto"/>
        <w:jc w:val="both"/>
        <w:rPr>
          <w:rFonts w:ascii="Arial" w:hAnsi="Arial" w:cs="Arial"/>
          <w:b/>
        </w:rPr>
      </w:pPr>
    </w:p>
    <w:p w14:paraId="6C0AE58D" w14:textId="77777777" w:rsidR="007E3390" w:rsidRDefault="007E3390" w:rsidP="007E3390">
      <w:pPr>
        <w:spacing w:line="360" w:lineRule="auto"/>
        <w:jc w:val="both"/>
        <w:rPr>
          <w:rFonts w:ascii="Arial" w:hAnsi="Arial" w:cs="Arial"/>
          <w:b/>
        </w:rPr>
      </w:pPr>
    </w:p>
    <w:p w14:paraId="79154C34" w14:textId="77777777" w:rsidR="007E3390" w:rsidRDefault="007E3390" w:rsidP="007E3390">
      <w:pPr>
        <w:spacing w:line="360" w:lineRule="auto"/>
        <w:jc w:val="both"/>
        <w:rPr>
          <w:rFonts w:ascii="Arial" w:hAnsi="Arial" w:cs="Arial"/>
          <w:b/>
        </w:rPr>
      </w:pPr>
    </w:p>
    <w:p w14:paraId="41195C01" w14:textId="77777777" w:rsidR="007E3390" w:rsidRDefault="007E3390" w:rsidP="007E3390">
      <w:pPr>
        <w:spacing w:line="360" w:lineRule="auto"/>
        <w:jc w:val="both"/>
        <w:rPr>
          <w:rFonts w:ascii="Arial" w:hAnsi="Arial" w:cs="Arial"/>
          <w:b/>
        </w:rPr>
      </w:pPr>
    </w:p>
    <w:p w14:paraId="04EB689C" w14:textId="77777777" w:rsidR="007E3390" w:rsidRDefault="007E3390" w:rsidP="007E3390">
      <w:pPr>
        <w:spacing w:line="360" w:lineRule="auto"/>
        <w:jc w:val="both"/>
        <w:rPr>
          <w:rFonts w:ascii="Arial" w:hAnsi="Arial" w:cs="Arial"/>
          <w:b/>
        </w:rPr>
      </w:pPr>
    </w:p>
    <w:p w14:paraId="5618DEC5" w14:textId="77777777" w:rsidR="007E3390" w:rsidRDefault="007E3390" w:rsidP="007E3390">
      <w:pPr>
        <w:spacing w:line="360" w:lineRule="auto"/>
        <w:jc w:val="both"/>
        <w:rPr>
          <w:rFonts w:ascii="Arial" w:hAnsi="Arial" w:cs="Arial"/>
          <w:b/>
        </w:rPr>
      </w:pPr>
    </w:p>
    <w:p w14:paraId="13270AF4" w14:textId="77777777" w:rsidR="007E3390" w:rsidRDefault="007E3390" w:rsidP="007E3390">
      <w:pPr>
        <w:spacing w:line="360" w:lineRule="auto"/>
        <w:jc w:val="both"/>
        <w:rPr>
          <w:rFonts w:ascii="Arial" w:hAnsi="Arial" w:cs="Arial"/>
          <w:b/>
        </w:rPr>
      </w:pPr>
    </w:p>
    <w:p w14:paraId="5BDBEEE2" w14:textId="77777777" w:rsidR="007E3390" w:rsidRDefault="007E3390" w:rsidP="007E3390">
      <w:pPr>
        <w:spacing w:line="360" w:lineRule="auto"/>
        <w:jc w:val="both"/>
        <w:rPr>
          <w:rFonts w:ascii="Arial" w:hAnsi="Arial" w:cs="Arial"/>
          <w:b/>
        </w:rPr>
      </w:pPr>
    </w:p>
    <w:p w14:paraId="1F682F71" w14:textId="77777777" w:rsidR="007E3390" w:rsidRDefault="007E3390" w:rsidP="007E3390">
      <w:pPr>
        <w:spacing w:line="360" w:lineRule="auto"/>
        <w:jc w:val="both"/>
        <w:rPr>
          <w:rFonts w:ascii="Arial" w:hAnsi="Arial" w:cs="Arial"/>
          <w:b/>
        </w:rPr>
      </w:pPr>
    </w:p>
    <w:p w14:paraId="7AF0C5A2" w14:textId="77777777" w:rsidR="007E3390" w:rsidRDefault="007E3390" w:rsidP="007E3390">
      <w:pPr>
        <w:spacing w:line="360" w:lineRule="auto"/>
        <w:jc w:val="both"/>
        <w:rPr>
          <w:rFonts w:ascii="Arial" w:hAnsi="Arial" w:cs="Arial"/>
          <w:b/>
        </w:rPr>
      </w:pPr>
    </w:p>
    <w:p w14:paraId="01DAD1EA" w14:textId="77777777" w:rsidR="007E3390" w:rsidRDefault="007E3390" w:rsidP="007E3390">
      <w:pPr>
        <w:spacing w:line="360" w:lineRule="auto"/>
        <w:jc w:val="both"/>
        <w:rPr>
          <w:rFonts w:ascii="Arial" w:hAnsi="Arial" w:cs="Arial"/>
          <w:b/>
        </w:rPr>
      </w:pPr>
    </w:p>
    <w:p w14:paraId="02117AB5" w14:textId="77777777" w:rsidR="007E3390" w:rsidRDefault="007E3390" w:rsidP="00A804F9">
      <w:pPr>
        <w:spacing w:line="480" w:lineRule="auto"/>
        <w:jc w:val="both"/>
        <w:rPr>
          <w:rFonts w:ascii="Arial" w:hAnsi="Arial" w:cs="Arial"/>
          <w:b/>
        </w:rPr>
      </w:pPr>
    </w:p>
    <w:p w14:paraId="25AC9CDB" w14:textId="6B6B484A" w:rsidR="007A3C89" w:rsidRPr="00A804F9" w:rsidRDefault="0064591F" w:rsidP="00A804F9">
      <w:pPr>
        <w:spacing w:line="480" w:lineRule="auto"/>
        <w:jc w:val="both"/>
        <w:rPr>
          <w:rFonts w:ascii="Arial" w:hAnsi="Arial" w:cs="Arial"/>
          <w:b/>
        </w:rPr>
      </w:pPr>
      <w:r>
        <w:rPr>
          <w:rFonts w:ascii="Arial" w:hAnsi="Arial" w:cs="Arial"/>
          <w:b/>
        </w:rPr>
        <w:br w:type="page"/>
      </w:r>
    </w:p>
    <w:p w14:paraId="3BBCBF75" w14:textId="77777777" w:rsidR="007E3390" w:rsidRPr="00310DF8" w:rsidRDefault="007E3390" w:rsidP="009F01DE">
      <w:pPr>
        <w:pStyle w:val="Heading2"/>
      </w:pPr>
      <w:bookmarkStart w:id="283" w:name="_Toc319529046"/>
      <w:r w:rsidRPr="00310DF8">
        <w:t>Summarizing discussion</w:t>
      </w:r>
      <w:bookmarkEnd w:id="283"/>
    </w:p>
    <w:p w14:paraId="5309BA67" w14:textId="4A06A693" w:rsidR="007E3390" w:rsidRPr="00792B8A" w:rsidRDefault="007E3390" w:rsidP="00A804F9">
      <w:pPr>
        <w:spacing w:line="480" w:lineRule="auto"/>
        <w:jc w:val="both"/>
        <w:rPr>
          <w:rFonts w:ascii="Arial" w:hAnsi="Arial" w:cs="Arial"/>
        </w:rPr>
      </w:pPr>
      <w:r w:rsidRPr="00792B8A">
        <w:rPr>
          <w:rFonts w:ascii="Arial" w:hAnsi="Arial" w:cs="Arial"/>
        </w:rPr>
        <w:t xml:space="preserve">Despite the fact that ample of research exists appraising the value of MRI in different aspects of obstetric practice, the role of MRI in diagnosis of PAD and CDH are far from being fully characterized. This might be attributed to the fact that obstetric MRI is a new technique that evolves quickly. </w:t>
      </w:r>
      <w:r w:rsidR="009637F4" w:rsidRPr="00792B8A">
        <w:rPr>
          <w:rFonts w:ascii="Arial" w:hAnsi="Arial" w:cs="Arial"/>
        </w:rPr>
        <w:t>A</w:t>
      </w:r>
      <w:r w:rsidRPr="00792B8A">
        <w:rPr>
          <w:rFonts w:ascii="Arial" w:hAnsi="Arial" w:cs="Arial"/>
        </w:rPr>
        <w:t xml:space="preserve">lthough MRI has been used for diagnosis of PAD in more than 20 years, there remains minimal knowledge and agreement regarding the standard features that should be used for diagnosis and the impact of these variables on clinical practice. In CDH the true incidence is considerably high with a wide range of morbidity and mortality rate </w:t>
      </w:r>
      <w:r w:rsidRPr="00792B8A">
        <w:rPr>
          <w:rFonts w:ascii="Arial" w:hAnsi="Arial" w:cs="Arial"/>
        </w:rPr>
        <w:fldChar w:fldCharType="begin"/>
      </w:r>
      <w:r w:rsidR="00007796">
        <w:rPr>
          <w:rFonts w:ascii="Arial" w:hAnsi="Arial" w:cs="Arial"/>
        </w:rPr>
        <w:instrText xml:space="preserve"> ADDIN EN.CITE &lt;EndNote&gt;&lt;Cite&gt;&lt;Author&gt;Brownlee&lt;/Author&gt;&lt;Year&gt;2009&lt;/Year&gt;&lt;RecNum&gt;55&lt;/RecNum&gt;&lt;DisplayText&gt;(264)&lt;/DisplayText&gt;&lt;record&gt;&lt;rec-number&gt;55&lt;/rec-number&gt;&lt;foreign-keys&gt;&lt;key app="EN" db-id="zpv9wxszop2fe9ewstrx2xw2p2fp0wss9a2a" timestamp="1430585728"&gt;55&lt;/key&gt;&lt;/foreign-keys&gt;&lt;ref-type name="Journal Article"&gt;17&lt;/ref-type&gt;&lt;contributors&gt;&lt;authors&gt;&lt;author&gt;Brownlee, E. M.&lt;/author&gt;&lt;author&gt;Howatson, A. G.&lt;/author&gt;&lt;author&gt;Davis, C. F.&lt;/author&gt;&lt;author&gt;Sabharwal, A. J.&lt;/author&gt;&lt;/authors&gt;&lt;/contributors&gt;&lt;auth-address&gt;Department of Surgical Paediatrics, Royal Hospital for Sick Children, Yorkhill, Glasgow, Scotland. ewanbrownlee@doctors.net.uk&lt;/auth-address&gt;&lt;titles&gt;&lt;title&gt;The hidden mortality of congenital diaphragmatic hernia: a 20-year review&lt;/title&gt;&lt;secondary-title&gt;J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surgery&lt;/abbr-1&gt;&lt;/alt-periodical&gt;&lt;pages&gt;317-20&lt;/pages&gt;&lt;volume&gt;44&lt;/volume&gt;&lt;number&gt;2&lt;/number&gt;&lt;keywords&gt;&lt;keyword&gt;Hernia, Diaphragmatic/diagnosis/*mortality&lt;/keyword&gt;&lt;keyword&gt;*Hernias, Diaphragmatic, Congenital&lt;/keyword&gt;&lt;keyword&gt;Humans&lt;/keyword&gt;&lt;keyword&gt;Infant, Newborn&lt;/keyword&gt;&lt;keyword&gt;Retrospective Studies&lt;/keyword&gt;&lt;keyword&gt;Time Factors&lt;/keyword&gt;&lt;/keywords&gt;&lt;dates&gt;&lt;year&gt;2009&lt;/year&gt;&lt;pub-dates&gt;&lt;date&gt;Feb&lt;/date&gt;&lt;/pub-dates&gt;&lt;/dates&gt;&lt;isbn&gt;1531-5037 (Electronic)&amp;#xD;0022-3468 (Linking)&lt;/isbn&gt;&lt;accession-num&gt;19231525&lt;/accession-num&gt;&lt;urls&gt;&lt;related-urls&gt;&lt;url&gt;http://www.ncbi.nlm.nih.gov/pubmed/19231525&lt;/url&gt;&lt;/related-urls&gt;&lt;/urls&gt;&lt;electronic-resource-num&gt;10.1016/j.jpedsurg.2008.10.076&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64" w:tooltip="Brownlee, 2009 #55" w:history="1">
        <w:r w:rsidR="00D02C83">
          <w:rPr>
            <w:rFonts w:ascii="Arial" w:hAnsi="Arial" w:cs="Arial"/>
            <w:noProof/>
          </w:rPr>
          <w:t>264</w:t>
        </w:r>
      </w:hyperlink>
      <w:r w:rsidR="00007796">
        <w:rPr>
          <w:rFonts w:ascii="Arial" w:hAnsi="Arial" w:cs="Arial"/>
          <w:noProof/>
        </w:rPr>
        <w:t>)</w:t>
      </w:r>
      <w:r w:rsidRPr="00792B8A">
        <w:rPr>
          <w:rFonts w:ascii="Arial" w:hAnsi="Arial" w:cs="Arial"/>
        </w:rPr>
        <w:fldChar w:fldCharType="end"/>
      </w:r>
      <w:r w:rsidRPr="00792B8A">
        <w:rPr>
          <w:rFonts w:ascii="Arial" w:hAnsi="Arial" w:cs="Arial"/>
        </w:rPr>
        <w:t>. The value of early MRI examination to detect the lesion and predict survival in CDH is great, but remains inadequately assessed. This dissertation focused on identification of the MRI criteria used in the diagnosis of PAD by systematically reviewing the literature and evaluated the impact of these criteria on management when used for diagnosis.  Furthermore it investigated in depth the significance of MRI in the examination of CDH. This final chapter is meant to deliver an integrated summary of the principal findings, potential clinical implications as well as the direction for future studies to this dissertation.</w:t>
      </w:r>
    </w:p>
    <w:p w14:paraId="3740E586" w14:textId="77777777" w:rsidR="007E3390" w:rsidRPr="00792B8A" w:rsidRDefault="007E3390" w:rsidP="00A804F9">
      <w:pPr>
        <w:spacing w:line="480" w:lineRule="auto"/>
        <w:jc w:val="both"/>
        <w:rPr>
          <w:rFonts w:ascii="Arial" w:hAnsi="Arial" w:cs="Arial"/>
          <w:b/>
        </w:rPr>
      </w:pPr>
    </w:p>
    <w:p w14:paraId="4FB212EE" w14:textId="77777777" w:rsidR="007E3390" w:rsidRPr="00310DF8" w:rsidRDefault="007E3390" w:rsidP="009F01DE">
      <w:pPr>
        <w:pStyle w:val="Heading2"/>
      </w:pPr>
      <w:bookmarkStart w:id="284" w:name="_Toc319529047"/>
      <w:r w:rsidRPr="00310DF8">
        <w:t>Dissertation finding</w:t>
      </w:r>
      <w:bookmarkEnd w:id="284"/>
      <w:r w:rsidRPr="00310DF8">
        <w:t xml:space="preserve"> </w:t>
      </w:r>
    </w:p>
    <w:p w14:paraId="7D8D18B6" w14:textId="77777777" w:rsidR="007E3390" w:rsidRPr="00792B8A" w:rsidRDefault="007E3390" w:rsidP="00A804F9">
      <w:pPr>
        <w:spacing w:line="480" w:lineRule="auto"/>
        <w:jc w:val="both"/>
        <w:rPr>
          <w:rFonts w:ascii="Arial" w:hAnsi="Arial" w:cs="Arial"/>
        </w:rPr>
      </w:pPr>
      <w:r w:rsidRPr="00792B8A">
        <w:rPr>
          <w:rFonts w:ascii="Arial" w:hAnsi="Arial" w:cs="Arial"/>
        </w:rPr>
        <w:t xml:space="preserve">The first part of this thesis (chapters two and three) was dedicated to the characterization of the value of fetal MRI in the diagnosis of placenta adhesion disorders. This included a systematic review of the main evidence of the MRI criteria used for diagnosis of PAD, and assessing the diagnostic accuracy of these criteria to inform the practice and establishing guidelines on how to use MRI to diagnose PAD. In chapter 3 we used the criteria identified in chapter 2 to diagnose PAD and evaluated their diagnostic accuracy and the impact of diagnosis on pregnancy management and outcome.  </w:t>
      </w:r>
    </w:p>
    <w:p w14:paraId="28F9FFAC" w14:textId="77777777" w:rsidR="007E3390" w:rsidRPr="00792B8A" w:rsidRDefault="007E3390" w:rsidP="00A804F9">
      <w:pPr>
        <w:spacing w:line="480" w:lineRule="auto"/>
        <w:jc w:val="both"/>
        <w:rPr>
          <w:rFonts w:ascii="Arial" w:hAnsi="Arial" w:cs="Arial"/>
        </w:rPr>
      </w:pPr>
    </w:p>
    <w:p w14:paraId="19D21F36" w14:textId="0EFE9111" w:rsidR="007E3390" w:rsidRPr="00792B8A" w:rsidRDefault="007E3390" w:rsidP="00A804F9">
      <w:pPr>
        <w:spacing w:line="480" w:lineRule="auto"/>
        <w:jc w:val="both"/>
        <w:rPr>
          <w:rFonts w:ascii="Arial" w:hAnsi="Arial" w:cs="Arial"/>
        </w:rPr>
      </w:pPr>
      <w:r w:rsidRPr="00792B8A">
        <w:rPr>
          <w:rFonts w:ascii="Arial" w:hAnsi="Arial" w:cs="Arial"/>
        </w:rPr>
        <w:t xml:space="preserve">The value of MRI in diagnosis of PAD was very high in comparison to US. The MRI features that are significantly associated with PAD are as follows: multiple thick T2 dark bands; marked heterogeneity of the placenta; loss of retroplacental dark zone and focal disruption of myometrium; uterine bulging and adjacent organ invasion.   Marked heterogeneity of the placenta was the best variable to discriminate between the normal placenta and PAD being a sensitive and specific variable. Loss of the thin T2 uteroplacental zone presented the highest risk of invasion among </w:t>
      </w:r>
      <w:r w:rsidR="009F01DE">
        <w:rPr>
          <w:rFonts w:ascii="Arial" w:hAnsi="Arial" w:cs="Arial"/>
        </w:rPr>
        <w:t>the remainder of</w:t>
      </w:r>
      <w:r w:rsidRPr="00792B8A">
        <w:rPr>
          <w:rFonts w:ascii="Arial" w:hAnsi="Arial" w:cs="Arial"/>
        </w:rPr>
        <w:t xml:space="preserve"> tested parameters. Uterine bulging and adjacent organ invasion are less sensitive, but more specific as they correlate with the depth of invasion. Using more than one criterion increased the diagnostic accuracy of MRI in the detection of PAD. MRI provided valuable information regarding the depth of invasion. Patients with atypical features of invasion need to be treated cautiously to reduce the risk of complications. Multiple thick T2 dark bands associated with increased risk of PPH in a PAD group. </w:t>
      </w:r>
    </w:p>
    <w:p w14:paraId="2D041729" w14:textId="77777777" w:rsidR="007E3390" w:rsidRPr="00792B8A" w:rsidRDefault="007E3390" w:rsidP="00A804F9">
      <w:pPr>
        <w:spacing w:line="480" w:lineRule="auto"/>
        <w:jc w:val="both"/>
        <w:rPr>
          <w:rFonts w:ascii="Arial" w:hAnsi="Arial" w:cs="Arial"/>
        </w:rPr>
      </w:pPr>
    </w:p>
    <w:p w14:paraId="10F950BF" w14:textId="77777777" w:rsidR="007E3390" w:rsidRPr="00792B8A" w:rsidRDefault="007E3390" w:rsidP="00A804F9">
      <w:pPr>
        <w:spacing w:line="480" w:lineRule="auto"/>
        <w:jc w:val="both"/>
        <w:rPr>
          <w:rFonts w:ascii="Arial" w:hAnsi="Arial" w:cs="Arial"/>
        </w:rPr>
      </w:pPr>
      <w:r w:rsidRPr="00792B8A">
        <w:rPr>
          <w:rFonts w:ascii="Arial" w:hAnsi="Arial" w:cs="Arial"/>
        </w:rPr>
        <w:t xml:space="preserve">The second part of the thesis was dedicated to the characterization of the value of MRI in assessment of CDH fetuses and its ability to predict survival. We have observed that MRI has very high diagnostic validity of all CCM and with a very high capability to differentiate between the different types of CCM. This is of high clinical importance because of the high variability in fetal outcome and different management plan of these congenital lesions. </w:t>
      </w:r>
    </w:p>
    <w:p w14:paraId="479B627D" w14:textId="77777777" w:rsidR="007E3390" w:rsidRPr="00792B8A" w:rsidRDefault="007E3390" w:rsidP="00A804F9">
      <w:pPr>
        <w:spacing w:line="480" w:lineRule="auto"/>
        <w:jc w:val="both"/>
        <w:rPr>
          <w:rFonts w:ascii="Arial" w:hAnsi="Arial" w:cs="Arial"/>
        </w:rPr>
      </w:pPr>
    </w:p>
    <w:p w14:paraId="2F1E2A9B" w14:textId="067EA126" w:rsidR="007E3390" w:rsidRPr="00792B8A" w:rsidRDefault="007E3390" w:rsidP="00A804F9">
      <w:pPr>
        <w:spacing w:line="480" w:lineRule="auto"/>
        <w:jc w:val="both"/>
        <w:rPr>
          <w:rFonts w:ascii="Arial" w:hAnsi="Arial" w:cs="Arial"/>
        </w:rPr>
      </w:pPr>
      <w:r w:rsidRPr="00792B8A">
        <w:rPr>
          <w:rFonts w:ascii="Arial" w:hAnsi="Arial" w:cs="Arial"/>
        </w:rPr>
        <w:t xml:space="preserve">The value of repeated MRI examinations for prediction of fetal survival has been investigated in chapter 5. It is interesting to notice that in the majority of research that studied the prenatal predictors of fetal outcome they did not consider the impact of diagnosis in different gestational age on the predictive power of the diagnostic variable. In the minority of research </w:t>
      </w:r>
      <w:r w:rsidRPr="00792B8A">
        <w:rPr>
          <w:rFonts w:ascii="Arial" w:hAnsi="Arial" w:cs="Arial"/>
        </w:rPr>
        <w:fldChar w:fldCharType="begin">
          <w:fldData xml:space="preserve">PEVuZE5vdGU+PENpdGU+PEF1dGhvcj5Db2xlbWFuPC9BdXRob3I+PFllYXI+MjAxNTwvWWVhcj48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PEVuZE5vdGU+PENpdGU+PEF1dGhvcj5Db2xlbWFuPC9BdXRob3I+PFllYXI+MjAxNTwvWWVhcj48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99" w:tooltip="Coleman, 2015 #23" w:history="1">
        <w:r w:rsidR="00D02C83">
          <w:rPr>
            <w:rFonts w:ascii="Arial" w:hAnsi="Arial" w:cs="Arial"/>
            <w:noProof/>
          </w:rPr>
          <w:t>199</w:t>
        </w:r>
      </w:hyperlink>
      <w:r w:rsidR="00007796">
        <w:rPr>
          <w:rFonts w:ascii="Arial" w:hAnsi="Arial" w:cs="Arial"/>
          <w:noProof/>
        </w:rPr>
        <w:t xml:space="preserve">, </w:t>
      </w:r>
      <w:hyperlink w:anchor="_ENREF_200" w:tooltip="Hagelstein, 2014 #25" w:history="1">
        <w:r w:rsidR="00D02C83">
          <w:rPr>
            <w:rFonts w:ascii="Arial" w:hAnsi="Arial" w:cs="Arial"/>
            <w:noProof/>
          </w:rPr>
          <w:t>200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that does take into consideration gestational age values, they have used wide range and heterogeneous intervals that do not correlate with the developmental process of the fetal lungs.  Our findings suggest that early diagnosis is associated with bad prognosis because they highlight the early insult of the herniated abdominal viscera on the developing fetal lung and heart.  </w:t>
      </w:r>
    </w:p>
    <w:p w14:paraId="335543F1" w14:textId="77777777" w:rsidR="007E3390" w:rsidRPr="00792B8A" w:rsidRDefault="007E3390" w:rsidP="00A804F9">
      <w:pPr>
        <w:spacing w:line="480" w:lineRule="auto"/>
        <w:jc w:val="both"/>
        <w:rPr>
          <w:rFonts w:ascii="Arial" w:hAnsi="Arial" w:cs="Arial"/>
        </w:rPr>
      </w:pPr>
    </w:p>
    <w:p w14:paraId="691C40E7" w14:textId="1186BFC3" w:rsidR="007E3390" w:rsidRPr="00792B8A" w:rsidRDefault="007E3390" w:rsidP="00A804F9">
      <w:pPr>
        <w:spacing w:line="480" w:lineRule="auto"/>
        <w:jc w:val="both"/>
        <w:rPr>
          <w:rFonts w:ascii="Arial" w:hAnsi="Arial" w:cs="Arial"/>
        </w:rPr>
      </w:pPr>
      <w:r w:rsidRPr="00792B8A">
        <w:rPr>
          <w:rFonts w:ascii="Arial" w:hAnsi="Arial" w:cs="Arial"/>
        </w:rPr>
        <w:t>Using multiple variables to identify the fetuses with the worst prognosis is more logical as the mechanism of pulmonary hypoplasia associated with CDH is variable. It also enables MRI to be more informative and precise in describing the fetal prognosis.</w:t>
      </w:r>
      <w:r w:rsidR="001E2FE1" w:rsidRPr="00792B8A">
        <w:rPr>
          <w:rFonts w:ascii="Arial" w:hAnsi="Arial" w:cs="Arial"/>
        </w:rPr>
        <w:t xml:space="preserve"> TLV ≤</w:t>
      </w:r>
      <w:r w:rsidR="000F179D">
        <w:rPr>
          <w:rFonts w:ascii="Arial" w:hAnsi="Arial" w:cs="Arial"/>
        </w:rPr>
        <w:t xml:space="preserve"> 8.5 ml, the O/ETLV ≤</w:t>
      </w:r>
      <w:r w:rsidRPr="00792B8A">
        <w:rPr>
          <w:rFonts w:ascii="Arial" w:hAnsi="Arial" w:cs="Arial"/>
        </w:rPr>
        <w:t xml:space="preserve"> 27% and the percentage of herniated liver ≥ 10% is associated with fetal mortality. Using the MRI based multiple model increased the predictability of fetal survival in CDH. </w:t>
      </w:r>
    </w:p>
    <w:p w14:paraId="7BF2BB46" w14:textId="77777777" w:rsidR="007E3390" w:rsidRPr="00792B8A" w:rsidRDefault="007E3390" w:rsidP="00A804F9">
      <w:pPr>
        <w:spacing w:line="480" w:lineRule="auto"/>
        <w:jc w:val="both"/>
        <w:rPr>
          <w:rFonts w:ascii="Arial" w:hAnsi="Arial" w:cs="Arial"/>
        </w:rPr>
      </w:pPr>
    </w:p>
    <w:p w14:paraId="7BBC7F20" w14:textId="11C52525" w:rsidR="007E3390" w:rsidRPr="00792B8A" w:rsidRDefault="007E3390" w:rsidP="00A804F9">
      <w:pPr>
        <w:spacing w:line="480" w:lineRule="auto"/>
        <w:jc w:val="both"/>
        <w:rPr>
          <w:rFonts w:ascii="Arial" w:hAnsi="Arial" w:cs="Arial"/>
        </w:rPr>
      </w:pPr>
      <w:r w:rsidRPr="00792B8A">
        <w:rPr>
          <w:rFonts w:ascii="Arial" w:hAnsi="Arial" w:cs="Arial"/>
        </w:rPr>
        <w:t xml:space="preserve"> An interesting observation that emerged from chapter 7 was the new perspective in our understanding of the variability of fetal lung SI throughout gestation. Although the positive correlation of lung-to-liver SI to gestational age is well established </w:t>
      </w:r>
      <w:r w:rsidRPr="00792B8A">
        <w:rPr>
          <w:rFonts w:ascii="Arial" w:hAnsi="Arial" w:cs="Arial"/>
        </w:rPr>
        <w:fldChar w:fldCharType="begin">
          <w:fldData xml:space="preserve">PEVuZE5vdGU+PENpdGU+PEF1dGhvcj5CYWxhc3N5PC9BdXRob3I+PFllYXI+MjAwNzwvWWVhcj48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PEVuZE5vdGU+PENpdGU+PEF1dGhvcj5CYWxhc3N5PC9BdXRob3I+PFllYXI+MjAwNzwvWWVhcj48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74" w:tooltip="Brewerton, 2005 #76" w:history="1">
        <w:r w:rsidR="00D02C83">
          <w:rPr>
            <w:rFonts w:ascii="Arial" w:hAnsi="Arial" w:cs="Arial"/>
            <w:noProof/>
          </w:rPr>
          <w:t>74</w:t>
        </w:r>
      </w:hyperlink>
      <w:r w:rsidR="00007796">
        <w:rPr>
          <w:rFonts w:ascii="Arial" w:hAnsi="Arial" w:cs="Arial"/>
          <w:noProof/>
        </w:rPr>
        <w:t xml:space="preserve">, </w:t>
      </w:r>
      <w:hyperlink w:anchor="_ENREF_75" w:tooltip="Keller, 2004 #81" w:history="1">
        <w:r w:rsidR="00D02C83">
          <w:rPr>
            <w:rFonts w:ascii="Arial" w:hAnsi="Arial" w:cs="Arial"/>
            <w:noProof/>
          </w:rPr>
          <w:t>75</w:t>
        </w:r>
      </w:hyperlink>
      <w:r w:rsidR="00007796">
        <w:rPr>
          <w:rFonts w:ascii="Arial" w:hAnsi="Arial" w:cs="Arial"/>
          <w:noProof/>
        </w:rPr>
        <w:t xml:space="preserve">, </w:t>
      </w:r>
      <w:hyperlink w:anchor="_ENREF_239" w:tooltip="Moshiri, 2013 #87" w:history="1">
        <w:r w:rsidR="00D02C83">
          <w:rPr>
            <w:rFonts w:ascii="Arial" w:hAnsi="Arial" w:cs="Arial"/>
            <w:noProof/>
          </w:rPr>
          <w:t>239</w:t>
        </w:r>
      </w:hyperlink>
      <w:r w:rsidR="00007796">
        <w:rPr>
          <w:rFonts w:ascii="Arial" w:hAnsi="Arial" w:cs="Arial"/>
          <w:noProof/>
        </w:rPr>
        <w:t xml:space="preserve">, </w:t>
      </w:r>
      <w:hyperlink w:anchor="_ENREF_243" w:tooltip="Mills, 2014 #65" w:history="1">
        <w:r w:rsidR="00D02C83">
          <w:rPr>
            <w:rFonts w:ascii="Arial" w:hAnsi="Arial" w:cs="Arial"/>
            <w:noProof/>
          </w:rPr>
          <w:t>243</w:t>
        </w:r>
      </w:hyperlink>
      <w:r w:rsidR="00007796">
        <w:rPr>
          <w:rFonts w:ascii="Arial" w:hAnsi="Arial" w:cs="Arial"/>
          <w:noProof/>
        </w:rPr>
        <w:t xml:space="preserve">, </w:t>
      </w:r>
      <w:hyperlink w:anchor="_ENREF_248" w:tooltip="Balassy, 2007 #78" w:history="1">
        <w:r w:rsidR="00D02C83">
          <w:rPr>
            <w:rFonts w:ascii="Arial" w:hAnsi="Arial" w:cs="Arial"/>
            <w:noProof/>
          </w:rPr>
          <w:t>248</w:t>
        </w:r>
      </w:hyperlink>
      <w:r w:rsidR="00007796">
        <w:rPr>
          <w:rFonts w:ascii="Arial" w:hAnsi="Arial" w:cs="Arial"/>
          <w:noProof/>
        </w:rPr>
        <w:t xml:space="preserve">, </w:t>
      </w:r>
      <w:hyperlink w:anchor="_ENREF_251" w:tooltip="Oka, 2014 #88" w:history="1">
        <w:r w:rsidR="00D02C83">
          <w:rPr>
            <w:rFonts w:ascii="Arial" w:hAnsi="Arial" w:cs="Arial"/>
            <w:noProof/>
          </w:rPr>
          <w:t>251</w:t>
        </w:r>
      </w:hyperlink>
      <w:r w:rsidR="00007796">
        <w:rPr>
          <w:rFonts w:ascii="Arial" w:hAnsi="Arial" w:cs="Arial"/>
          <w:noProof/>
        </w:rPr>
        <w:t xml:space="preserve">, </w:t>
      </w:r>
      <w:hyperlink w:anchor="_ENREF_252" w:tooltip="Duncan, 1999 #77" w:history="1">
        <w:r w:rsidR="00D02C83">
          <w:rPr>
            <w:rFonts w:ascii="Arial" w:hAnsi="Arial" w:cs="Arial"/>
            <w:noProof/>
          </w:rPr>
          <w:t>252</w:t>
        </w:r>
      </w:hyperlink>
      <w:r w:rsidR="00007796">
        <w:rPr>
          <w:rFonts w:ascii="Arial" w:hAnsi="Arial" w:cs="Arial"/>
          <w:noProof/>
        </w:rPr>
        <w:t>)</w:t>
      </w:r>
      <w:r w:rsidRPr="00792B8A">
        <w:rPr>
          <w:rFonts w:ascii="Arial" w:hAnsi="Arial" w:cs="Arial"/>
        </w:rPr>
        <w:fldChar w:fldCharType="end"/>
      </w:r>
      <w:r w:rsidRPr="00792B8A">
        <w:rPr>
          <w:rFonts w:ascii="Arial" w:hAnsi="Arial" w:cs="Arial"/>
        </w:rPr>
        <w:t>, our novel finding is presenting the actual pattern of fetal lung SI variation, which represent the hereditary lung developmental stages.  At L/Li SI equal to 2, pulmonary hy</w:t>
      </w:r>
      <w:r w:rsidR="000F179D">
        <w:rPr>
          <w:rFonts w:ascii="Arial" w:hAnsi="Arial" w:cs="Arial"/>
        </w:rPr>
        <w:t>poplasia in fetuses with CDH might</w:t>
      </w:r>
      <w:r w:rsidRPr="00792B8A">
        <w:rPr>
          <w:rFonts w:ascii="Arial" w:hAnsi="Arial" w:cs="Arial"/>
        </w:rPr>
        <w:t xml:space="preserve"> be recognized. </w:t>
      </w:r>
    </w:p>
    <w:p w14:paraId="0965FBCB" w14:textId="77777777" w:rsidR="007E3390" w:rsidRPr="00310DF8" w:rsidRDefault="007E3390" w:rsidP="009F01DE">
      <w:pPr>
        <w:pStyle w:val="Heading2"/>
      </w:pPr>
      <w:bookmarkStart w:id="285" w:name="_Toc319529048"/>
      <w:r w:rsidRPr="00310DF8">
        <w:t>The main dissertation finding’s value in clinical practice</w:t>
      </w:r>
      <w:bookmarkEnd w:id="285"/>
    </w:p>
    <w:p w14:paraId="28795651" w14:textId="05D90D2A" w:rsidR="007E3390" w:rsidRPr="00792B8A" w:rsidRDefault="007E3390" w:rsidP="00A804F9">
      <w:pPr>
        <w:spacing w:line="480" w:lineRule="auto"/>
        <w:jc w:val="both"/>
        <w:rPr>
          <w:rFonts w:ascii="Arial" w:hAnsi="Arial" w:cs="Arial"/>
        </w:rPr>
      </w:pPr>
      <w:r w:rsidRPr="00792B8A">
        <w:rPr>
          <w:rFonts w:ascii="Arial" w:hAnsi="Arial" w:cs="Arial"/>
        </w:rPr>
        <w:t xml:space="preserve">Accurate antenatal diagnosis of PAD allows multidisciplinary team management, which reduces delivery complications </w:t>
      </w:r>
      <w:r w:rsidRPr="00792B8A">
        <w:rPr>
          <w:rFonts w:ascii="Arial" w:hAnsi="Arial" w:cs="Arial"/>
        </w:rPr>
        <w:fldChar w:fldCharType="begin">
          <w:fldData xml:space="preserve">PEVuZE5vdGU+PENpdGU+PEF1dGhvcj5FbGxlcjwvQXV0aG9yPjxZZWFyPjIwMTE8L1llYXI+PFJl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PEVuZE5vdGU+PENpdGU+PEF1dGhvcj5FbGxlcjwvQXV0aG9yPjxZZWFyPjIwMTE8L1llYXI+PFJl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68" w:tooltip="Tikkanen, 2011 #196" w:history="1">
        <w:r w:rsidR="00D02C83">
          <w:rPr>
            <w:rFonts w:ascii="Arial" w:hAnsi="Arial" w:cs="Arial"/>
            <w:noProof/>
          </w:rPr>
          <w:t>68</w:t>
        </w:r>
      </w:hyperlink>
      <w:r w:rsidR="00007796">
        <w:rPr>
          <w:rFonts w:ascii="Arial" w:hAnsi="Arial" w:cs="Arial"/>
          <w:noProof/>
        </w:rPr>
        <w:t xml:space="preserve">, </w:t>
      </w:r>
      <w:hyperlink w:anchor="_ENREF_150" w:tooltip="Fitzpatrick, 2014 #233" w:history="1">
        <w:r w:rsidR="00D02C83">
          <w:rPr>
            <w:rFonts w:ascii="Arial" w:hAnsi="Arial" w:cs="Arial"/>
            <w:noProof/>
          </w:rPr>
          <w:t>150</w:t>
        </w:r>
      </w:hyperlink>
      <w:r w:rsidR="00007796">
        <w:rPr>
          <w:rFonts w:ascii="Arial" w:hAnsi="Arial" w:cs="Arial"/>
          <w:noProof/>
        </w:rPr>
        <w:t xml:space="preserve">, </w:t>
      </w:r>
      <w:hyperlink w:anchor="_ENREF_265" w:tooltip="Eller, 2011 #243" w:history="1">
        <w:r w:rsidR="00D02C83">
          <w:rPr>
            <w:rFonts w:ascii="Arial" w:hAnsi="Arial" w:cs="Arial"/>
            <w:noProof/>
          </w:rPr>
          <w:t>265-267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Prediction of complications of PAD requires accurate antenatal diagnosis, which interconnects with important technical details that include: study preparation, continues development of expertise in placental MRI and continuous feedback.  Our systematic review was able to demonstrate that there was no consensus regarding the criteria for diagnosis of PAD in MRI and their interpretation that would allow reproducibility of image reading. It highlighted the requirement for further assessment and reporting of the value of each individual criterion. As guided by the systematic review, chapter 3 presented detailed diagnostic ability information for each MRI criterion used in our practice for diagnosis of PAD and their correlation with complications of PAD. This is certainly important to allow establishment of guidelines to inform the clinical practice. In agreement with previous evidence </w:t>
      </w:r>
      <w:r w:rsidRPr="00792B8A">
        <w:rPr>
          <w:rFonts w:ascii="Arial" w:hAnsi="Arial" w:cs="Arial"/>
        </w:rPr>
        <w:fldChar w:fldCharType="begin">
          <w:fldData xml:space="preserve">PEVuZE5vdGU+PENpdGU+PEF1dGhvcj5Cb3VyPC9BdXRob3I+PFllYXI+MjAxNDwvWWVhcj48UmVj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PEVuZE5vdGU+PENpdGU+PEF1dGhvcj5Cb3VyPC9BdXRob3I+PFllYXI+MjAxNDwvWWVhcj48UmVj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10" w:tooltip="Masselli, 2008 #230" w:history="1">
        <w:r w:rsidR="00D02C83">
          <w:rPr>
            <w:rFonts w:ascii="Arial" w:hAnsi="Arial" w:cs="Arial"/>
            <w:noProof/>
          </w:rPr>
          <w:t>110</w:t>
        </w:r>
      </w:hyperlink>
      <w:r w:rsidR="00007796">
        <w:rPr>
          <w:rFonts w:ascii="Arial" w:hAnsi="Arial" w:cs="Arial"/>
          <w:noProof/>
        </w:rPr>
        <w:t xml:space="preserve">, </w:t>
      </w:r>
      <w:hyperlink w:anchor="_ENREF_147" w:tooltip="Bour, 2014 #237" w:history="1">
        <w:r w:rsidR="00D02C83">
          <w:rPr>
            <w:rFonts w:ascii="Arial" w:hAnsi="Arial" w:cs="Arial"/>
            <w:noProof/>
          </w:rPr>
          <w:t>147</w:t>
        </w:r>
      </w:hyperlink>
      <w:r w:rsidR="00007796">
        <w:rPr>
          <w:rFonts w:ascii="Arial" w:hAnsi="Arial" w:cs="Arial"/>
          <w:noProof/>
        </w:rPr>
        <w:t xml:space="preserve">, </w:t>
      </w:r>
      <w:hyperlink w:anchor="_ENREF_268" w:tooltip="Palacios-Jaraquemada, 2013 #239" w:history="1">
        <w:r w:rsidR="00D02C83">
          <w:rPr>
            <w:rFonts w:ascii="Arial" w:hAnsi="Arial" w:cs="Arial"/>
            <w:noProof/>
          </w:rPr>
          <w:t>268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placental MRI provided accurate assessment of the level of placenta invasion. This is of high clinical importance hence it helps to direct the management plan by early patient transfer to a tertiary referral maternal center or recruitment of the experienced surgeon.  Non-enhanced placental MRI provided comparable diagnostic ability for discrimination between normal and PAD, as well as accurate demarcation and evaluation of the degree of placental invasion and adjacent organ invasion to that of contrasted placental MRI </w:t>
      </w:r>
      <w:r w:rsidRPr="00792B8A">
        <w:rPr>
          <w:rFonts w:ascii="Arial" w:hAnsi="Arial" w:cs="Arial"/>
        </w:rPr>
        <w:fldChar w:fldCharType="begin">
          <w:fldData xml:space="preserve">PEVuZE5vdGU+PENpdGU+PEF1dGhvcj5BbGFtbzwvQXV0aG9yPjxZZWFyPjIwMTM8L1llYXI+PFJl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PENpdGU+PEF1dGhvcj5QYWxhY2lvcy1KYXJhcXVlbWFkYTwvQXV0aG9yPjxZZWFyPjIwMTM8L1ll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PEVuZE5vdGU+PENpdGU+PEF1dGhvcj5BbGFtbzwvQXV0aG9yPjxZZWFyPjIwMTM8L1llYXI+PFJl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10" w:tooltip="Masselli, 2008 #230" w:history="1">
        <w:r w:rsidR="00D02C83">
          <w:rPr>
            <w:rFonts w:ascii="Arial" w:hAnsi="Arial" w:cs="Arial"/>
            <w:noProof/>
          </w:rPr>
          <w:t>110</w:t>
        </w:r>
      </w:hyperlink>
      <w:r w:rsidR="00007796">
        <w:rPr>
          <w:rFonts w:ascii="Arial" w:hAnsi="Arial" w:cs="Arial"/>
          <w:noProof/>
        </w:rPr>
        <w:t xml:space="preserve">, </w:t>
      </w:r>
      <w:hyperlink w:anchor="_ENREF_117" w:tooltip="Alamo, 2013 #238" w:history="1">
        <w:r w:rsidR="00D02C83">
          <w:rPr>
            <w:rFonts w:ascii="Arial" w:hAnsi="Arial" w:cs="Arial"/>
            <w:noProof/>
          </w:rPr>
          <w:t>117</w:t>
        </w:r>
      </w:hyperlink>
      <w:r w:rsidR="00007796">
        <w:rPr>
          <w:rFonts w:ascii="Arial" w:hAnsi="Arial" w:cs="Arial"/>
          <w:noProof/>
        </w:rPr>
        <w:t xml:space="preserve">, </w:t>
      </w:r>
      <w:hyperlink w:anchor="_ENREF_147" w:tooltip="Bour, 2014 #237" w:history="1">
        <w:r w:rsidR="00D02C83">
          <w:rPr>
            <w:rFonts w:ascii="Arial" w:hAnsi="Arial" w:cs="Arial"/>
            <w:noProof/>
          </w:rPr>
          <w:t>147</w:t>
        </w:r>
      </w:hyperlink>
      <w:r w:rsidR="00007796">
        <w:rPr>
          <w:rFonts w:ascii="Arial" w:hAnsi="Arial" w:cs="Arial"/>
          <w:noProof/>
        </w:rPr>
        <w:t xml:space="preserve">, </w:t>
      </w:r>
      <w:hyperlink w:anchor="_ENREF_268" w:tooltip="Palacios-Jaraquemada, 2013 #239" w:history="1">
        <w:r w:rsidR="00D02C83">
          <w:rPr>
            <w:rFonts w:ascii="Arial" w:hAnsi="Arial" w:cs="Arial"/>
            <w:noProof/>
          </w:rPr>
          <w:t>268</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Therefore, from the wise point of view using gadolinium contrast in pregnancy should be avoided until its safety is confirmed. </w:t>
      </w:r>
    </w:p>
    <w:p w14:paraId="51F12469" w14:textId="77777777" w:rsidR="007E3390" w:rsidRPr="00792B8A" w:rsidRDefault="007E3390" w:rsidP="00A804F9">
      <w:pPr>
        <w:spacing w:line="480" w:lineRule="auto"/>
        <w:jc w:val="both"/>
        <w:rPr>
          <w:rFonts w:ascii="Arial" w:hAnsi="Arial" w:cs="Arial"/>
        </w:rPr>
      </w:pPr>
    </w:p>
    <w:p w14:paraId="2B0EB8D2" w14:textId="3DF5A008" w:rsidR="007E3390" w:rsidRPr="00792B8A" w:rsidRDefault="007E3390" w:rsidP="00A804F9">
      <w:pPr>
        <w:spacing w:line="480" w:lineRule="auto"/>
        <w:jc w:val="both"/>
        <w:rPr>
          <w:rFonts w:ascii="Arial" w:hAnsi="Arial" w:cs="Arial"/>
          <w:spacing w:val="-3"/>
        </w:rPr>
      </w:pPr>
      <w:r w:rsidRPr="00792B8A">
        <w:rPr>
          <w:rFonts w:ascii="Arial" w:hAnsi="Arial" w:cs="Arial"/>
        </w:rPr>
        <w:t>Due to the increased risk of postpartum hemorrhage (PPH) and blood transfusion, pre-delivery diagnosis of PAD is paramount to allow the best plan for the delivery. We have observed that the number of T2 dark intraplacental bands is directly correlated with amount of blood loss in PAD cases. This is the first report of this important clinical observation. This has clinical significance as it can be used as a useful predictor of blood loss in PAD. Therefore it may direct the transfer protocol of patients to a well-prepared center and allow only the severe cases that need it most and reduce the risk of unnecessary referral to these centers. Further important observation that also has value in clinical practice is</w:t>
      </w:r>
      <w:r w:rsidR="00911ED1" w:rsidRPr="00792B8A">
        <w:rPr>
          <w:rFonts w:ascii="Arial" w:hAnsi="Arial" w:cs="Arial"/>
        </w:rPr>
        <w:t xml:space="preserve"> the atypical group identified o</w:t>
      </w:r>
      <w:r w:rsidRPr="00792B8A">
        <w:rPr>
          <w:rFonts w:ascii="Arial" w:hAnsi="Arial" w:cs="Arial"/>
        </w:rPr>
        <w:t xml:space="preserve">n MRI images. </w:t>
      </w:r>
      <w:r w:rsidRPr="00792B8A">
        <w:rPr>
          <w:rFonts w:ascii="Arial" w:hAnsi="Arial" w:cs="Arial"/>
          <w:spacing w:val="-3"/>
        </w:rPr>
        <w:t>This atypical group is of high clinical importance as they may represent a hidden accreta group that may be difficult to diagnose either pathologically or surgica</w:t>
      </w:r>
      <w:r w:rsidR="00911ED1" w:rsidRPr="00792B8A">
        <w:rPr>
          <w:rFonts w:ascii="Arial" w:hAnsi="Arial" w:cs="Arial"/>
          <w:spacing w:val="-3"/>
        </w:rPr>
        <w:t>lly but can be managed if</w:t>
      </w:r>
      <w:r w:rsidRPr="00792B8A">
        <w:rPr>
          <w:rFonts w:ascii="Arial" w:hAnsi="Arial" w:cs="Arial"/>
          <w:spacing w:val="-3"/>
        </w:rPr>
        <w:t xml:space="preserve"> suspected antenataly. </w:t>
      </w:r>
    </w:p>
    <w:p w14:paraId="6ED5209C" w14:textId="77777777" w:rsidR="007E3390" w:rsidRPr="00792B8A" w:rsidRDefault="007E3390" w:rsidP="00A804F9">
      <w:pPr>
        <w:spacing w:line="480" w:lineRule="auto"/>
        <w:jc w:val="both"/>
        <w:rPr>
          <w:rFonts w:ascii="Arial" w:hAnsi="Arial" w:cs="Arial"/>
        </w:rPr>
      </w:pPr>
    </w:p>
    <w:p w14:paraId="19FD75BF" w14:textId="77777777" w:rsidR="007E3390" w:rsidRPr="00792B8A" w:rsidRDefault="007E3390" w:rsidP="00A804F9">
      <w:pPr>
        <w:spacing w:line="480" w:lineRule="auto"/>
        <w:jc w:val="both"/>
        <w:rPr>
          <w:rFonts w:ascii="Arial" w:hAnsi="Arial" w:cs="Arial"/>
        </w:rPr>
      </w:pPr>
      <w:r w:rsidRPr="00792B8A">
        <w:rPr>
          <w:rFonts w:ascii="Arial" w:hAnsi="Arial" w:cs="Arial"/>
        </w:rPr>
        <w:t xml:space="preserve">MRI is an important diagnostic complementary technique to US in fetal medicine; however, there is a limited expertise in fetal MRI. Patients are often traveling more than 100 miles for additional medical examinations. MRI proves to be a useful problem solving tool in the diagnosis and management in the feto-maternal unit. It aids to avoid uncertain diagnosis so that would relive the associated psychological stress of the parents. As well it would improve proper distribution and use of health resources. However to ensure that the technique provides the maximum benefit to patients an organized and regular training program to the radiologists is important (Chapter 4). </w:t>
      </w:r>
    </w:p>
    <w:p w14:paraId="2B9AEC5E" w14:textId="77777777" w:rsidR="007E3390" w:rsidRPr="00792B8A" w:rsidRDefault="007E3390" w:rsidP="00A804F9">
      <w:pPr>
        <w:spacing w:line="480" w:lineRule="auto"/>
        <w:jc w:val="both"/>
        <w:rPr>
          <w:rFonts w:ascii="Arial" w:hAnsi="Arial" w:cs="Arial"/>
        </w:rPr>
      </w:pPr>
      <w:r w:rsidRPr="00792B8A">
        <w:rPr>
          <w:rFonts w:ascii="Arial" w:hAnsi="Arial" w:cs="Arial"/>
        </w:rPr>
        <w:t xml:space="preserve">  </w:t>
      </w:r>
    </w:p>
    <w:p w14:paraId="716A982B" w14:textId="6F71FDFB" w:rsidR="007E3390" w:rsidRPr="00792B8A" w:rsidRDefault="007E3390" w:rsidP="00A804F9">
      <w:pPr>
        <w:spacing w:line="480" w:lineRule="auto"/>
        <w:jc w:val="both"/>
        <w:rPr>
          <w:rFonts w:ascii="Arial" w:hAnsi="Arial" w:cs="Arial"/>
        </w:rPr>
      </w:pPr>
      <w:r w:rsidRPr="00792B8A">
        <w:rPr>
          <w:rFonts w:ascii="Arial" w:hAnsi="Arial" w:cs="Arial"/>
        </w:rPr>
        <w:t xml:space="preserve">In clinical practice the care of pregnant women whose fetuses are diagnosed with CDH, early accurate information would lead to an early-informed decision to be taken by parents especially if TOP is being considered (Chapter 4). The conclusion from chapter 5 stressed that early MRI based lung volume calculations can help predict fetal survival. Although this study included a small sample size and requires caution to infer any significant findings, the conclusion is in agreement with experimental data, case controls and a randomized control trial in FETO studies. This finding, if confirmed, would lead to a reduction in the potential cost for care of pregnant women with CDH fetuses by avoiding the second MRI assessment for prediction of fetal survival. Furthermore early diagnosis and assessment of severity of the CDH would lead to accurate selection and early referral of fetuses that would benefit from fetal therapy </w:t>
      </w:r>
      <w:r w:rsidRPr="00792B8A">
        <w:rPr>
          <w:rFonts w:ascii="Arial" w:hAnsi="Arial" w:cs="Arial"/>
        </w:rPr>
        <w:fldChar w:fldCharType="begin">
          <w:fldData xml:space="preserve">PEVuZE5vdGU+PENpdGU+PEF1dGhvcj5DYW5uaWU8L0F1dGhvcj48WWVhcj4yMDA5PC9ZZWFyPjxS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PEVuZE5vdGU+PENpdGU+PEF1dGhvcj5DYW5uaWU8L0F1dGhvcj48WWVhcj4yMDA5PC9ZZWFyPjxS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196" w:tooltip="Cundy, 2014 #31" w:history="1">
        <w:r w:rsidR="00D02C83">
          <w:rPr>
            <w:rFonts w:ascii="Arial" w:hAnsi="Arial" w:cs="Arial"/>
            <w:noProof/>
          </w:rPr>
          <w:t>196</w:t>
        </w:r>
      </w:hyperlink>
      <w:r w:rsidR="00007796">
        <w:rPr>
          <w:rFonts w:ascii="Arial" w:hAnsi="Arial" w:cs="Arial"/>
          <w:noProof/>
        </w:rPr>
        <w:t xml:space="preserve">, </w:t>
      </w:r>
      <w:hyperlink w:anchor="_ENREF_198" w:tooltip="Cannie, 2009 #33" w:history="1">
        <w:r w:rsidR="00D02C83">
          <w:rPr>
            <w:rFonts w:ascii="Arial" w:hAnsi="Arial" w:cs="Arial"/>
            <w:noProof/>
          </w:rPr>
          <w:t>198</w:t>
        </w:r>
      </w:hyperlink>
      <w:r w:rsidR="00007796">
        <w:rPr>
          <w:rFonts w:ascii="Arial" w:hAnsi="Arial" w:cs="Arial"/>
          <w:noProof/>
        </w:rPr>
        <w:t xml:space="preserve">, </w:t>
      </w:r>
      <w:hyperlink w:anchor="_ENREF_202" w:tooltip="Ruano, 2013 #36" w:history="1">
        <w:r w:rsidR="00D02C83">
          <w:rPr>
            <w:rFonts w:ascii="Arial" w:hAnsi="Arial" w:cs="Arial"/>
            <w:noProof/>
          </w:rPr>
          <w:t>202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 prognosis of severe CDH seems to improve by FETO, however its effect is dependent on pre-existing lung volume as well as the gestational age at application </w:t>
      </w:r>
      <w:r w:rsidRPr="00792B8A">
        <w:rPr>
          <w:rFonts w:ascii="Arial" w:hAnsi="Arial" w:cs="Arial"/>
        </w:rPr>
        <w:fldChar w:fldCharType="begin">
          <w:fldData xml:space="preserve">PEVuZE5vdGU+PENpdGU+PEF1dGhvcj5HdWNjaWFyZG88L0F1dGhvcj48WWVhcj4yMDA4PC9ZZWFy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PEVuZE5vdGU+PENpdGU+PEF1dGhvcj5HdWNjaWFyZG88L0F1dGhvcj48WWVhcj4yMDA4PC9ZZWFy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02" w:tooltip="Ruano, 2013 #36" w:history="1">
        <w:r w:rsidR="00D02C83">
          <w:rPr>
            <w:rFonts w:ascii="Arial" w:hAnsi="Arial" w:cs="Arial"/>
            <w:noProof/>
          </w:rPr>
          <w:t>202</w:t>
        </w:r>
      </w:hyperlink>
      <w:r w:rsidR="00007796">
        <w:rPr>
          <w:rFonts w:ascii="Arial" w:hAnsi="Arial" w:cs="Arial"/>
          <w:noProof/>
        </w:rPr>
        <w:t xml:space="preserve">, </w:t>
      </w:r>
      <w:hyperlink w:anchor="_ENREF_249" w:tooltip="Gucciardo, 2008 #49" w:history="1">
        <w:r w:rsidR="00D02C83">
          <w:rPr>
            <w:rFonts w:ascii="Arial" w:hAnsi="Arial" w:cs="Arial"/>
            <w:noProof/>
          </w:rPr>
          <w:t>249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215C8CCA" w14:textId="77777777" w:rsidR="007E3390" w:rsidRPr="00792B8A" w:rsidRDefault="007E3390" w:rsidP="00A804F9">
      <w:pPr>
        <w:spacing w:line="480" w:lineRule="auto"/>
        <w:jc w:val="both"/>
        <w:rPr>
          <w:rFonts w:ascii="Arial" w:hAnsi="Arial" w:cs="Arial"/>
        </w:rPr>
      </w:pPr>
    </w:p>
    <w:p w14:paraId="7691F779" w14:textId="7CAE1428" w:rsidR="007E3390" w:rsidRPr="00792B8A" w:rsidRDefault="007E3390" w:rsidP="00A804F9">
      <w:pPr>
        <w:spacing w:line="480" w:lineRule="auto"/>
        <w:jc w:val="both"/>
        <w:rPr>
          <w:rFonts w:ascii="Arial" w:hAnsi="Arial" w:cs="Arial"/>
        </w:rPr>
      </w:pPr>
      <w:r w:rsidRPr="00792B8A">
        <w:rPr>
          <w:rFonts w:ascii="Arial" w:hAnsi="Arial" w:cs="Arial"/>
        </w:rPr>
        <w:t xml:space="preserve">Chapter six provided unique insights into fetal survival in CDH using multiple parameter evaluation.  Interestingly the outcome in isolated CDH is correlated with multiple variables. These include lung volume, size of diaphragmatic defect, size of herniated mass and its content and the gestational age at which the insult to the developing lung started as well as the compression effect on the developing heart </w:t>
      </w:r>
      <w:r w:rsidRPr="00792B8A">
        <w:rPr>
          <w:rFonts w:ascii="Arial" w:hAnsi="Arial" w:cs="Arial"/>
        </w:rPr>
        <w:fldChar w:fldCharType="begin">
          <w:fldData xml:space="preserve">PEVuZE5vdGU+PENpdGU+PEF1dGhvcj5MYW5nd2llbGVyPC9BdXRob3I+PFllYXI+MjAwNDwvWWVh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PEVuZE5vdGU+PENpdGU+PEF1dGhvcj5MYW5nd2llbGVyPC9BdXRob3I+PFllYXI+MjAwNDwvWWVh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69" w:tooltip="Langwieler, 2004 #127" w:history="1">
        <w:r w:rsidR="00D02C83">
          <w:rPr>
            <w:rFonts w:ascii="Arial" w:hAnsi="Arial" w:cs="Arial"/>
            <w:noProof/>
          </w:rPr>
          <w:t>269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All the previous factors are substitutes of pulmonary hypoplasia and pulmonary hypertension, which are the main determinants of fetal survival. Our finding is in accordance with previous observations in regards to using liver herniation, as a continuous variable it is superior to its use as a dichotomous variable in prediction of fetal survival in isolated CDH </w:t>
      </w:r>
      <w:r w:rsidRPr="00792B8A">
        <w:rPr>
          <w:rFonts w:ascii="Arial" w:hAnsi="Arial" w:cs="Arial"/>
        </w:rPr>
        <w:fldChar w:fldCharType="begin">
          <w:fldData xml:space="preserve">PEVuZE5vdGU+PENpdGU+PEF1dGhvcj5MYXphcjwvQXV0aG9yPjxZZWFyPjIwMTI8L1llYXI+PFJl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PEVuZE5vdGU+PENpdGU+PEF1dGhvcj5MYXphcjwvQXV0aG9yPjxZZWFyPjIwMTI8L1llYXI+PFJl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11" w:tooltip="Cannie, 2013 #112" w:history="1">
        <w:r w:rsidR="00D02C83">
          <w:rPr>
            <w:rFonts w:ascii="Arial" w:hAnsi="Arial" w:cs="Arial"/>
            <w:noProof/>
          </w:rPr>
          <w:t>211</w:t>
        </w:r>
      </w:hyperlink>
      <w:r w:rsidR="00007796">
        <w:rPr>
          <w:rFonts w:ascii="Arial" w:hAnsi="Arial" w:cs="Arial"/>
          <w:noProof/>
        </w:rPr>
        <w:t xml:space="preserve">, </w:t>
      </w:r>
      <w:hyperlink w:anchor="_ENREF_224" w:tooltip="Lazar, 2012 #120" w:history="1">
        <w:r w:rsidR="00D02C83">
          <w:rPr>
            <w:rFonts w:ascii="Arial" w:hAnsi="Arial" w:cs="Arial"/>
            <w:noProof/>
          </w:rPr>
          <w:t>224</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This is really important because studying liver up as a continuous variable is simply another way of looking at how small the fetal lung is and this is supported by the negative correlation we have observed between TLV and the percentages of the liver present in chest.  In fetuses with a diaphragmatic hernia the TLV and the O/E TLV continue to be the main recognized predictors of fetal survival.  All of these findings will help to identify the severe cases and consequently would improve parents counseling and direct the management of pregnancy as well as the resuscitation plan at delivery. Based on our results, for counseling families who have a pregnancy with isolated CDH we recommend the following algorithm Figure 8.1. </w:t>
      </w:r>
    </w:p>
    <w:p w14:paraId="58CFD1D8" w14:textId="77777777" w:rsidR="007E3390" w:rsidRPr="00792B8A" w:rsidRDefault="007E3390" w:rsidP="00A804F9">
      <w:pPr>
        <w:spacing w:line="480" w:lineRule="auto"/>
        <w:jc w:val="both"/>
        <w:rPr>
          <w:rFonts w:ascii="Arial" w:hAnsi="Arial" w:cs="Arial"/>
        </w:rPr>
      </w:pPr>
    </w:p>
    <w:p w14:paraId="37B23318" w14:textId="63ACC32D" w:rsidR="007E3390" w:rsidRPr="00792B8A" w:rsidRDefault="007E3390" w:rsidP="00A804F9">
      <w:pPr>
        <w:spacing w:line="480" w:lineRule="auto"/>
        <w:jc w:val="both"/>
        <w:rPr>
          <w:rFonts w:ascii="Arial" w:hAnsi="Arial" w:cs="Arial"/>
        </w:rPr>
      </w:pPr>
      <w:r w:rsidRPr="00792B8A">
        <w:rPr>
          <w:rFonts w:ascii="Arial" w:hAnsi="Arial" w:cs="Arial"/>
        </w:rPr>
        <w:t>Chapter 7 is dedicated to addressing the variations in normal fetal lung SI over gestation and assessing its ability to detect pulmonary hypoplasia and its correlation with survival in the CDH group. L/Li SI increased significantly with gestational age up to a gestational age of 34-35 weeks when it slightly level</w:t>
      </w:r>
      <w:r w:rsidR="00085EA7" w:rsidRPr="00792B8A">
        <w:rPr>
          <w:rFonts w:ascii="Arial" w:hAnsi="Arial" w:cs="Arial"/>
        </w:rPr>
        <w:t>s off and stabilizes</w:t>
      </w:r>
      <w:r w:rsidRPr="00792B8A">
        <w:rPr>
          <w:rFonts w:ascii="Arial" w:hAnsi="Arial" w:cs="Arial"/>
        </w:rPr>
        <w:t xml:space="preserve"> in normal fetusus. From our observations it seems that L/Li SI reflects impairment in the development of fetal lungs whereas it has no value in prediction of fetal survival in CDH. The detailed presentation of the variation in SI in this study is an important observation, which was in agreement with previous evidence </w:t>
      </w:r>
      <w:r w:rsidRPr="00792B8A">
        <w:rPr>
          <w:rFonts w:ascii="Arial" w:hAnsi="Arial" w:cs="Arial"/>
        </w:rPr>
        <w:fldChar w:fldCharType="begin">
          <w:fldData xml:space="preserve">PEVuZE5vdGU+PENpdGU+PEF1dGhvcj5CYWxhc3N5PC9BdXRob3I+PFllYXI+MjAxMDwvWWVhcj48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PEVuZE5vdGU+PENpdGU+PEF1dGhvcj5CYWxhc3N5PC9BdXRob3I+PFllYXI+MjAxMDwvWWVhcj48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47" w:tooltip="Balassy, 2010 #79" w:history="1">
        <w:r w:rsidR="00D02C83">
          <w:rPr>
            <w:rFonts w:ascii="Arial" w:hAnsi="Arial" w:cs="Arial"/>
            <w:noProof/>
          </w:rPr>
          <w:t>247</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These findings have important clinical implications in clinics considering FETO in their management plan by guiding the plugging and unplugging procedure.  </w:t>
      </w:r>
    </w:p>
    <w:p w14:paraId="4A5F0193" w14:textId="77777777" w:rsidR="007E3390" w:rsidRPr="00792B8A" w:rsidRDefault="007E3390" w:rsidP="007E3390">
      <w:pPr>
        <w:spacing w:line="360" w:lineRule="auto"/>
        <w:jc w:val="both"/>
        <w:rPr>
          <w:rFonts w:ascii="Arial" w:hAnsi="Arial" w:cs="Arial"/>
        </w:rPr>
      </w:pPr>
    </w:p>
    <w:p w14:paraId="7A0F2D33" w14:textId="77777777" w:rsidR="00BC3FEB" w:rsidRDefault="007E3390" w:rsidP="00BC3FEB">
      <w:pPr>
        <w:keepNext/>
        <w:spacing w:line="360" w:lineRule="auto"/>
        <w:jc w:val="both"/>
      </w:pPr>
      <w:r w:rsidRPr="00792B8A">
        <w:rPr>
          <w:rFonts w:ascii="Arial" w:hAnsi="Arial" w:cs="Arial"/>
          <w:noProof/>
        </w:rPr>
        <w:drawing>
          <wp:inline distT="0" distB="0" distL="0" distR="0" wp14:anchorId="76B8C083" wp14:editId="28BE5CD9">
            <wp:extent cx="5270500" cy="2893723"/>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0500" cy="2893723"/>
                    </a:xfrm>
                    <a:prstGeom prst="rect">
                      <a:avLst/>
                    </a:prstGeom>
                    <a:noFill/>
                    <a:ln>
                      <a:noFill/>
                    </a:ln>
                  </pic:spPr>
                </pic:pic>
              </a:graphicData>
            </a:graphic>
          </wp:inline>
        </w:drawing>
      </w:r>
    </w:p>
    <w:p w14:paraId="691B639C" w14:textId="06FF832E" w:rsidR="000134FE" w:rsidRPr="00792B8A" w:rsidRDefault="00BC3FEB" w:rsidP="00BC3FEB">
      <w:pPr>
        <w:pStyle w:val="Caption"/>
        <w:rPr>
          <w:rFonts w:cs="Arial"/>
        </w:rPr>
      </w:pPr>
      <w:bookmarkStart w:id="286" w:name="_Toc319511393"/>
      <w:r>
        <w:t xml:space="preserve">Figure </w:t>
      </w:r>
      <w:fldSimple w:instr=" STYLEREF 1 \s ">
        <w:r w:rsidR="00DA5420">
          <w:rPr>
            <w:noProof/>
          </w:rPr>
          <w:t>8</w:t>
        </w:r>
      </w:fldSimple>
      <w:r w:rsidR="00FA2A62">
        <w:t>.</w:t>
      </w:r>
      <w:fldSimple w:instr=" SEQ Figure \* ARABIC \s 1 ">
        <w:r w:rsidR="00DA5420">
          <w:rPr>
            <w:noProof/>
          </w:rPr>
          <w:t>1</w:t>
        </w:r>
      </w:fldSimple>
      <w:r w:rsidRPr="00BC3FEB">
        <w:t xml:space="preserve"> </w:t>
      </w:r>
      <w:r w:rsidRPr="00792B8A">
        <w:t>Diagnostic and management algorithm for fetus with isolated CDH</w:t>
      </w:r>
      <w:bookmarkEnd w:id="286"/>
    </w:p>
    <w:p w14:paraId="6CC45373" w14:textId="4FFDFE43" w:rsidR="007E3390" w:rsidRPr="00792B8A" w:rsidRDefault="007E3390" w:rsidP="007E3390">
      <w:pPr>
        <w:spacing w:line="360" w:lineRule="auto"/>
        <w:jc w:val="both"/>
        <w:rPr>
          <w:rFonts w:ascii="Arial" w:hAnsi="Arial" w:cs="Arial"/>
          <w:sz w:val="20"/>
          <w:szCs w:val="20"/>
        </w:rPr>
      </w:pPr>
      <w:r w:rsidRPr="00792B8A">
        <w:rPr>
          <w:rFonts w:ascii="Arial" w:hAnsi="Arial" w:cs="Arial"/>
          <w:sz w:val="20"/>
          <w:szCs w:val="20"/>
        </w:rPr>
        <w:t xml:space="preserve">TLV &lt;8.5 ml and O/ETLV &lt;27% and %of liver herniation &gt;10% associated with bad prognosis. Early prognostic evaluation before 25 weeks gestation facilitates family counseling and appropriate management plan. Family with poor prognosis fetus has 4 options for management 2 before 25 weeks gestation includes TOP or referral to center that offers FETO and 2 after that encompass intrauterine referral of fetus to be delivered in center that offer ECMO therapy or the standard postnatal care with well known outcome. </w:t>
      </w:r>
    </w:p>
    <w:p w14:paraId="2270EC36" w14:textId="5C90EC2E" w:rsidR="007E3390" w:rsidRPr="00792B8A" w:rsidRDefault="00DD3CF0" w:rsidP="007E3390">
      <w:pPr>
        <w:spacing w:line="360" w:lineRule="auto"/>
        <w:jc w:val="both"/>
        <w:rPr>
          <w:rFonts w:ascii="Arial" w:hAnsi="Arial" w:cs="Arial"/>
        </w:rPr>
      </w:pPr>
      <w:r>
        <w:rPr>
          <w:rFonts w:ascii="Arial" w:hAnsi="Arial" w:cs="Arial"/>
        </w:rPr>
        <w:br w:type="page"/>
      </w:r>
    </w:p>
    <w:p w14:paraId="34E09A01" w14:textId="77777777" w:rsidR="007E3390" w:rsidRPr="00310DF8" w:rsidRDefault="007E3390" w:rsidP="009F01DE">
      <w:pPr>
        <w:pStyle w:val="Heading2"/>
      </w:pPr>
      <w:bookmarkStart w:id="287" w:name="_Toc319529049"/>
      <w:r w:rsidRPr="00310DF8">
        <w:t>Course of future work</w:t>
      </w:r>
      <w:bookmarkEnd w:id="287"/>
    </w:p>
    <w:p w14:paraId="2780D941" w14:textId="77777777" w:rsidR="007E3390" w:rsidRPr="00792B8A" w:rsidRDefault="007E3390" w:rsidP="007A3C89">
      <w:pPr>
        <w:pStyle w:val="Heading3"/>
      </w:pPr>
      <w:bookmarkStart w:id="288" w:name="_Toc319529050"/>
      <w:r w:rsidRPr="00792B8A">
        <w:t>Placenta related future research</w:t>
      </w:r>
      <w:bookmarkEnd w:id="288"/>
      <w:r w:rsidRPr="00792B8A">
        <w:t xml:space="preserve"> </w:t>
      </w:r>
    </w:p>
    <w:p w14:paraId="151B51A2" w14:textId="77777777" w:rsidR="007E3390" w:rsidRPr="00792B8A" w:rsidRDefault="007E3390" w:rsidP="00B03B97">
      <w:pPr>
        <w:pStyle w:val="ListParagraph"/>
        <w:numPr>
          <w:ilvl w:val="0"/>
          <w:numId w:val="21"/>
        </w:numPr>
        <w:spacing w:line="480" w:lineRule="auto"/>
        <w:jc w:val="both"/>
        <w:rPr>
          <w:rFonts w:ascii="Arial" w:hAnsi="Arial" w:cs="Arial"/>
        </w:rPr>
      </w:pPr>
      <w:r w:rsidRPr="00792B8A">
        <w:rPr>
          <w:rFonts w:ascii="Arial" w:hAnsi="Arial" w:cs="Arial"/>
        </w:rPr>
        <w:t xml:space="preserve">We aim to image some patients at risk for PAD at 3T and compare the images to those obtained at 1.5T. 3T MRI has better tissue characterization and we believe that it might provide better visualization of the uteroplacental interface so improve MRI ability to detect the superficial type of PAD (placenta accreta). It would not be possible to ask a patient to undergo two MRI scans for this, and currently we do not know if the image quality will be better or worse than at 1.5T. What we would like to do is ask women who have elected for a TOP and may or may not have already had a clinical MRI at 1.5T if they would have an MRI scan at 3T prior to the TOP. If they have a clinical MRI at 1.5T we will ask them if we can use those images for comparison, if not we will use historical images of a similar gestational age and pathology. When fetal MRI started in 1998 they began with women who had agreed a TOP and recruitment was good. 3T is used in Europe to image the fetus, but has been previously restricted in the UK. This is no longer a problem and 3T may provide additional details, however we need to fully evaluate this prior to using it or not using it in clinical practice. There are technical challenges to abdominal imaging at 3T, so it cannot be assumed that the images will be of better quality for clinical diagnosis without formal evaluation. </w:t>
      </w:r>
    </w:p>
    <w:p w14:paraId="54175E1C" w14:textId="77777777" w:rsidR="007E3390" w:rsidRPr="00792B8A" w:rsidRDefault="007E3390" w:rsidP="00B03B97">
      <w:pPr>
        <w:pStyle w:val="ListParagraph"/>
        <w:numPr>
          <w:ilvl w:val="0"/>
          <w:numId w:val="21"/>
        </w:numPr>
        <w:spacing w:line="480" w:lineRule="auto"/>
        <w:jc w:val="both"/>
        <w:rPr>
          <w:rFonts w:ascii="Arial" w:hAnsi="Arial" w:cs="Arial"/>
        </w:rPr>
      </w:pPr>
      <w:r w:rsidRPr="00792B8A">
        <w:rPr>
          <w:rFonts w:ascii="Arial" w:hAnsi="Arial" w:cs="Arial"/>
        </w:rPr>
        <w:t xml:space="preserve">Our finding needs to be followed by multi center study to examine the criteria described in chapter three. This to standardize the MRI descriptors of PAD and establish guidelines for clinical use of MRI in diagnosis of PAD.   </w:t>
      </w:r>
    </w:p>
    <w:p w14:paraId="1F824319" w14:textId="77777777" w:rsidR="007E3390" w:rsidRPr="00792B8A" w:rsidRDefault="007E3390" w:rsidP="00A804F9">
      <w:pPr>
        <w:spacing w:line="480" w:lineRule="auto"/>
        <w:jc w:val="both"/>
        <w:rPr>
          <w:rFonts w:ascii="Arial" w:hAnsi="Arial" w:cs="Arial"/>
          <w:b/>
        </w:rPr>
      </w:pPr>
    </w:p>
    <w:p w14:paraId="6354D146" w14:textId="77777777" w:rsidR="007E3390" w:rsidRPr="00792B8A" w:rsidRDefault="007E3390" w:rsidP="007A3C89">
      <w:pPr>
        <w:pStyle w:val="Heading3"/>
      </w:pPr>
      <w:bookmarkStart w:id="289" w:name="_Toc319529051"/>
      <w:r w:rsidRPr="00792B8A">
        <w:t>CDH related future research</w:t>
      </w:r>
      <w:bookmarkEnd w:id="289"/>
    </w:p>
    <w:p w14:paraId="47ED574D" w14:textId="77777777" w:rsidR="007E3390" w:rsidRPr="00792B8A" w:rsidRDefault="007E3390" w:rsidP="00B03B97">
      <w:pPr>
        <w:pStyle w:val="ListParagraph"/>
        <w:numPr>
          <w:ilvl w:val="0"/>
          <w:numId w:val="20"/>
        </w:numPr>
        <w:spacing w:line="480" w:lineRule="auto"/>
        <w:jc w:val="both"/>
        <w:rPr>
          <w:rFonts w:ascii="Arial" w:hAnsi="Arial" w:cs="Arial"/>
        </w:rPr>
      </w:pPr>
      <w:r w:rsidRPr="00792B8A">
        <w:rPr>
          <w:rFonts w:ascii="Arial" w:hAnsi="Arial" w:cs="Arial"/>
        </w:rPr>
        <w:t xml:space="preserve">More cases are required to support the finding in chapter 5. It might be also more informative if we compare the value of MRI based lung measurements in three intervals of gestational age (20-25), (26-29) and (30-38). This would precisely determine the appropriate gestational age for instructive MRI examination. </w:t>
      </w:r>
    </w:p>
    <w:p w14:paraId="773AFBE3" w14:textId="77777777" w:rsidR="007E3390" w:rsidRPr="00792B8A" w:rsidRDefault="007E3390" w:rsidP="00B03B97">
      <w:pPr>
        <w:pStyle w:val="ListParagraph"/>
        <w:numPr>
          <w:ilvl w:val="0"/>
          <w:numId w:val="20"/>
        </w:numPr>
        <w:spacing w:line="480" w:lineRule="auto"/>
        <w:jc w:val="both"/>
        <w:rPr>
          <w:rFonts w:ascii="Arial" w:hAnsi="Arial" w:cs="Arial"/>
        </w:rPr>
      </w:pPr>
      <w:r w:rsidRPr="00792B8A">
        <w:rPr>
          <w:rFonts w:ascii="Arial" w:hAnsi="Arial" w:cs="Arial"/>
          <w:b/>
        </w:rPr>
        <w:t xml:space="preserve"> </w:t>
      </w:r>
      <w:r w:rsidRPr="00792B8A">
        <w:rPr>
          <w:rFonts w:ascii="Arial" w:hAnsi="Arial" w:cs="Arial"/>
        </w:rPr>
        <w:t>Compare findings in chapter 6 of TLV measurements with the 3-D US value. Appropriately designed research to assess the prenatal prediction of morbidity in the survivors with CDH would be helpful for the long-term management plan. In addition, this would yield information essential for parents counseling of the long-standing complications to be well prepared physically and psychologically.</w:t>
      </w:r>
    </w:p>
    <w:p w14:paraId="2CDE2848" w14:textId="5B73A376" w:rsidR="007E3390" w:rsidRPr="00792B8A" w:rsidRDefault="007E3390" w:rsidP="00B03B97">
      <w:pPr>
        <w:pStyle w:val="ListParagraph"/>
        <w:numPr>
          <w:ilvl w:val="0"/>
          <w:numId w:val="20"/>
        </w:numPr>
        <w:spacing w:line="480" w:lineRule="auto"/>
        <w:jc w:val="both"/>
        <w:rPr>
          <w:rFonts w:ascii="Arial" w:hAnsi="Arial" w:cs="Arial"/>
        </w:rPr>
      </w:pPr>
      <w:r w:rsidRPr="00792B8A">
        <w:rPr>
          <w:rFonts w:ascii="Arial" w:hAnsi="Arial" w:cs="Arial"/>
        </w:rPr>
        <w:t xml:space="preserve">Investigate the correlation of the same variables used in chapter six to detect pulmonary hypoplasia with the potential to develop postnatal pulmonary hypertension and chronic lung diseases. Available evidence investigated the predictability of combined MRI and US based variable to develop chronic lung diseases in CDH case </w:t>
      </w:r>
      <w:r w:rsidRPr="00792B8A">
        <w:rPr>
          <w:rFonts w:ascii="Arial" w:hAnsi="Arial" w:cs="Arial"/>
        </w:rPr>
        <w:fldChar w:fldCharType="begin">
          <w:fldData xml:space="preserve">PEVuZE5vdGU+PENpdGU+PEF1dGhvcj5TY2hhaWJsZTwvQXV0aG9yPjxZZWFyPjIwMTI8L1llYXI+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PEVuZE5vdGU+PENpdGU+PEF1dGhvcj5TY2hhaWJsZTwvQXV0aG9yPjxZZWFyPjIwMTI8L1llYXI+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70" w:tooltip="Schaible, 2012 #133" w:history="1">
        <w:r w:rsidR="00D02C83">
          <w:rPr>
            <w:rFonts w:ascii="Arial" w:hAnsi="Arial" w:cs="Arial"/>
            <w:noProof/>
          </w:rPr>
          <w:t>270</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They claimed that the additional value of MRI in this regard may be debated. </w:t>
      </w:r>
    </w:p>
    <w:p w14:paraId="61BC0C86" w14:textId="3E36A688" w:rsidR="007E3390" w:rsidRPr="00792B8A" w:rsidRDefault="007E3390" w:rsidP="00B03B97">
      <w:pPr>
        <w:pStyle w:val="ListParagraph"/>
        <w:numPr>
          <w:ilvl w:val="0"/>
          <w:numId w:val="20"/>
        </w:numPr>
        <w:spacing w:line="480" w:lineRule="auto"/>
        <w:jc w:val="both"/>
        <w:rPr>
          <w:rFonts w:ascii="Arial" w:hAnsi="Arial" w:cs="Arial"/>
        </w:rPr>
      </w:pPr>
      <w:r w:rsidRPr="00792B8A">
        <w:rPr>
          <w:rFonts w:ascii="Arial" w:hAnsi="Arial" w:cs="Arial"/>
        </w:rPr>
        <w:t>It is important from the surgical perspectives in our center if we could identify radiological predictor</w:t>
      </w:r>
      <w:r w:rsidR="00085EA7" w:rsidRPr="00792B8A">
        <w:rPr>
          <w:rFonts w:ascii="Arial" w:hAnsi="Arial" w:cs="Arial"/>
        </w:rPr>
        <w:t>s</w:t>
      </w:r>
      <w:r w:rsidRPr="00792B8A">
        <w:rPr>
          <w:rFonts w:ascii="Arial" w:hAnsi="Arial" w:cs="Arial"/>
        </w:rPr>
        <w:t xml:space="preserve"> of the size of the diaphragmatic defect and the amount of diaphragmatic muscle present in fetuses with CDH. This is thought to be helpful in planning the surgical approach, either open or laproscopic. The congenital diaphragmatic hernia group suggested that the size of defect in fetal diaphragm seems to be the major influencing variable on fetal outcome </w:t>
      </w:r>
      <w:r w:rsidRPr="00792B8A">
        <w:rPr>
          <w:rFonts w:ascii="Arial" w:hAnsi="Arial" w:cs="Arial"/>
        </w:rPr>
        <w:fldChar w:fldCharType="begin">
          <w:fldData xml:space="preserve">PEVuZE5vdGU+PENpdGU+PEF1dGhvcj5Db25nZW5pdGFsIERpYXBocmFnbWF0aWMgSGVybmlhIFN0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</w:fldData>
        </w:fldChar>
      </w:r>
      <w:r w:rsidR="00007796">
        <w:rPr>
          <w:rFonts w:ascii="Arial" w:hAnsi="Arial" w:cs="Arial"/>
        </w:rPr>
        <w:instrText xml:space="preserve"> ADDIN EN.CITE </w:instrText>
      </w:r>
      <w:r w:rsidR="00007796">
        <w:rPr>
          <w:rFonts w:ascii="Arial" w:hAnsi="Arial" w:cs="Arial"/>
        </w:rPr>
        <w:fldChar w:fldCharType="begin">
          <w:fldData xml:space="preserve">PEVuZE5vdGU+PENpdGU+PEF1dGhvcj5Db25nZW5pdGFsIERpYXBocmFnbWF0aWMgSGVybmlhIFN0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</w:fldData>
        </w:fldChar>
      </w:r>
      <w:r w:rsidR="00007796">
        <w:rPr>
          <w:rFonts w:ascii="Arial" w:hAnsi="Arial" w:cs="Arial"/>
        </w:rPr>
        <w:instrText xml:space="preserve"> ADDIN EN.CITE.DATA </w:instrText>
      </w:r>
      <w:r w:rsidR="00007796">
        <w:rPr>
          <w:rFonts w:ascii="Arial" w:hAnsi="Arial" w:cs="Arial"/>
        </w:rPr>
      </w:r>
      <w:r w:rsidR="00007796">
        <w:rPr>
          <w:rFonts w:ascii="Arial" w:hAnsi="Arial" w:cs="Arial"/>
        </w:rPr>
        <w:fldChar w:fldCharType="end"/>
      </w:r>
      <w:r w:rsidRPr="00792B8A">
        <w:rPr>
          <w:rFonts w:ascii="Arial" w:hAnsi="Arial" w:cs="Arial"/>
        </w:rPr>
      </w:r>
      <w:r w:rsidRPr="00792B8A">
        <w:rPr>
          <w:rFonts w:ascii="Arial" w:hAnsi="Arial" w:cs="Arial"/>
        </w:rPr>
        <w:fldChar w:fldCharType="separate"/>
      </w:r>
      <w:r w:rsidR="00007796">
        <w:rPr>
          <w:rFonts w:ascii="Arial" w:hAnsi="Arial" w:cs="Arial"/>
          <w:noProof/>
        </w:rPr>
        <w:t>(</w:t>
      </w:r>
      <w:hyperlink w:anchor="_ENREF_271" w:tooltip="Congenital Diaphragmatic Hernia Study, 2007 #123" w:history="1">
        <w:r w:rsidR="00D02C83">
          <w:rPr>
            <w:rFonts w:ascii="Arial" w:hAnsi="Arial" w:cs="Arial"/>
            <w:noProof/>
          </w:rPr>
          <w:t>271</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They also stated that the size of defect correlates with the prevalence of other fetal anomalies and the number of the associated abnormal systems </w:t>
      </w:r>
      <w:r w:rsidRPr="00792B8A">
        <w:rPr>
          <w:rFonts w:ascii="Arial" w:hAnsi="Arial" w:cs="Arial"/>
        </w:rPr>
        <w:fldChar w:fldCharType="begin"/>
      </w:r>
      <w:r w:rsidR="00007796">
        <w:rPr>
          <w:rFonts w:ascii="Arial" w:hAnsi="Arial" w:cs="Arial"/>
        </w:rPr>
        <w:instrText xml:space="preserve"> ADDIN EN.CITE &lt;EndNote&gt;&lt;Cite&gt;&lt;Author&gt;Congenital Diaphragmatic Hernia Study&lt;/Author&gt;&lt;Year&gt;2013&lt;/Year&gt;&lt;RecNum&gt;125&lt;/RecNum&gt;&lt;DisplayText&gt;(272)&lt;/DisplayText&gt;&lt;record&gt;&lt;rec-number&gt;125&lt;/rec-number&gt;&lt;foreign-keys&gt;&lt;key app="EN" db-id="zpv9wxszop2fe9ewstrx2xw2p2fp0wss9a2a" timestamp="1434125970"&gt;125&lt;/key&gt;&lt;/foreign-keys&gt;&lt;ref-type name="Journal Article"&gt;17&lt;/ref-type&gt;&lt;contributors&gt;&lt;authors&gt;&lt;author&gt;Congenital Diaphragmatic Hernia Study, Group&lt;/author&gt;&lt;author&gt;Morini, F.&lt;/author&gt;&lt;author&gt;Valfre, L.&lt;/author&gt;&lt;author&gt;Capolupo, I.&lt;/author&gt;&lt;author&gt;Lally, K. P.&lt;/author&gt;&lt;author&gt;Lally, P. A.&lt;/author&gt;&lt;author&gt;Bagolan, P.&lt;/author&gt;&lt;/authors&gt;&lt;/contributors&gt;&lt;auth-address&gt;Bambino Gesu Children&amp;apos;s Research Hospital, Rome, Italy.&lt;/auth-address&gt;&lt;titles&gt;&lt;title&gt;Congenital diaphragmatic hernia: defect size correlates with developmental defect&lt;/title&gt;&lt;secondary-title&gt;J Pediatr Surg&lt;/secondary-title&gt;&lt;alt-title&gt;Journal of pediatric surgery&lt;/alt-title&gt;&lt;/titles&gt;&lt;periodical&gt;&lt;full-title&gt;J Pediatr Surg&lt;/full-title&gt;&lt;abbr-1&gt;Journal of pediatric surgery&lt;/abbr-1&gt;&lt;/periodical&gt;&lt;alt-periodical&gt;&lt;full-title&gt;J Pediatr Surg&lt;/full-title&gt;&lt;abbr-1&gt;Journal of pediatric surgery&lt;/abbr-1&gt;&lt;/alt-periodical&gt;&lt;pages&gt;1177-82&lt;/pages&gt;&lt;volume&gt;48&lt;/volume&gt;&lt;number&gt;6&lt;/number&gt;&lt;keywords&gt;&lt;keyword&gt;Abnormalities, Multiple/*diagnosis/epidemiology/mortality&lt;/keyword&gt;&lt;keyword&gt;Hernia, Diaphragmatic/classification/mortality/pathology&lt;/keyword&gt;&lt;keyword&gt;*Hernias, Diaphragmatic, Congenital&lt;/keyword&gt;&lt;keyword&gt;Humans&lt;/keyword&gt;&lt;keyword&gt;Infant, Newborn&lt;/keyword&gt;&lt;keyword&gt;Prevalence&lt;/keyword&gt;&lt;keyword&gt;Prognosis&lt;/keyword&gt;&lt;keyword&gt;Registries&lt;/keyword&gt;&lt;keyword&gt;Severity of Illness Index&lt;/keyword&gt;&lt;/keywords&gt;&lt;dates&gt;&lt;year&gt;2013&lt;/year&gt;&lt;pub-dates&gt;&lt;date&gt;Jun&lt;/date&gt;&lt;/pub-dates&gt;&lt;/dates&gt;&lt;isbn&gt;1531-5037 (Electronic)&amp;#xD;0022-3468 (Linking)&lt;/isbn&gt;&lt;accession-num&gt;23845604&lt;/accession-num&gt;&lt;urls&gt;&lt;related-urls&gt;&lt;url&gt;http://www.ncbi.nlm.nih.gov/pubmed/23845604&lt;/url&gt;&lt;/related-urls&gt;&lt;/urls&gt;&lt;electronic-resource-num&gt;10.1016/j.jpedsurg.2013.03.011&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72" w:tooltip="Congenital Diaphragmatic Hernia Study, 2013 #125" w:history="1">
        <w:r w:rsidR="00D02C83">
          <w:rPr>
            <w:rFonts w:ascii="Arial" w:hAnsi="Arial" w:cs="Arial"/>
            <w:noProof/>
          </w:rPr>
          <w:t>272</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Preliminary recent evidence from MRI suggested that the O/E TLV is a useful predictor for the requirement of prosthetic patch repair and that the position of liver improved its prognostic accuracy </w:t>
      </w:r>
      <w:r w:rsidRPr="00792B8A">
        <w:rPr>
          <w:rFonts w:ascii="Arial" w:hAnsi="Arial" w:cs="Arial"/>
        </w:rPr>
        <w:fldChar w:fldCharType="begin"/>
      </w:r>
      <w:r w:rsidR="00007796">
        <w:rPr>
          <w:rFonts w:ascii="Arial" w:hAnsi="Arial" w:cs="Arial"/>
        </w:rPr>
        <w:instrText xml:space="preserve"> ADDIN EN.CITE &lt;EndNote&gt;&lt;Cite&gt;&lt;Author&gt;Hagelstein&lt;/Author&gt;&lt;Year&gt;2015&lt;/Year&gt;&lt;RecNum&gt;126&lt;/RecNum&gt;&lt;DisplayText&gt;(219)&lt;/DisplayText&gt;&lt;record&gt;&lt;rec-number&gt;126&lt;/rec-number&gt;&lt;foreign-keys&gt;&lt;key app="EN" db-id="zpv9wxszop2fe9ewstrx2xw2p2fp0wss9a2a" timestamp="1434128578"&gt;126&lt;/key&gt;&lt;/foreign-keys&gt;&lt;ref-type name="Journal Article"&gt;17&lt;/ref-type&gt;&lt;contributors&gt;&lt;authors&gt;&lt;author&gt;Hagelstein, C.&lt;/author&gt;&lt;author&gt;Zahn, K.&lt;/author&gt;&lt;author&gt;Weidner, M.&lt;/author&gt;&lt;author&gt;Weiss, C.&lt;/author&gt;&lt;author&gt;Schoenberg, S. O.&lt;/author&gt;&lt;author&gt;Schaible, T.&lt;/author&gt;&lt;author&gt;Busing, K. A.&lt;/author&gt;&lt;author&gt;Neff, K. W.&lt;/author&gt;&lt;/authors&gt;&lt;/contributors&gt;&lt;auth-address&gt;Institute of Clinical Radiology and Nuclear Medicine, University Medical Center Mannheim, University of Heidelberg, Theodor-Kutzer-Ufer 1-3, 68167, Mannheim, Germany, Claudia.Hagelstein@umm.de.&lt;/auth-address&gt;&lt;titles&gt;&lt;title&gt;Prenatal MR imaging of congenital diaphragmatic hernias: association of MR fetal lung volume with the need for postnatal prosthetic patch repair&lt;/title&gt;&lt;secondary-title&gt;Eur Radiol&lt;/secondary-title&gt;&lt;alt-title&gt;European radiology&lt;/alt-title&gt;&lt;/titles&gt;&lt;periodical&gt;&lt;full-title&gt;Eur Radiol&lt;/full-title&gt;&lt;abbr-1&gt;European radiology&lt;/abbr-1&gt;&lt;/periodical&gt;&lt;alt-periodical&gt;&lt;full-title&gt;Eur Radiol&lt;/full-title&gt;&lt;abbr-1&gt;European radiology&lt;/abbr-1&gt;&lt;/alt-periodical&gt;&lt;pages&gt;258-66&lt;/pages&gt;&lt;volume&gt;25&lt;/volume&gt;&lt;number&gt;1&lt;/number&gt;&lt;dates&gt;&lt;year&gt;2015&lt;/year&gt;&lt;pub-dates&gt;&lt;date&gt;Jan&lt;/date&gt;&lt;/pub-dates&gt;&lt;/dates&gt;&lt;isbn&gt;1432-1084 (Electronic)&amp;#xD;0938-7994 (Linking)&lt;/isbn&gt;&lt;accession-num&gt;25182631&lt;/accession-num&gt;&lt;urls&gt;&lt;related-urls&gt;&lt;url&gt;http://www.ncbi.nlm.nih.gov/pubmed/25182631&lt;/url&gt;&lt;/related-urls&gt;&lt;/urls&gt;&lt;electronic-resource-num&gt;10.1007/s00330-014-3410-8&lt;/electronic-resource-num&gt;&lt;/record&gt;&lt;/Cite&gt;&lt;/EndNote&gt;</w:instrText>
      </w:r>
      <w:r w:rsidRPr="00792B8A">
        <w:rPr>
          <w:rFonts w:ascii="Arial" w:hAnsi="Arial" w:cs="Arial"/>
        </w:rPr>
        <w:fldChar w:fldCharType="separate"/>
      </w:r>
      <w:r w:rsidR="00007796">
        <w:rPr>
          <w:rFonts w:ascii="Arial" w:hAnsi="Arial" w:cs="Arial"/>
          <w:noProof/>
        </w:rPr>
        <w:t>(</w:t>
      </w:r>
      <w:hyperlink w:anchor="_ENREF_219" w:tooltip="Hagelstein, 2015 #126" w:history="1">
        <w:r w:rsidR="00D02C83">
          <w:rPr>
            <w:rFonts w:ascii="Arial" w:hAnsi="Arial" w:cs="Arial"/>
            <w:noProof/>
          </w:rPr>
          <w:t>219</w:t>
        </w:r>
      </w:hyperlink>
      <w:r w:rsidR="00007796">
        <w:rPr>
          <w:rFonts w:ascii="Arial" w:hAnsi="Arial" w:cs="Arial"/>
          <w:noProof/>
        </w:rPr>
        <w:t>)</w:t>
      </w:r>
      <w:r w:rsidRPr="00792B8A">
        <w:rPr>
          <w:rFonts w:ascii="Arial" w:hAnsi="Arial" w:cs="Arial"/>
        </w:rPr>
        <w:fldChar w:fldCharType="end"/>
      </w:r>
      <w:r w:rsidRPr="00792B8A">
        <w:rPr>
          <w:rFonts w:ascii="Arial" w:hAnsi="Arial" w:cs="Arial"/>
        </w:rPr>
        <w:t xml:space="preserve">.    </w:t>
      </w:r>
    </w:p>
    <w:p w14:paraId="06395DA1" w14:textId="77777777" w:rsidR="007E3390" w:rsidRPr="00792B8A" w:rsidRDefault="007E3390" w:rsidP="00A804F9">
      <w:pPr>
        <w:spacing w:line="480" w:lineRule="auto"/>
        <w:jc w:val="both"/>
        <w:rPr>
          <w:rFonts w:ascii="Arial" w:hAnsi="Arial" w:cs="Arial"/>
          <w:b/>
        </w:rPr>
      </w:pPr>
    </w:p>
    <w:p w14:paraId="61C9A102" w14:textId="77777777" w:rsidR="007E3390" w:rsidRPr="00310DF8" w:rsidRDefault="007E3390" w:rsidP="009F01DE">
      <w:pPr>
        <w:pStyle w:val="Heading2"/>
      </w:pPr>
      <w:bookmarkStart w:id="290" w:name="_Toc319529052"/>
      <w:r w:rsidRPr="00310DF8">
        <w:t>Limitation of findings</w:t>
      </w:r>
      <w:bookmarkEnd w:id="290"/>
    </w:p>
    <w:p w14:paraId="0F32BA6C" w14:textId="3EA6E4E2" w:rsidR="007E3390" w:rsidRPr="00792B8A" w:rsidRDefault="007E3390" w:rsidP="00A804F9">
      <w:pPr>
        <w:spacing w:line="480" w:lineRule="auto"/>
        <w:jc w:val="both"/>
        <w:rPr>
          <w:rFonts w:ascii="Arial" w:hAnsi="Arial" w:cs="Arial"/>
        </w:rPr>
      </w:pPr>
      <w:r w:rsidRPr="00792B8A">
        <w:rPr>
          <w:rFonts w:ascii="Arial" w:hAnsi="Arial" w:cs="Arial"/>
        </w:rPr>
        <w:t xml:space="preserve">There are some limitations in our observations. First, because of the short period of the course and the rarity of the studied diseases some of the data was collected and evaluated retrospectively, which would have limited our ability to stratify many factors.  Second, because these studies were conducted in a tertiary center, which receives referrals from a variety of geographically remote institutions, unavoidable referral bias is one of the potential drawbacks. Because our center did not offer ECMO therapy for fetuses with CDH another kind of referral bias may exist, as the most severe cases may not </w:t>
      </w:r>
      <w:r w:rsidR="00085EA7" w:rsidRPr="00792B8A">
        <w:rPr>
          <w:rFonts w:ascii="Arial" w:hAnsi="Arial" w:cs="Arial"/>
        </w:rPr>
        <w:t xml:space="preserve">be </w:t>
      </w:r>
      <w:r w:rsidRPr="00792B8A">
        <w:rPr>
          <w:rFonts w:ascii="Arial" w:hAnsi="Arial" w:cs="Arial"/>
        </w:rPr>
        <w:t>deliver</w:t>
      </w:r>
      <w:r w:rsidR="00085EA7" w:rsidRPr="00792B8A">
        <w:rPr>
          <w:rFonts w:ascii="Arial" w:hAnsi="Arial" w:cs="Arial"/>
        </w:rPr>
        <w:t>ed</w:t>
      </w:r>
      <w:r w:rsidRPr="00792B8A">
        <w:rPr>
          <w:rFonts w:ascii="Arial" w:hAnsi="Arial" w:cs="Arial"/>
        </w:rPr>
        <w:t xml:space="preserve"> in our center. </w:t>
      </w:r>
    </w:p>
    <w:p w14:paraId="3C624347" w14:textId="77777777" w:rsidR="007E3390" w:rsidRDefault="007E3390" w:rsidP="00A804F9">
      <w:pPr>
        <w:spacing w:line="480" w:lineRule="auto"/>
        <w:jc w:val="both"/>
        <w:rPr>
          <w:rFonts w:ascii="Arial" w:hAnsi="Arial" w:cs="Arial"/>
          <w:b/>
        </w:rPr>
      </w:pPr>
    </w:p>
    <w:p w14:paraId="1E0D071B" w14:textId="77777777" w:rsidR="00A62059" w:rsidRDefault="00A62059" w:rsidP="00A804F9">
      <w:pPr>
        <w:spacing w:line="480" w:lineRule="auto"/>
        <w:jc w:val="both"/>
        <w:rPr>
          <w:rFonts w:ascii="Arial" w:hAnsi="Arial" w:cs="Arial"/>
          <w:b/>
        </w:rPr>
      </w:pPr>
    </w:p>
    <w:p w14:paraId="74D64988" w14:textId="77777777" w:rsidR="00A62059" w:rsidRDefault="00A62059" w:rsidP="00A804F9">
      <w:pPr>
        <w:spacing w:line="480" w:lineRule="auto"/>
        <w:jc w:val="both"/>
        <w:rPr>
          <w:rFonts w:ascii="Arial" w:hAnsi="Arial" w:cs="Arial"/>
          <w:b/>
        </w:rPr>
      </w:pPr>
    </w:p>
    <w:p w14:paraId="5BCFE57C" w14:textId="77777777" w:rsidR="00A62059" w:rsidRDefault="00A62059" w:rsidP="00A804F9">
      <w:pPr>
        <w:spacing w:line="480" w:lineRule="auto"/>
        <w:jc w:val="both"/>
        <w:rPr>
          <w:rFonts w:ascii="Arial" w:hAnsi="Arial" w:cs="Arial"/>
          <w:b/>
        </w:rPr>
      </w:pPr>
    </w:p>
    <w:p w14:paraId="51A3A248" w14:textId="77777777" w:rsidR="00A62059" w:rsidRDefault="00A62059" w:rsidP="00A804F9">
      <w:pPr>
        <w:spacing w:line="480" w:lineRule="auto"/>
        <w:jc w:val="both"/>
        <w:rPr>
          <w:rFonts w:ascii="Arial" w:hAnsi="Arial" w:cs="Arial"/>
          <w:b/>
        </w:rPr>
      </w:pPr>
    </w:p>
    <w:p w14:paraId="0D959500" w14:textId="77777777" w:rsidR="00A62059" w:rsidRPr="00792B8A" w:rsidRDefault="00A62059" w:rsidP="00A804F9">
      <w:pPr>
        <w:spacing w:line="480" w:lineRule="auto"/>
        <w:jc w:val="both"/>
        <w:rPr>
          <w:rFonts w:ascii="Arial" w:hAnsi="Arial" w:cs="Arial"/>
          <w:b/>
        </w:rPr>
      </w:pPr>
    </w:p>
    <w:p w14:paraId="20BBC69F" w14:textId="77777777" w:rsidR="007E3390" w:rsidRPr="00310DF8" w:rsidRDefault="007E3390" w:rsidP="009F01DE">
      <w:pPr>
        <w:pStyle w:val="Heading2"/>
      </w:pPr>
      <w:bookmarkStart w:id="291" w:name="_Toc319529053"/>
      <w:r w:rsidRPr="00310DF8">
        <w:t>Conclusion</w:t>
      </w:r>
      <w:bookmarkEnd w:id="291"/>
      <w:r w:rsidRPr="00310DF8">
        <w:t xml:space="preserve"> </w:t>
      </w:r>
    </w:p>
    <w:p w14:paraId="5EBF94B5" w14:textId="36AD42EC" w:rsidR="007E3390" w:rsidRPr="00792B8A" w:rsidRDefault="007E3390" w:rsidP="00A804F9">
      <w:pPr>
        <w:spacing w:line="480" w:lineRule="auto"/>
        <w:jc w:val="both"/>
        <w:rPr>
          <w:rFonts w:ascii="Arial" w:hAnsi="Arial" w:cs="Arial"/>
        </w:rPr>
      </w:pPr>
      <w:r w:rsidRPr="00792B8A">
        <w:rPr>
          <w:rFonts w:ascii="Arial" w:hAnsi="Arial" w:cs="Arial"/>
        </w:rPr>
        <w:t xml:space="preserve">The current thesis evaluated the role of fetal MRI in obstetric practice. Our results indicate some novel features of the value of fetal MRI in the care of pregnant women and her fetus. Findings of this thesis will have direct impact on clinical practice and increase to the available body of knowledge regarding the role of MRI in diagnosis of PAD and CDH. US will remain the main imaging modality used in diagnosis of pregnancy related complications. However its value is limited in the era of increased BMI and by reduced amount of liquor.  In these types of cases the risk of associated anomalies is increased and safe alternative diagnostic imaging modality is required to support this category of patients. Team management is recommended for appropriate interpretation of fetal MR findings </w:t>
      </w:r>
      <w:r w:rsidRPr="00792B8A">
        <w:rPr>
          <w:rFonts w:ascii="Arial" w:hAnsi="Arial" w:cs="Arial"/>
        </w:rPr>
        <w:fldChar w:fldCharType="begin"/>
      </w:r>
      <w:r w:rsidR="00DD3937">
        <w:rPr>
          <w:rFonts w:ascii="Arial" w:hAnsi="Arial" w:cs="Arial"/>
        </w:rPr>
        <w:instrText xml:space="preserve"> ADDIN EN.CITE &lt;EndNote&gt;&lt;Cite&gt;&lt;Author&gt;Levine&lt;/Author&gt;&lt;Year&gt;2013&lt;/Year&gt;&lt;RecNum&gt;164&lt;/RecNum&gt;&lt;DisplayText&gt;(10)&lt;/DisplayText&gt;&lt;record&gt;&lt;rec-number&gt;164&lt;/rec-number&gt;&lt;foreign-keys&gt;&lt;key app="EN" db-id="zpv9wxszop2fe9ewstrx2xw2p2fp0wss9a2a" timestamp="1437504066"&gt;164&lt;/key&gt;&lt;/foreign-keys&gt;&lt;ref-type name="Journal Article"&gt;17&lt;/ref-type&gt;&lt;contributors&gt;&lt;authors&gt;&lt;author&gt;Levine, D.&lt;/author&gt;&lt;/authors&gt;&lt;/contributors&gt;&lt;auth-address&gt;Harvard Medical School, Beth Israel Deaconess Medical Center, 330 Brookline Ave, Boston, MA. Electronic address: dlevine@bidmc.harvard.edu.&lt;/auth-address&gt;&lt;titles&gt;&lt;title&gt;Timing of MRI in pregnancy, repeat exams, access, and physician qualifications&lt;/title&gt;&lt;secondary-title&gt;Semin Perinatol&lt;/secondary-title&gt;&lt;alt-title&gt;Seminars in perinatology&lt;/alt-title&gt;&lt;/titles&gt;&lt;periodical&gt;&lt;full-title&gt;Semin Perinatol&lt;/full-title&gt;&lt;abbr-1&gt;Seminars in perinatology&lt;/abbr-1&gt;&lt;/periodical&gt;&lt;alt-periodical&gt;&lt;full-title&gt;Semin Perinatol&lt;/full-title&gt;&lt;abbr-1&gt;Seminars in perinatology&lt;/abbr-1&gt;&lt;/alt-periodical&gt;&lt;pages&gt;340-4&lt;/pages&gt;&lt;volume&gt;37&lt;/volume&gt;&lt;number&gt;5&lt;/number&gt;&lt;keywords&gt;&lt;keyword&gt;Female&lt;/keyword&gt;&lt;keyword&gt;Fetus/abnormalities/*anatomy &amp;amp; histology&lt;/keyword&gt;&lt;keyword&gt;Humans&lt;/keyword&gt;&lt;keyword&gt;Magnetic Resonance Imaging/*methods&lt;/keyword&gt;&lt;keyword&gt;Physicians&lt;/keyword&gt;&lt;keyword&gt;Pregnancy&lt;/keyword&gt;&lt;keyword&gt;Prenatal Diagnosis/*methods/standards&lt;/keyword&gt;&lt;keyword&gt;Time Factors&lt;/keyword&gt;&lt;/keywords&gt;&lt;dates&gt;&lt;year&gt;2013&lt;/year&gt;&lt;pub-dates&gt;&lt;date&gt;Oct&lt;/date&gt;&lt;/pub-dates&gt;&lt;/dates&gt;&lt;isbn&gt;1558-075X (Electronic)&amp;#xD;0146-0005 (Linking)&lt;/isbn&gt;&lt;accession-num&gt;24176157&lt;/accession-num&gt;&lt;urls&gt;&lt;related-urls&gt;&lt;url&gt;http://www.ncbi.nlm.nih.gov/pubmed/24176157&lt;/url&gt;&lt;/related-urls&gt;&lt;/urls&gt;&lt;electronic-resource-num&gt;10.1053/j.semperi.2013.06.011&lt;/electronic-resource-num&gt;&lt;/record&gt;&lt;/Cite&gt;&lt;/EndNote&gt;</w:instrText>
      </w:r>
      <w:r w:rsidRPr="00792B8A">
        <w:rPr>
          <w:rFonts w:ascii="Arial" w:hAnsi="Arial" w:cs="Arial"/>
        </w:rPr>
        <w:fldChar w:fldCharType="separate"/>
      </w:r>
      <w:r w:rsidRPr="00792B8A">
        <w:rPr>
          <w:rFonts w:ascii="Arial" w:hAnsi="Arial" w:cs="Arial"/>
          <w:noProof/>
        </w:rPr>
        <w:t>(</w:t>
      </w:r>
      <w:hyperlink w:anchor="_ENREF_10" w:tooltip="Levine, 2013 #164" w:history="1">
        <w:r w:rsidR="00D02C83" w:rsidRPr="00792B8A">
          <w:rPr>
            <w:rFonts w:ascii="Arial" w:hAnsi="Arial" w:cs="Arial"/>
            <w:noProof/>
          </w:rPr>
          <w:t>10</w:t>
        </w:r>
      </w:hyperlink>
      <w:r w:rsidRPr="00792B8A">
        <w:rPr>
          <w:rFonts w:ascii="Arial" w:hAnsi="Arial" w:cs="Arial"/>
          <w:noProof/>
        </w:rPr>
        <w:t>)</w:t>
      </w:r>
      <w:r w:rsidRPr="00792B8A">
        <w:rPr>
          <w:rFonts w:ascii="Arial" w:hAnsi="Arial" w:cs="Arial"/>
        </w:rPr>
        <w:fldChar w:fldCharType="end"/>
      </w:r>
      <w:r w:rsidRPr="00792B8A">
        <w:rPr>
          <w:rFonts w:ascii="Arial" w:hAnsi="Arial" w:cs="Arial"/>
        </w:rPr>
        <w:t xml:space="preserve">. MRI is proving to be a valuable tool and crucial for appropriate performance in fetal medicine practice. Future research needs to be conducted either to establish some of the current findings or to continue work initiated in this thesis.  </w:t>
      </w:r>
    </w:p>
    <w:p w14:paraId="4DB8BB3C" w14:textId="77777777" w:rsidR="00BF2B63" w:rsidRPr="00792B8A" w:rsidRDefault="00BF2B63" w:rsidP="00E35F9F">
      <w:pPr>
        <w:spacing w:line="360" w:lineRule="auto"/>
        <w:jc w:val="both"/>
        <w:rPr>
          <w:rFonts w:ascii="Arial" w:hAnsi="Arial" w:cs="Arial"/>
          <w:b/>
        </w:rPr>
      </w:pPr>
    </w:p>
    <w:p w14:paraId="42F3C1B1" w14:textId="77777777" w:rsidR="00BF2B63" w:rsidRPr="00792B8A" w:rsidRDefault="00BF2B63" w:rsidP="00E35F9F">
      <w:pPr>
        <w:spacing w:line="360" w:lineRule="auto"/>
        <w:jc w:val="both"/>
        <w:rPr>
          <w:rFonts w:ascii="Arial" w:hAnsi="Arial" w:cs="Arial"/>
          <w:b/>
        </w:rPr>
      </w:pPr>
    </w:p>
    <w:p w14:paraId="1C5A756D" w14:textId="77777777" w:rsidR="00BF2B63" w:rsidRPr="00792B8A" w:rsidRDefault="00BF2B63" w:rsidP="00E35F9F">
      <w:pPr>
        <w:spacing w:line="360" w:lineRule="auto"/>
        <w:jc w:val="both"/>
        <w:rPr>
          <w:rFonts w:ascii="Arial" w:hAnsi="Arial" w:cs="Arial"/>
          <w:b/>
        </w:rPr>
      </w:pPr>
    </w:p>
    <w:p w14:paraId="55578D12" w14:textId="77777777" w:rsidR="00BF2B63" w:rsidRPr="00792B8A" w:rsidRDefault="00BF2B63" w:rsidP="00E35F9F">
      <w:pPr>
        <w:spacing w:line="360" w:lineRule="auto"/>
        <w:jc w:val="both"/>
        <w:rPr>
          <w:rFonts w:ascii="Arial" w:hAnsi="Arial" w:cs="Arial"/>
          <w:b/>
        </w:rPr>
      </w:pPr>
    </w:p>
    <w:p w14:paraId="1ACBC767" w14:textId="77777777" w:rsidR="00BF2B63" w:rsidRPr="00792B8A" w:rsidRDefault="00BF2B63" w:rsidP="00E35F9F">
      <w:pPr>
        <w:spacing w:line="360" w:lineRule="auto"/>
        <w:jc w:val="both"/>
        <w:rPr>
          <w:rFonts w:ascii="Arial" w:hAnsi="Arial" w:cs="Arial"/>
          <w:b/>
        </w:rPr>
      </w:pPr>
    </w:p>
    <w:p w14:paraId="16AD886C" w14:textId="77777777" w:rsidR="00BF2B63" w:rsidRPr="00792B8A" w:rsidRDefault="00BF2B63" w:rsidP="00E35F9F">
      <w:pPr>
        <w:spacing w:line="360" w:lineRule="auto"/>
        <w:jc w:val="both"/>
        <w:rPr>
          <w:rFonts w:ascii="Arial" w:hAnsi="Arial" w:cs="Arial"/>
          <w:b/>
        </w:rPr>
      </w:pPr>
    </w:p>
    <w:p w14:paraId="61228691" w14:textId="77777777" w:rsidR="00DD3CF0" w:rsidRDefault="00DD3CF0" w:rsidP="00DF5A78">
      <w:pPr>
        <w:pStyle w:val="Heading1"/>
        <w:numPr>
          <w:ilvl w:val="0"/>
          <w:numId w:val="0"/>
        </w:numPr>
        <w:ind w:left="432" w:hanging="432"/>
        <w:rPr>
          <w:rFonts w:cs="Arial"/>
          <w:sz w:val="36"/>
          <w:szCs w:val="36"/>
        </w:rPr>
      </w:pPr>
    </w:p>
    <w:p w14:paraId="0491564D" w14:textId="77777777" w:rsidR="00DD3CF0" w:rsidRDefault="00DD3CF0" w:rsidP="00DF5A78">
      <w:pPr>
        <w:pStyle w:val="Heading1"/>
        <w:numPr>
          <w:ilvl w:val="0"/>
          <w:numId w:val="0"/>
        </w:numPr>
        <w:ind w:left="432" w:hanging="432"/>
        <w:rPr>
          <w:rFonts w:cs="Arial"/>
          <w:sz w:val="36"/>
          <w:szCs w:val="36"/>
        </w:rPr>
      </w:pPr>
    </w:p>
    <w:p w14:paraId="1935F412" w14:textId="77777777" w:rsidR="00DD3CF0" w:rsidRDefault="00DD3CF0" w:rsidP="00DD3CF0"/>
    <w:p w14:paraId="7D9DF9FD" w14:textId="77777777" w:rsidR="00DA5420" w:rsidRDefault="00DA5420" w:rsidP="00DD3CF0"/>
    <w:p w14:paraId="308C6C27" w14:textId="77777777" w:rsidR="00DA5420" w:rsidRPr="00DD3CF0" w:rsidRDefault="00DA5420" w:rsidP="00DD3CF0"/>
    <w:p w14:paraId="2A3E351D" w14:textId="48456A66" w:rsidR="00E35F9F" w:rsidRPr="00D6190A" w:rsidRDefault="00E35F9F" w:rsidP="00DF5A78">
      <w:pPr>
        <w:pStyle w:val="Heading1"/>
        <w:numPr>
          <w:ilvl w:val="0"/>
          <w:numId w:val="0"/>
        </w:numPr>
        <w:ind w:left="432" w:hanging="432"/>
        <w:rPr>
          <w:rFonts w:cs="Arial"/>
        </w:rPr>
      </w:pPr>
      <w:bookmarkStart w:id="292" w:name="_Toc319529054"/>
      <w:r w:rsidRPr="00D6190A">
        <w:rPr>
          <w:rFonts w:cs="Arial"/>
        </w:rPr>
        <w:t>References</w:t>
      </w:r>
      <w:bookmarkEnd w:id="292"/>
      <w:r w:rsidRPr="00D6190A">
        <w:rPr>
          <w:rFonts w:cs="Arial"/>
        </w:rPr>
        <w:t xml:space="preserve"> </w:t>
      </w:r>
    </w:p>
    <w:p w14:paraId="6A9B1C17" w14:textId="77777777" w:rsidR="00D02C83" w:rsidRPr="00D02C83" w:rsidRDefault="00E35F9F" w:rsidP="00D02C83">
      <w:pPr>
        <w:pStyle w:val="EndNoteBibliography"/>
        <w:rPr>
          <w:noProof/>
        </w:rPr>
      </w:pPr>
      <w:r w:rsidRPr="00792B8A">
        <w:rPr>
          <w:rFonts w:ascii="Arial" w:hAnsi="Arial" w:cs="Arial"/>
        </w:rPr>
        <w:fldChar w:fldCharType="begin"/>
      </w:r>
      <w:r w:rsidRPr="00792B8A">
        <w:rPr>
          <w:rFonts w:ascii="Arial" w:hAnsi="Arial" w:cs="Arial"/>
        </w:rPr>
        <w:instrText xml:space="preserve"> ADDIN EN.REFLIST </w:instrText>
      </w:r>
      <w:r w:rsidRPr="00792B8A">
        <w:rPr>
          <w:rFonts w:ascii="Arial" w:hAnsi="Arial" w:cs="Arial"/>
        </w:rPr>
        <w:fldChar w:fldCharType="separate"/>
      </w:r>
      <w:bookmarkStart w:id="293" w:name="_ENREF_1"/>
      <w:r w:rsidR="00D02C83" w:rsidRPr="00D02C83">
        <w:rPr>
          <w:noProof/>
        </w:rPr>
        <w:t>1.</w:t>
      </w:r>
      <w:r w:rsidR="00D02C83" w:rsidRPr="00D02C83">
        <w:rPr>
          <w:noProof/>
        </w:rPr>
        <w:tab/>
        <w:t>Hubbard AM, Harty MP, States LJ. A new tool for prenatal diagnosis: ultrafast fetal MRI. Seminars in perinatology. 1999;23(6):437-47.</w:t>
      </w:r>
      <w:bookmarkEnd w:id="293"/>
    </w:p>
    <w:p w14:paraId="7306757F" w14:textId="77777777" w:rsidR="00D02C83" w:rsidRPr="00D02C83" w:rsidRDefault="00D02C83" w:rsidP="00D02C83">
      <w:pPr>
        <w:pStyle w:val="EndNoteBibliography"/>
        <w:rPr>
          <w:noProof/>
        </w:rPr>
      </w:pPr>
      <w:bookmarkStart w:id="294" w:name="_ENREF_2"/>
      <w:r w:rsidRPr="00D02C83">
        <w:rPr>
          <w:noProof/>
        </w:rPr>
        <w:t>2.</w:t>
      </w:r>
      <w:r w:rsidRPr="00D02C83">
        <w:rPr>
          <w:noProof/>
        </w:rPr>
        <w:tab/>
        <w:t>Ghobrial PM, Levy RA, O'Connor SC. The fetal magnetic resonance imaging experience in a large community medical center. J Clin Imaging Sci. 2011;1:29.</w:t>
      </w:r>
      <w:bookmarkEnd w:id="294"/>
    </w:p>
    <w:p w14:paraId="14C1B2FA" w14:textId="77777777" w:rsidR="00D02C83" w:rsidRPr="00D02C83" w:rsidRDefault="00D02C83" w:rsidP="00D02C83">
      <w:pPr>
        <w:pStyle w:val="EndNoteBibliography"/>
        <w:rPr>
          <w:noProof/>
        </w:rPr>
      </w:pPr>
      <w:bookmarkStart w:id="295" w:name="_ENREF_3"/>
      <w:r w:rsidRPr="00D02C83">
        <w:rPr>
          <w:noProof/>
        </w:rPr>
        <w:t>3.</w:t>
      </w:r>
      <w:r w:rsidRPr="00D02C83">
        <w:rPr>
          <w:noProof/>
        </w:rPr>
        <w:tab/>
        <w:t>Prayer D, Brugger PC, Prayer L. Fetal MRI: techniques and protocols. Pediatr Radiol. 2004;34(9):685-93.</w:t>
      </w:r>
      <w:bookmarkEnd w:id="295"/>
    </w:p>
    <w:p w14:paraId="10EF9ACC" w14:textId="77777777" w:rsidR="00D02C83" w:rsidRPr="00D02C83" w:rsidRDefault="00D02C83" w:rsidP="00D02C83">
      <w:pPr>
        <w:pStyle w:val="EndNoteBibliography"/>
        <w:rPr>
          <w:noProof/>
        </w:rPr>
      </w:pPr>
      <w:bookmarkStart w:id="296" w:name="_ENREF_4"/>
      <w:r w:rsidRPr="00D02C83">
        <w:rPr>
          <w:noProof/>
        </w:rPr>
        <w:t>4.</w:t>
      </w:r>
      <w:r w:rsidRPr="00D02C83">
        <w:rPr>
          <w:noProof/>
        </w:rPr>
        <w:tab/>
        <w:t>Pugash D, Brugger PC, Bettelheim D, Prayer D. Prenatal ultrasound and fetal MRI: the comparative value of each modality in prenatal diagnosis. European journal of radiology. 2008;68(2):214-26.</w:t>
      </w:r>
      <w:bookmarkEnd w:id="296"/>
    </w:p>
    <w:p w14:paraId="7C4A4E67" w14:textId="77777777" w:rsidR="00D02C83" w:rsidRPr="00D02C83" w:rsidRDefault="00D02C83" w:rsidP="00D02C83">
      <w:pPr>
        <w:pStyle w:val="EndNoteBibliography"/>
        <w:rPr>
          <w:noProof/>
        </w:rPr>
      </w:pPr>
      <w:bookmarkStart w:id="297" w:name="_ENREF_5"/>
      <w:r w:rsidRPr="00D02C83">
        <w:rPr>
          <w:noProof/>
        </w:rPr>
        <w:t>5.</w:t>
      </w:r>
      <w:r w:rsidRPr="00D02C83">
        <w:rPr>
          <w:noProof/>
        </w:rPr>
        <w:tab/>
        <w:t>Levine D. Obstetric MRI. Journal of magnetic resonance imaging : JMRI. 2006;24(1):1-15.</w:t>
      </w:r>
      <w:bookmarkEnd w:id="297"/>
    </w:p>
    <w:p w14:paraId="2124CD5E" w14:textId="77777777" w:rsidR="00D02C83" w:rsidRPr="00D02C83" w:rsidRDefault="00D02C83" w:rsidP="00D02C83">
      <w:pPr>
        <w:pStyle w:val="EndNoteBibliography"/>
        <w:rPr>
          <w:noProof/>
        </w:rPr>
      </w:pPr>
      <w:bookmarkStart w:id="298" w:name="_ENREF_6"/>
      <w:r w:rsidRPr="00D02C83">
        <w:rPr>
          <w:noProof/>
        </w:rPr>
        <w:t>6.</w:t>
      </w:r>
      <w:r w:rsidRPr="00D02C83">
        <w:rPr>
          <w:noProof/>
        </w:rPr>
        <w:tab/>
        <w:t>Coakley FV, Glenn OA, Qayyum A, Barkovich AJ, Goldstein R, Filly RA. Fetal MRI: a developing technique for the developing patient. AJR American journal of roentgenology. 2004;182(1):243-52.</w:t>
      </w:r>
      <w:bookmarkEnd w:id="298"/>
    </w:p>
    <w:p w14:paraId="35C90A63" w14:textId="77777777" w:rsidR="00D02C83" w:rsidRPr="00D02C83" w:rsidRDefault="00D02C83" w:rsidP="00D02C83">
      <w:pPr>
        <w:pStyle w:val="EndNoteBibliography"/>
        <w:rPr>
          <w:noProof/>
        </w:rPr>
      </w:pPr>
      <w:bookmarkStart w:id="299" w:name="_ENREF_7"/>
      <w:r w:rsidRPr="00D02C83">
        <w:rPr>
          <w:noProof/>
        </w:rPr>
        <w:t>7.</w:t>
      </w:r>
      <w:r w:rsidRPr="00D02C83">
        <w:rPr>
          <w:noProof/>
        </w:rPr>
        <w:tab/>
        <w:t>Reddy UM, Filly RA, Copel JA, Pregnancy, Perinatology Branch EKSNIoCH, Human Development DoH, et al. Prenatal imaging: ultrasonography and magnetic resonance imaging. Obstetrics and gynecology. 2008;112(1):145-57.</w:t>
      </w:r>
      <w:bookmarkEnd w:id="299"/>
    </w:p>
    <w:p w14:paraId="2BF68E73" w14:textId="77777777" w:rsidR="00D02C83" w:rsidRPr="00D02C83" w:rsidRDefault="00D02C83" w:rsidP="00D02C83">
      <w:pPr>
        <w:pStyle w:val="EndNoteBibliography"/>
        <w:rPr>
          <w:noProof/>
        </w:rPr>
      </w:pPr>
      <w:bookmarkStart w:id="300" w:name="_ENREF_8"/>
      <w:r w:rsidRPr="00D02C83">
        <w:rPr>
          <w:noProof/>
        </w:rPr>
        <w:t>8.</w:t>
      </w:r>
      <w:r w:rsidRPr="00D02C83">
        <w:rPr>
          <w:noProof/>
        </w:rPr>
        <w:tab/>
        <w:t>Lowe TW, Weinreb J, Santos-Ramos R, Cunningham FG. Magnetic resonance imaging in human pregnancy. Obstetrics and gynecology. 1985;66(5):629-33.</w:t>
      </w:r>
      <w:bookmarkEnd w:id="300"/>
    </w:p>
    <w:p w14:paraId="5AD92E6E" w14:textId="77777777" w:rsidR="00D02C83" w:rsidRPr="00D02C83" w:rsidRDefault="00D02C83" w:rsidP="00D02C83">
      <w:pPr>
        <w:pStyle w:val="EndNoteBibliography"/>
        <w:rPr>
          <w:noProof/>
        </w:rPr>
      </w:pPr>
      <w:bookmarkStart w:id="301" w:name="_ENREF_9"/>
      <w:r w:rsidRPr="00D02C83">
        <w:rPr>
          <w:noProof/>
        </w:rPr>
        <w:t>9.</w:t>
      </w:r>
      <w:r w:rsidRPr="00D02C83">
        <w:rPr>
          <w:noProof/>
        </w:rPr>
        <w:tab/>
        <w:t>Hubbard AM. Ultrafast fetal MRI and prenatal diagnosis. Seminars in pediatric surgery. 2003;12(3):143-53.</w:t>
      </w:r>
      <w:bookmarkEnd w:id="301"/>
    </w:p>
    <w:p w14:paraId="4CFAE87F" w14:textId="77777777" w:rsidR="00D02C83" w:rsidRPr="00D02C83" w:rsidRDefault="00D02C83" w:rsidP="00D02C83">
      <w:pPr>
        <w:pStyle w:val="EndNoteBibliography"/>
        <w:rPr>
          <w:noProof/>
        </w:rPr>
      </w:pPr>
      <w:bookmarkStart w:id="302" w:name="_ENREF_10"/>
      <w:r w:rsidRPr="00D02C83">
        <w:rPr>
          <w:noProof/>
        </w:rPr>
        <w:t>10.</w:t>
      </w:r>
      <w:r w:rsidRPr="00D02C83">
        <w:rPr>
          <w:noProof/>
        </w:rPr>
        <w:tab/>
        <w:t>Levine D. Timing of MRI in pregnancy, repeat exams, access, and physician qualifications. Seminars in perinatology. 2013;37(5):340-4.</w:t>
      </w:r>
      <w:bookmarkEnd w:id="302"/>
    </w:p>
    <w:p w14:paraId="66E8A0E7" w14:textId="77777777" w:rsidR="00D02C83" w:rsidRPr="00D02C83" w:rsidRDefault="00D02C83" w:rsidP="00D02C83">
      <w:pPr>
        <w:pStyle w:val="EndNoteBibliography"/>
        <w:rPr>
          <w:noProof/>
        </w:rPr>
      </w:pPr>
      <w:bookmarkStart w:id="303" w:name="_ENREF_11"/>
      <w:r w:rsidRPr="00D02C83">
        <w:rPr>
          <w:noProof/>
        </w:rPr>
        <w:t>11.</w:t>
      </w:r>
      <w:r w:rsidRPr="00D02C83">
        <w:rPr>
          <w:noProof/>
        </w:rPr>
        <w:tab/>
        <w:t>Guo Y, Luo BN. The state of the art of fetal magnetic resonance imaging. Chinese medical journal. 2006;119(15):1294-9.</w:t>
      </w:r>
      <w:bookmarkEnd w:id="303"/>
    </w:p>
    <w:p w14:paraId="77528009" w14:textId="77777777" w:rsidR="00D02C83" w:rsidRPr="00D02C83" w:rsidRDefault="00D02C83" w:rsidP="00D02C83">
      <w:pPr>
        <w:pStyle w:val="EndNoteBibliography"/>
        <w:rPr>
          <w:noProof/>
        </w:rPr>
      </w:pPr>
      <w:bookmarkStart w:id="304" w:name="_ENREF_12"/>
      <w:r w:rsidRPr="00D02C83">
        <w:rPr>
          <w:noProof/>
        </w:rPr>
        <w:t>12.</w:t>
      </w:r>
      <w:r w:rsidRPr="00D02C83">
        <w:rPr>
          <w:noProof/>
        </w:rPr>
        <w:tab/>
        <w:t>Huisman TA. Fetal magnetic resonance imaging. Seminars in roentgenology. 2008;43(4):314-36.</w:t>
      </w:r>
      <w:bookmarkEnd w:id="304"/>
    </w:p>
    <w:p w14:paraId="71FDAE05" w14:textId="77777777" w:rsidR="00D02C83" w:rsidRPr="00D02C83" w:rsidRDefault="00D02C83" w:rsidP="00D02C83">
      <w:pPr>
        <w:pStyle w:val="EndNoteBibliography"/>
        <w:rPr>
          <w:noProof/>
        </w:rPr>
      </w:pPr>
      <w:bookmarkStart w:id="305" w:name="_ENREF_13"/>
      <w:r w:rsidRPr="00D02C83">
        <w:rPr>
          <w:noProof/>
        </w:rPr>
        <w:t>13.</w:t>
      </w:r>
      <w:r w:rsidRPr="00D02C83">
        <w:rPr>
          <w:noProof/>
        </w:rPr>
        <w:tab/>
        <w:t>Currie S, Hoggard N, Craven IJ, Hadjivassiliou M, Wilkinson ID. Understanding MRI: basic MR physics for physicians. Postgraduate medical journal. 2013;89(1050):209-23.</w:t>
      </w:r>
      <w:bookmarkEnd w:id="305"/>
    </w:p>
    <w:p w14:paraId="11DD15D9" w14:textId="77777777" w:rsidR="00D02C83" w:rsidRPr="00D02C83" w:rsidRDefault="00D02C83" w:rsidP="00D02C83">
      <w:pPr>
        <w:pStyle w:val="EndNoteBibliography"/>
        <w:rPr>
          <w:noProof/>
        </w:rPr>
      </w:pPr>
      <w:bookmarkStart w:id="306" w:name="_ENREF_14"/>
      <w:r w:rsidRPr="00D02C83">
        <w:rPr>
          <w:noProof/>
        </w:rPr>
        <w:t>14.</w:t>
      </w:r>
      <w:r w:rsidRPr="00D02C83">
        <w:rPr>
          <w:noProof/>
        </w:rPr>
        <w:tab/>
        <w:t>Safety Guidelines for Magnetic Resonance Imaging Equipment (2014).</w:t>
      </w:r>
      <w:bookmarkEnd w:id="306"/>
    </w:p>
    <w:p w14:paraId="2AE576C3" w14:textId="77777777" w:rsidR="00D02C83" w:rsidRPr="00D02C83" w:rsidRDefault="00D02C83" w:rsidP="00D02C83">
      <w:pPr>
        <w:pStyle w:val="EndNoteBibliography"/>
        <w:rPr>
          <w:noProof/>
        </w:rPr>
      </w:pPr>
      <w:bookmarkStart w:id="307" w:name="_ENREF_15"/>
      <w:r w:rsidRPr="00D02C83">
        <w:rPr>
          <w:noProof/>
        </w:rPr>
        <w:t>15.</w:t>
      </w:r>
      <w:r w:rsidRPr="00D02C83">
        <w:rPr>
          <w:noProof/>
        </w:rPr>
        <w:tab/>
        <w:t>Jacobs MA, Ibrahim TS, Ouwerkerk R. AAPM/RSNA physics tutorials for residents: MR imaging: brief overview and emerging applications. Radiographics : a review publication of the Radiological Society of North America, Inc. 2007;27(4):1213-29.</w:t>
      </w:r>
      <w:bookmarkEnd w:id="307"/>
    </w:p>
    <w:p w14:paraId="0A21B5BC" w14:textId="77777777" w:rsidR="00D02C83" w:rsidRPr="00D02C83" w:rsidRDefault="00D02C83" w:rsidP="00D02C83">
      <w:pPr>
        <w:pStyle w:val="EndNoteBibliography"/>
        <w:rPr>
          <w:noProof/>
        </w:rPr>
      </w:pPr>
      <w:bookmarkStart w:id="308" w:name="_ENREF_16"/>
      <w:r w:rsidRPr="00D02C83">
        <w:rPr>
          <w:noProof/>
        </w:rPr>
        <w:t>16.</w:t>
      </w:r>
      <w:r w:rsidRPr="00D02C83">
        <w:rPr>
          <w:noProof/>
        </w:rPr>
        <w:tab/>
        <w:t>Ridgway JP. Cardiovascular magnetic resonance physics for clinicians: part I. Journal of cardiovascular magnetic resonance : official journal of the Society for Cardiovascular Magnetic Resonance. 2010;12:71.</w:t>
      </w:r>
      <w:bookmarkEnd w:id="308"/>
    </w:p>
    <w:p w14:paraId="57B4D48B" w14:textId="77777777" w:rsidR="00D02C83" w:rsidRPr="00D02C83" w:rsidRDefault="00D02C83" w:rsidP="00D02C83">
      <w:pPr>
        <w:pStyle w:val="EndNoteBibliography"/>
        <w:rPr>
          <w:noProof/>
        </w:rPr>
      </w:pPr>
      <w:bookmarkStart w:id="309" w:name="_ENREF_17"/>
      <w:r w:rsidRPr="00D02C83">
        <w:rPr>
          <w:noProof/>
        </w:rPr>
        <w:t>17.</w:t>
      </w:r>
      <w:r w:rsidRPr="00D02C83">
        <w:rPr>
          <w:noProof/>
        </w:rPr>
        <w:tab/>
        <w:t>Bitar R, Leung G, Perng R, Tadros S, Moody AR, Sarrazin J, et al. MR pulse sequences: what every radiologist wants to know but is afraid to ask. Radiographics : a review publication of the Radiological Society of North America, Inc. 2006;26(2):513-37.</w:t>
      </w:r>
      <w:bookmarkEnd w:id="309"/>
    </w:p>
    <w:p w14:paraId="025A3FE1" w14:textId="77777777" w:rsidR="00D02C83" w:rsidRPr="00D02C83" w:rsidRDefault="00D02C83" w:rsidP="00D02C83">
      <w:pPr>
        <w:pStyle w:val="EndNoteBibliography"/>
        <w:rPr>
          <w:noProof/>
        </w:rPr>
      </w:pPr>
      <w:bookmarkStart w:id="310" w:name="_ENREF_18"/>
      <w:r w:rsidRPr="00D02C83">
        <w:rPr>
          <w:noProof/>
        </w:rPr>
        <w:t>18.</w:t>
      </w:r>
      <w:r w:rsidRPr="00D02C83">
        <w:rPr>
          <w:noProof/>
        </w:rPr>
        <w:tab/>
        <w:t>Donald W. McRobbie EAM, Martin J. Graves and Martin R. Prince. MRI from Picture to Proton. UK Cambridge Cambridge 2003. 359 p.</w:t>
      </w:r>
      <w:bookmarkEnd w:id="310"/>
    </w:p>
    <w:p w14:paraId="269A8079" w14:textId="77777777" w:rsidR="00D02C83" w:rsidRPr="00D02C83" w:rsidRDefault="00D02C83" w:rsidP="00D02C83">
      <w:pPr>
        <w:pStyle w:val="EndNoteBibliography"/>
        <w:rPr>
          <w:noProof/>
        </w:rPr>
      </w:pPr>
      <w:bookmarkStart w:id="311" w:name="_ENREF_19"/>
      <w:r w:rsidRPr="00D02C83">
        <w:rPr>
          <w:noProof/>
        </w:rPr>
        <w:t>19.</w:t>
      </w:r>
      <w:r w:rsidRPr="00D02C83">
        <w:rPr>
          <w:noProof/>
        </w:rPr>
        <w:tab/>
        <w:t>Garel C. MRI of the Fetal Brain. In: Delezoide AL, editor. MRI of the Fetal Brain. New York: Springer; 2004. p. 5-9.</w:t>
      </w:r>
      <w:bookmarkEnd w:id="311"/>
    </w:p>
    <w:p w14:paraId="6B977425" w14:textId="77777777" w:rsidR="00D02C83" w:rsidRPr="00D02C83" w:rsidRDefault="00D02C83" w:rsidP="00D02C83">
      <w:pPr>
        <w:pStyle w:val="EndNoteBibliography"/>
        <w:rPr>
          <w:noProof/>
        </w:rPr>
      </w:pPr>
      <w:bookmarkStart w:id="312" w:name="_ENREF_20"/>
      <w:r w:rsidRPr="00D02C83">
        <w:rPr>
          <w:noProof/>
        </w:rPr>
        <w:t>20.</w:t>
      </w:r>
      <w:r w:rsidRPr="00D02C83">
        <w:rPr>
          <w:noProof/>
        </w:rPr>
        <w:tab/>
        <w:t>Whitby E, Wright P. Non-central nervous system fetal magnetic resonance imaging. Seminars in fetal &amp; neonatal medicine. 2015;20(3):130-7.</w:t>
      </w:r>
      <w:bookmarkEnd w:id="312"/>
    </w:p>
    <w:p w14:paraId="406146EA" w14:textId="77777777" w:rsidR="00D02C83" w:rsidRPr="00D02C83" w:rsidRDefault="00D02C83" w:rsidP="00D02C83">
      <w:pPr>
        <w:pStyle w:val="EndNoteBibliography"/>
        <w:rPr>
          <w:noProof/>
        </w:rPr>
      </w:pPr>
      <w:bookmarkStart w:id="313" w:name="_ENREF_21"/>
      <w:r w:rsidRPr="00D02C83">
        <w:rPr>
          <w:noProof/>
        </w:rPr>
        <w:t>21.</w:t>
      </w:r>
      <w:r w:rsidRPr="00D02C83">
        <w:rPr>
          <w:noProof/>
        </w:rPr>
        <w:tab/>
        <w:t>Blaicher W, Brugger PC, Mittermayer C, Schwindt J, Deutinger J, Bernaschek G, et al. Magnetic resonance imaging of the normal placenta. European journal of radiology. 2006;57(2):256-60.</w:t>
      </w:r>
      <w:bookmarkEnd w:id="313"/>
    </w:p>
    <w:p w14:paraId="2FFA8786" w14:textId="77777777" w:rsidR="00D02C83" w:rsidRPr="00D02C83" w:rsidRDefault="00D02C83" w:rsidP="00D02C83">
      <w:pPr>
        <w:pStyle w:val="EndNoteBibliography"/>
        <w:rPr>
          <w:noProof/>
        </w:rPr>
      </w:pPr>
      <w:bookmarkStart w:id="314" w:name="_ENREF_22"/>
      <w:r w:rsidRPr="00D02C83">
        <w:rPr>
          <w:noProof/>
        </w:rPr>
        <w:t>22.</w:t>
      </w:r>
      <w:r w:rsidRPr="00D02C83">
        <w:rPr>
          <w:noProof/>
        </w:rPr>
        <w:tab/>
        <w:t>C. WCK. MRI in Practice. second ed: Blackwell; 1998. 307 p.</w:t>
      </w:r>
      <w:bookmarkEnd w:id="314"/>
    </w:p>
    <w:p w14:paraId="3CF394C9" w14:textId="77777777" w:rsidR="00D02C83" w:rsidRPr="00D02C83" w:rsidRDefault="00D02C83" w:rsidP="00D02C83">
      <w:pPr>
        <w:pStyle w:val="EndNoteBibliography"/>
        <w:rPr>
          <w:noProof/>
        </w:rPr>
      </w:pPr>
      <w:bookmarkStart w:id="315" w:name="_ENREF_23"/>
      <w:r w:rsidRPr="00D02C83">
        <w:rPr>
          <w:noProof/>
        </w:rPr>
        <w:t>23.</w:t>
      </w:r>
      <w:r w:rsidRPr="00D02C83">
        <w:rPr>
          <w:noProof/>
        </w:rPr>
        <w:tab/>
        <w:t>Shellock FG, Wilson SF, Mauge CP. Magnetically programmable shunt valve: MRI at 3-Tesla. Magnetic resonance imaging. 2007;25(7):1116-21.</w:t>
      </w:r>
      <w:bookmarkEnd w:id="315"/>
    </w:p>
    <w:p w14:paraId="4762E80E" w14:textId="77777777" w:rsidR="00D02C83" w:rsidRPr="00D02C83" w:rsidRDefault="00D02C83" w:rsidP="00D02C83">
      <w:pPr>
        <w:pStyle w:val="EndNoteBibliography"/>
        <w:rPr>
          <w:noProof/>
        </w:rPr>
      </w:pPr>
      <w:bookmarkStart w:id="316" w:name="_ENREF_24"/>
      <w:r w:rsidRPr="00D02C83">
        <w:rPr>
          <w:noProof/>
        </w:rPr>
        <w:t>24.</w:t>
      </w:r>
      <w:r w:rsidRPr="00D02C83">
        <w:rPr>
          <w:noProof/>
        </w:rPr>
        <w:tab/>
        <w:t>Kanal E, Borgstede JP, Barkovich AJ, Bell C, Bradley WG, Felmlee JP, et al. American College of Radiology White Paper on MR Safety. AJR American journal of roentgenology. 2002;178(6):1335-47.</w:t>
      </w:r>
      <w:bookmarkEnd w:id="316"/>
    </w:p>
    <w:p w14:paraId="4E5150F4" w14:textId="77777777" w:rsidR="00D02C83" w:rsidRPr="00D02C83" w:rsidRDefault="00D02C83" w:rsidP="00D02C83">
      <w:pPr>
        <w:pStyle w:val="EndNoteBibliography"/>
        <w:rPr>
          <w:noProof/>
        </w:rPr>
      </w:pPr>
      <w:bookmarkStart w:id="317" w:name="_ENREF_25"/>
      <w:r w:rsidRPr="00D02C83">
        <w:rPr>
          <w:noProof/>
        </w:rPr>
        <w:t>25.</w:t>
      </w:r>
      <w:r w:rsidRPr="00D02C83">
        <w:rPr>
          <w:noProof/>
        </w:rPr>
        <w:tab/>
        <w:t>Baker PN, Johnson IR, Harvey PR, Gowland PA, Mansfield P. A three-year follow-up of children imaged in utero with echo-planar magnetic resonance. American journal of obstetrics and gynecology. 1994;170(1 Pt 1):32-3.</w:t>
      </w:r>
      <w:bookmarkEnd w:id="317"/>
    </w:p>
    <w:p w14:paraId="0820ED93" w14:textId="77777777" w:rsidR="00D02C83" w:rsidRPr="00D02C83" w:rsidRDefault="00D02C83" w:rsidP="00D02C83">
      <w:pPr>
        <w:pStyle w:val="EndNoteBibliography"/>
        <w:rPr>
          <w:noProof/>
        </w:rPr>
      </w:pPr>
      <w:bookmarkStart w:id="318" w:name="_ENREF_26"/>
      <w:r w:rsidRPr="00D02C83">
        <w:rPr>
          <w:noProof/>
        </w:rPr>
        <w:t>26.</w:t>
      </w:r>
      <w:r w:rsidRPr="00D02C83">
        <w:rPr>
          <w:noProof/>
        </w:rPr>
        <w:tab/>
        <w:t>Reeves MJ, Brandreth M, Whitby EH, Hart AR, Paley MN, Griffiths PD, et al. Neonatal cochlear function: measurement after exposure to acoustic noise during in utero MR imaging. Radiology. 2010;257(3):802-9.</w:t>
      </w:r>
      <w:bookmarkEnd w:id="318"/>
    </w:p>
    <w:p w14:paraId="57A9EAD8" w14:textId="77777777" w:rsidR="00D02C83" w:rsidRPr="00D02C83" w:rsidRDefault="00D02C83" w:rsidP="00D02C83">
      <w:pPr>
        <w:pStyle w:val="EndNoteBibliography"/>
        <w:rPr>
          <w:noProof/>
        </w:rPr>
      </w:pPr>
      <w:bookmarkStart w:id="319" w:name="_ENREF_27"/>
      <w:r w:rsidRPr="00D02C83">
        <w:rPr>
          <w:noProof/>
        </w:rPr>
        <w:t>27.</w:t>
      </w:r>
      <w:r w:rsidRPr="00D02C83">
        <w:rPr>
          <w:noProof/>
        </w:rPr>
        <w:tab/>
        <w:t>De Wilde JP, Rivers AW, Price DL. A review of the current use of magnetic resonance imaging in pregnancy and safety implications for the fetus. Progress in biophysics and molecular biology. 2005;87(2-3):335-53.</w:t>
      </w:r>
      <w:bookmarkEnd w:id="319"/>
    </w:p>
    <w:p w14:paraId="4E8D7CDA" w14:textId="77777777" w:rsidR="00D02C83" w:rsidRPr="00D02C83" w:rsidRDefault="00D02C83" w:rsidP="00D02C83">
      <w:pPr>
        <w:pStyle w:val="EndNoteBibliography"/>
        <w:rPr>
          <w:noProof/>
        </w:rPr>
      </w:pPr>
      <w:bookmarkStart w:id="320" w:name="_ENREF_28"/>
      <w:r w:rsidRPr="00D02C83">
        <w:rPr>
          <w:noProof/>
        </w:rPr>
        <w:t>28.</w:t>
      </w:r>
      <w:r w:rsidRPr="00D02C83">
        <w:rPr>
          <w:noProof/>
        </w:rPr>
        <w:tab/>
        <w:t>Hartwig V, Giovannetti G, Vanello N, Lombardi M, Landini L, Simi S. Biological effects and safety in magnetic resonance imaging: a review. Int J Environ Res Public Health. 2009;6(6):1778-98.</w:t>
      </w:r>
      <w:bookmarkEnd w:id="320"/>
    </w:p>
    <w:p w14:paraId="1D33E5AB" w14:textId="77777777" w:rsidR="00D02C83" w:rsidRPr="00D02C83" w:rsidRDefault="00D02C83" w:rsidP="00D02C83">
      <w:pPr>
        <w:pStyle w:val="EndNoteBibliography"/>
        <w:rPr>
          <w:noProof/>
        </w:rPr>
      </w:pPr>
      <w:bookmarkStart w:id="321" w:name="_ENREF_29"/>
      <w:r w:rsidRPr="00D02C83">
        <w:rPr>
          <w:noProof/>
        </w:rPr>
        <w:t>29.</w:t>
      </w:r>
      <w:r w:rsidRPr="00D02C83">
        <w:rPr>
          <w:noProof/>
        </w:rPr>
        <w:tab/>
        <w:t>Sundgren PC, Leander P. Is administration of gadolinium-based contrast media to pregnant women and small children justified? Journal of magnetic resonance imaging : JMRI. 2011;34(4):750-7.</w:t>
      </w:r>
      <w:bookmarkEnd w:id="321"/>
    </w:p>
    <w:p w14:paraId="7E8FDBA3" w14:textId="77777777" w:rsidR="00D02C83" w:rsidRPr="00D02C83" w:rsidRDefault="00D02C83" w:rsidP="00D02C83">
      <w:pPr>
        <w:pStyle w:val="EndNoteBibliography"/>
        <w:rPr>
          <w:noProof/>
        </w:rPr>
      </w:pPr>
      <w:bookmarkStart w:id="322" w:name="_ENREF_30"/>
      <w:r w:rsidRPr="00D02C83">
        <w:rPr>
          <w:noProof/>
        </w:rPr>
        <w:t>30.</w:t>
      </w:r>
      <w:r w:rsidRPr="00D02C83">
        <w:rPr>
          <w:noProof/>
        </w:rPr>
        <w:tab/>
        <w:t>Kanal E, Barkovich AJ, Bell C, Borgstede JP, Bradley WG, Jr., Froelich JW, et al. ACR guidance document for safe MR practices: 2007. AJR American journal of roentgenology. 2007;188(6):1447-74.</w:t>
      </w:r>
      <w:bookmarkEnd w:id="322"/>
    </w:p>
    <w:p w14:paraId="7FB338F6" w14:textId="77777777" w:rsidR="00D02C83" w:rsidRPr="00D02C83" w:rsidRDefault="00D02C83" w:rsidP="00D02C83">
      <w:pPr>
        <w:pStyle w:val="EndNoteBibliography"/>
        <w:rPr>
          <w:noProof/>
        </w:rPr>
      </w:pPr>
      <w:bookmarkStart w:id="323" w:name="_ENREF_31"/>
      <w:r w:rsidRPr="00D02C83">
        <w:rPr>
          <w:noProof/>
        </w:rPr>
        <w:t>31.</w:t>
      </w:r>
      <w:r w:rsidRPr="00D02C83">
        <w:rPr>
          <w:noProof/>
        </w:rPr>
        <w:tab/>
        <w:t>Jokhi RP, Whitby EH. Magnetic resonance imaging of the fetus. Dev Med Child Neurol. 2011;53(1):18-28.</w:t>
      </w:r>
      <w:bookmarkEnd w:id="323"/>
    </w:p>
    <w:p w14:paraId="3D7386ED" w14:textId="77777777" w:rsidR="00D02C83" w:rsidRPr="00D02C83" w:rsidRDefault="00D02C83" w:rsidP="00D02C83">
      <w:pPr>
        <w:pStyle w:val="EndNoteBibliography"/>
        <w:rPr>
          <w:noProof/>
        </w:rPr>
      </w:pPr>
      <w:bookmarkStart w:id="324" w:name="_ENREF_32"/>
      <w:r w:rsidRPr="00D02C83">
        <w:rPr>
          <w:noProof/>
        </w:rPr>
        <w:t>32.</w:t>
      </w:r>
      <w:r w:rsidRPr="00D02C83">
        <w:rPr>
          <w:noProof/>
        </w:rPr>
        <w:tab/>
        <w:t>Huppertz B. The anatomy of the normal placenta. Journal of clinical pathology. 2008;61(12):1296-302.</w:t>
      </w:r>
      <w:bookmarkEnd w:id="324"/>
    </w:p>
    <w:p w14:paraId="23CA967D" w14:textId="77777777" w:rsidR="00D02C83" w:rsidRPr="00D02C83" w:rsidRDefault="00D02C83" w:rsidP="00D02C83">
      <w:pPr>
        <w:pStyle w:val="EndNoteBibliography"/>
        <w:rPr>
          <w:noProof/>
        </w:rPr>
      </w:pPr>
      <w:bookmarkStart w:id="325" w:name="_ENREF_33"/>
      <w:r w:rsidRPr="00D02C83">
        <w:rPr>
          <w:noProof/>
        </w:rPr>
        <w:t>33.</w:t>
      </w:r>
      <w:r w:rsidRPr="00D02C83">
        <w:rPr>
          <w:noProof/>
        </w:rPr>
        <w:tab/>
        <w:t>Aplin JD. The cell biological basis of human implantation. Baillieres Best Pract Res Clin Obstet Gynaecol. 2000;14(5):757-64.</w:t>
      </w:r>
      <w:bookmarkEnd w:id="325"/>
    </w:p>
    <w:p w14:paraId="386267EB" w14:textId="77777777" w:rsidR="00D02C83" w:rsidRPr="00D02C83" w:rsidRDefault="00D02C83" w:rsidP="00D02C83">
      <w:pPr>
        <w:pStyle w:val="EndNoteBibliography"/>
        <w:rPr>
          <w:noProof/>
        </w:rPr>
      </w:pPr>
      <w:bookmarkStart w:id="326" w:name="_ENREF_34"/>
      <w:r w:rsidRPr="00D02C83">
        <w:rPr>
          <w:noProof/>
        </w:rPr>
        <w:t>34.</w:t>
      </w:r>
      <w:r w:rsidRPr="00D02C83">
        <w:rPr>
          <w:noProof/>
        </w:rPr>
        <w:tab/>
        <w:t>Jauniaux E, Englert Y, Vanesse M, Hiden M, Wilkin P. Pathologic features of placentas from singleton pregnancies obtained by in vitro fertilization and embryo transfer. Obstetrics and gynecology. 1990;76(1):61-4.</w:t>
      </w:r>
      <w:bookmarkEnd w:id="326"/>
    </w:p>
    <w:p w14:paraId="61C0DC66" w14:textId="77777777" w:rsidR="00D02C83" w:rsidRPr="00D02C83" w:rsidRDefault="00D02C83" w:rsidP="00D02C83">
      <w:pPr>
        <w:pStyle w:val="EndNoteBibliography"/>
        <w:rPr>
          <w:noProof/>
        </w:rPr>
      </w:pPr>
      <w:bookmarkStart w:id="327" w:name="_ENREF_35"/>
      <w:r w:rsidRPr="00D02C83">
        <w:rPr>
          <w:noProof/>
        </w:rPr>
        <w:t>35.</w:t>
      </w:r>
      <w:r w:rsidRPr="00D02C83">
        <w:rPr>
          <w:noProof/>
        </w:rPr>
        <w:tab/>
        <w:t>Carter AM. When is the maternal placental circulation established in man? 1941. Placenta. 1997;18(1):83-7.</w:t>
      </w:r>
      <w:bookmarkEnd w:id="327"/>
    </w:p>
    <w:p w14:paraId="076E2B7E" w14:textId="77777777" w:rsidR="00D02C83" w:rsidRPr="00D02C83" w:rsidRDefault="00D02C83" w:rsidP="00D02C83">
      <w:pPr>
        <w:pStyle w:val="EndNoteBibliography"/>
        <w:rPr>
          <w:noProof/>
        </w:rPr>
      </w:pPr>
      <w:bookmarkStart w:id="328" w:name="_ENREF_36"/>
      <w:r w:rsidRPr="00D02C83">
        <w:rPr>
          <w:noProof/>
        </w:rPr>
        <w:t>36.</w:t>
      </w:r>
      <w:r w:rsidRPr="00D02C83">
        <w:rPr>
          <w:noProof/>
        </w:rPr>
        <w:tab/>
        <w:t>Demir R, Kaufmann P, Castellucci M, Erbengi T, Kotowski A. Fetal vasculogenesis and angiogenesis in human placental villi. Acta Anat (Basel). 1989;136(3):190-203.</w:t>
      </w:r>
      <w:bookmarkEnd w:id="328"/>
    </w:p>
    <w:p w14:paraId="569DE110" w14:textId="77777777" w:rsidR="00D02C83" w:rsidRPr="00D02C83" w:rsidRDefault="00D02C83" w:rsidP="00D02C83">
      <w:pPr>
        <w:pStyle w:val="EndNoteBibliography"/>
        <w:rPr>
          <w:noProof/>
        </w:rPr>
      </w:pPr>
      <w:bookmarkStart w:id="329" w:name="_ENREF_37"/>
      <w:r w:rsidRPr="00D02C83">
        <w:rPr>
          <w:noProof/>
        </w:rPr>
        <w:t>37.</w:t>
      </w:r>
      <w:r w:rsidRPr="00D02C83">
        <w:rPr>
          <w:noProof/>
        </w:rPr>
        <w:tab/>
        <w:t>Victoria T, Johnson AM, Kramer SS, Coleman B, Bebbington M, Epelman M. Extrafetal findings at fetal MR: evaluation of the normal placenta and correlation with ultrasound. Clinical imaging. 2011;35(5):371-7.</w:t>
      </w:r>
      <w:bookmarkEnd w:id="329"/>
    </w:p>
    <w:p w14:paraId="26891CE6" w14:textId="77777777" w:rsidR="00D02C83" w:rsidRPr="00D02C83" w:rsidRDefault="00D02C83" w:rsidP="00D02C83">
      <w:pPr>
        <w:pStyle w:val="EndNoteBibliography"/>
        <w:rPr>
          <w:noProof/>
        </w:rPr>
      </w:pPr>
      <w:bookmarkStart w:id="330" w:name="_ENREF_38"/>
      <w:r w:rsidRPr="00D02C83">
        <w:rPr>
          <w:noProof/>
        </w:rPr>
        <w:t>38.</w:t>
      </w:r>
      <w:r w:rsidRPr="00D02C83">
        <w:rPr>
          <w:noProof/>
        </w:rPr>
        <w:tab/>
        <w:t>Allen BC, Leyendecker JR. Placental evaluation with magnetic resonance. Radiologic clinics of North America. 2013;51(6):955-66.</w:t>
      </w:r>
      <w:bookmarkEnd w:id="330"/>
    </w:p>
    <w:p w14:paraId="433BD3E1" w14:textId="77777777" w:rsidR="00D02C83" w:rsidRPr="00D02C83" w:rsidRDefault="00D02C83" w:rsidP="00D02C83">
      <w:pPr>
        <w:pStyle w:val="EndNoteBibliography"/>
        <w:rPr>
          <w:noProof/>
        </w:rPr>
      </w:pPr>
      <w:bookmarkStart w:id="331" w:name="_ENREF_39"/>
      <w:r w:rsidRPr="00D02C83">
        <w:rPr>
          <w:noProof/>
        </w:rPr>
        <w:t>39.</w:t>
      </w:r>
      <w:r w:rsidRPr="00D02C83">
        <w:rPr>
          <w:noProof/>
        </w:rPr>
        <w:tab/>
        <w:t>Baughman WC, Corteville JE, Shah RR. Placenta accreta: spectrum of US and MR imaging findings. Radiographics : a review publication of the Radiological Society of North America, Inc. 2008;28(7):1905-16.</w:t>
      </w:r>
      <w:bookmarkEnd w:id="331"/>
    </w:p>
    <w:p w14:paraId="2206BBEF" w14:textId="77777777" w:rsidR="00D02C83" w:rsidRPr="00D02C83" w:rsidRDefault="00D02C83" w:rsidP="00D02C83">
      <w:pPr>
        <w:pStyle w:val="EndNoteBibliography"/>
        <w:rPr>
          <w:noProof/>
        </w:rPr>
      </w:pPr>
      <w:bookmarkStart w:id="332" w:name="_ENREF_40"/>
      <w:r w:rsidRPr="00D02C83">
        <w:rPr>
          <w:noProof/>
        </w:rPr>
        <w:t>40.</w:t>
      </w:r>
      <w:r w:rsidRPr="00D02C83">
        <w:rPr>
          <w:noProof/>
        </w:rPr>
        <w:tab/>
        <w:t>Comstock CH. Antenatal diagnosis of placenta accreta: a review. Ultrasound in obstetrics &amp; gynecology : the official journal of the International Society of Ultrasound in Obstetrics and Gynecology. 2005;26(1):89-96.</w:t>
      </w:r>
      <w:bookmarkEnd w:id="332"/>
    </w:p>
    <w:p w14:paraId="23E5DAC0" w14:textId="77777777" w:rsidR="00D02C83" w:rsidRPr="00D02C83" w:rsidRDefault="00D02C83" w:rsidP="00D02C83">
      <w:pPr>
        <w:pStyle w:val="EndNoteBibliography"/>
        <w:rPr>
          <w:noProof/>
        </w:rPr>
      </w:pPr>
      <w:bookmarkStart w:id="333" w:name="_ENREF_41"/>
      <w:r w:rsidRPr="00D02C83">
        <w:rPr>
          <w:noProof/>
        </w:rPr>
        <w:t>41.</w:t>
      </w:r>
      <w:r w:rsidRPr="00D02C83">
        <w:rPr>
          <w:noProof/>
        </w:rPr>
        <w:tab/>
        <w:t>Angstmann T, Gard G, Harrington T, Ward E, Thomson A, Giles W. Surgical management of placenta accreta: a cohort series and suggested approach. American journal of obstetrics and gynecology. 2010;202(1):38 e1-9.</w:t>
      </w:r>
      <w:bookmarkEnd w:id="333"/>
    </w:p>
    <w:p w14:paraId="2BED9A8F" w14:textId="77777777" w:rsidR="00D02C83" w:rsidRPr="00D02C83" w:rsidRDefault="00D02C83" w:rsidP="00D02C83">
      <w:pPr>
        <w:pStyle w:val="EndNoteBibliography"/>
        <w:rPr>
          <w:noProof/>
        </w:rPr>
      </w:pPr>
      <w:bookmarkStart w:id="334" w:name="_ENREF_42"/>
      <w:r w:rsidRPr="00D02C83">
        <w:rPr>
          <w:noProof/>
        </w:rPr>
        <w:t>42.</w:t>
      </w:r>
      <w:r w:rsidRPr="00D02C83">
        <w:rPr>
          <w:noProof/>
        </w:rPr>
        <w:tab/>
        <w:t>Hull AD, Resnik R. Placenta accreta and postpartum hemorrhage. Clinical obstetrics and gynecology. 2010;53(1):228-36.</w:t>
      </w:r>
      <w:bookmarkEnd w:id="334"/>
    </w:p>
    <w:p w14:paraId="3D7857DB" w14:textId="77777777" w:rsidR="00D02C83" w:rsidRPr="00D02C83" w:rsidRDefault="00D02C83" w:rsidP="00D02C83">
      <w:pPr>
        <w:pStyle w:val="EndNoteBibliography"/>
        <w:rPr>
          <w:noProof/>
        </w:rPr>
      </w:pPr>
      <w:bookmarkStart w:id="335" w:name="_ENREF_43"/>
      <w:r w:rsidRPr="00D02C83">
        <w:rPr>
          <w:noProof/>
        </w:rPr>
        <w:t>43.</w:t>
      </w:r>
      <w:r w:rsidRPr="00D02C83">
        <w:rPr>
          <w:noProof/>
        </w:rPr>
        <w:tab/>
        <w:t>Khong TY. The pathology of placenta accreta, a worldwide epidemic. Journal of clinical pathology. 2008;61(12):1243-6.</w:t>
      </w:r>
      <w:bookmarkEnd w:id="335"/>
    </w:p>
    <w:p w14:paraId="6CCBCADD" w14:textId="77777777" w:rsidR="00D02C83" w:rsidRPr="00D02C83" w:rsidRDefault="00D02C83" w:rsidP="00D02C83">
      <w:pPr>
        <w:pStyle w:val="EndNoteBibliography"/>
        <w:rPr>
          <w:noProof/>
        </w:rPr>
      </w:pPr>
      <w:bookmarkStart w:id="336" w:name="_ENREF_44"/>
      <w:r w:rsidRPr="00D02C83">
        <w:rPr>
          <w:noProof/>
        </w:rPr>
        <w:t>44.</w:t>
      </w:r>
      <w:r w:rsidRPr="00D02C83">
        <w:rPr>
          <w:noProof/>
        </w:rPr>
        <w:tab/>
        <w:t>Al-Serehi A, Mhoyan A, Brown M, Benirschke K, Hull A, Pretorius DH. Placenta accreta: an association with fibroids and Asherman syndrome. Journal of ultrasound in medicine : official journal of the American Institute of Ultrasound in Medicine. 2008;27(11):1623-8.</w:t>
      </w:r>
      <w:bookmarkEnd w:id="336"/>
    </w:p>
    <w:p w14:paraId="64B26432" w14:textId="77777777" w:rsidR="00D02C83" w:rsidRPr="00D02C83" w:rsidRDefault="00D02C83" w:rsidP="00D02C83">
      <w:pPr>
        <w:pStyle w:val="EndNoteBibliography"/>
        <w:rPr>
          <w:noProof/>
        </w:rPr>
      </w:pPr>
      <w:bookmarkStart w:id="337" w:name="_ENREF_45"/>
      <w:r w:rsidRPr="00D02C83">
        <w:rPr>
          <w:noProof/>
        </w:rPr>
        <w:t>45.</w:t>
      </w:r>
      <w:r w:rsidRPr="00D02C83">
        <w:rPr>
          <w:noProof/>
        </w:rPr>
        <w:tab/>
        <w:t>Bauer ST, Bonanno C. Abnormal placentation. Seminars in perinatology. 2009;33(2):88-96.</w:t>
      </w:r>
      <w:bookmarkEnd w:id="337"/>
    </w:p>
    <w:p w14:paraId="57F49454" w14:textId="77777777" w:rsidR="00D02C83" w:rsidRPr="00D02C83" w:rsidRDefault="00D02C83" w:rsidP="00D02C83">
      <w:pPr>
        <w:pStyle w:val="EndNoteBibliography"/>
        <w:rPr>
          <w:noProof/>
        </w:rPr>
      </w:pPr>
      <w:bookmarkStart w:id="338" w:name="_ENREF_46"/>
      <w:r w:rsidRPr="00D02C83">
        <w:rPr>
          <w:noProof/>
        </w:rPr>
        <w:t>46.</w:t>
      </w:r>
      <w:r w:rsidRPr="00D02C83">
        <w:rPr>
          <w:noProof/>
        </w:rPr>
        <w:tab/>
        <w:t>Silver RM, Landon MB, Rouse DJ, Leveno KJ, Spong CY, Thom EA, et al. Maternal morbidity associated with multiple repeat cesarean deliveries. Obstetrics and gynecology. 2006;107(6):1226-32.</w:t>
      </w:r>
      <w:bookmarkEnd w:id="338"/>
    </w:p>
    <w:p w14:paraId="4A71A89F" w14:textId="77777777" w:rsidR="00D02C83" w:rsidRPr="00D02C83" w:rsidRDefault="00D02C83" w:rsidP="00D02C83">
      <w:pPr>
        <w:pStyle w:val="EndNoteBibliography"/>
        <w:rPr>
          <w:noProof/>
        </w:rPr>
      </w:pPr>
      <w:bookmarkStart w:id="339" w:name="_ENREF_47"/>
      <w:r w:rsidRPr="00D02C83">
        <w:rPr>
          <w:noProof/>
        </w:rPr>
        <w:t>47.</w:t>
      </w:r>
      <w:r w:rsidRPr="00D02C83">
        <w:rPr>
          <w:noProof/>
        </w:rPr>
        <w:tab/>
        <w:t>Jauniaux E, Jurkovic D. Placenta accreta: pathogenesis of a 20th century iatrogenic uterine disease. Placenta. 2012;33(4):244-51.</w:t>
      </w:r>
      <w:bookmarkEnd w:id="339"/>
    </w:p>
    <w:p w14:paraId="01039F43" w14:textId="77777777" w:rsidR="00D02C83" w:rsidRPr="00D02C83" w:rsidRDefault="00D02C83" w:rsidP="00D02C83">
      <w:pPr>
        <w:pStyle w:val="EndNoteBibliography"/>
        <w:rPr>
          <w:noProof/>
        </w:rPr>
      </w:pPr>
      <w:bookmarkStart w:id="340" w:name="_ENREF_48"/>
      <w:r w:rsidRPr="00D02C83">
        <w:rPr>
          <w:noProof/>
        </w:rPr>
        <w:t>48.</w:t>
      </w:r>
      <w:r w:rsidRPr="00D02C83">
        <w:rPr>
          <w:noProof/>
        </w:rPr>
        <w:tab/>
        <w:t>Tantbirojn P, Crum CP, Parast MM. Pathophysiology of placenta creta: the role of decidua and extravillous trophoblast. Placenta. 2008;29(7):639-45.</w:t>
      </w:r>
      <w:bookmarkEnd w:id="340"/>
    </w:p>
    <w:p w14:paraId="61AAE0C3" w14:textId="77777777" w:rsidR="00D02C83" w:rsidRPr="00D02C83" w:rsidRDefault="00D02C83" w:rsidP="00D02C83">
      <w:pPr>
        <w:pStyle w:val="EndNoteBibliography"/>
        <w:rPr>
          <w:noProof/>
        </w:rPr>
      </w:pPr>
      <w:bookmarkStart w:id="341" w:name="_ENREF_49"/>
      <w:r w:rsidRPr="00D02C83">
        <w:rPr>
          <w:noProof/>
        </w:rPr>
        <w:t>49.</w:t>
      </w:r>
      <w:r w:rsidRPr="00D02C83">
        <w:rPr>
          <w:noProof/>
        </w:rPr>
        <w:tab/>
        <w:t>Thia EW, Tan LK, Devendra K, Yong TT, Tan HK, Ho TH. Lessons learnt from two women with morbidly adherent placentas and a review of literature. Annals of the Academy of Medicine, Singapore. 2007;36(4):298-303.</w:t>
      </w:r>
      <w:bookmarkEnd w:id="341"/>
    </w:p>
    <w:p w14:paraId="0867CB29" w14:textId="77777777" w:rsidR="00D02C83" w:rsidRPr="00D02C83" w:rsidRDefault="00D02C83" w:rsidP="00D02C83">
      <w:pPr>
        <w:pStyle w:val="EndNoteBibliography"/>
        <w:rPr>
          <w:noProof/>
        </w:rPr>
      </w:pPr>
      <w:bookmarkStart w:id="342" w:name="_ENREF_50"/>
      <w:r w:rsidRPr="00D02C83">
        <w:rPr>
          <w:noProof/>
        </w:rPr>
        <w:t>50.</w:t>
      </w:r>
      <w:r w:rsidRPr="00D02C83">
        <w:rPr>
          <w:noProof/>
        </w:rPr>
        <w:tab/>
        <w:t>Usta IM, Hobeika EM, Musa AA, Gabriel GE, Nassar AH. Placenta previa-accreta: risk factors and complications. American journal of obstetrics and gynecology. 2005;193(3 Pt 2):1045-9.</w:t>
      </w:r>
      <w:bookmarkEnd w:id="342"/>
    </w:p>
    <w:p w14:paraId="6D218084" w14:textId="77777777" w:rsidR="00D02C83" w:rsidRPr="00D02C83" w:rsidRDefault="00D02C83" w:rsidP="00D02C83">
      <w:pPr>
        <w:pStyle w:val="EndNoteBibliography"/>
        <w:rPr>
          <w:noProof/>
        </w:rPr>
      </w:pPr>
      <w:bookmarkStart w:id="343" w:name="_ENREF_51"/>
      <w:r w:rsidRPr="00D02C83">
        <w:rPr>
          <w:noProof/>
        </w:rPr>
        <w:t>51.</w:t>
      </w:r>
      <w:r w:rsidRPr="00D02C83">
        <w:rPr>
          <w:noProof/>
        </w:rPr>
        <w:tab/>
        <w:t>You WB, Zahn CM. Postpartum hemorrhage: abnormally adherent placenta, uterine inversion, and puerperal hematomas. Clinical obstetrics and gynecology. 2006;49(1):184-97.</w:t>
      </w:r>
      <w:bookmarkEnd w:id="343"/>
    </w:p>
    <w:p w14:paraId="2A6879FB" w14:textId="77777777" w:rsidR="00D02C83" w:rsidRPr="00D02C83" w:rsidRDefault="00D02C83" w:rsidP="00D02C83">
      <w:pPr>
        <w:pStyle w:val="EndNoteBibliography"/>
        <w:rPr>
          <w:noProof/>
        </w:rPr>
      </w:pPr>
      <w:bookmarkStart w:id="344" w:name="_ENREF_52"/>
      <w:r w:rsidRPr="00D02C83">
        <w:rPr>
          <w:noProof/>
        </w:rPr>
        <w:t>52.</w:t>
      </w:r>
      <w:r w:rsidRPr="00D02C83">
        <w:rPr>
          <w:noProof/>
        </w:rPr>
        <w:tab/>
        <w:t>Comstock CH, Love JJ, Jr., Bronsteen RA, Lee W, Vettraino IM, Huang RR, et al. Sonographic detection of placenta accreta in the second and third trimesters of pregnancy. American journal of obstetrics and gynecology. 2004;190(4):1135-40.</w:t>
      </w:r>
      <w:bookmarkEnd w:id="344"/>
    </w:p>
    <w:p w14:paraId="5E6A2B0C" w14:textId="77777777" w:rsidR="00D02C83" w:rsidRPr="00D02C83" w:rsidRDefault="00D02C83" w:rsidP="00D02C83">
      <w:pPr>
        <w:pStyle w:val="EndNoteBibliography"/>
        <w:rPr>
          <w:noProof/>
        </w:rPr>
      </w:pPr>
      <w:bookmarkStart w:id="345" w:name="_ENREF_53"/>
      <w:r w:rsidRPr="00D02C83">
        <w:rPr>
          <w:noProof/>
        </w:rPr>
        <w:t>53.</w:t>
      </w:r>
      <w:r w:rsidRPr="00D02C83">
        <w:rPr>
          <w:noProof/>
        </w:rPr>
        <w:tab/>
        <w:t>Mazouni C, Gorincour G, Juhan V, Bretelle F. Placenta accreta: a review of current advances in prenatal diagnosis. Placenta. 2007;28(7):599-603.</w:t>
      </w:r>
      <w:bookmarkEnd w:id="345"/>
    </w:p>
    <w:p w14:paraId="12F9D937" w14:textId="77777777" w:rsidR="00D02C83" w:rsidRPr="00D02C83" w:rsidRDefault="00D02C83" w:rsidP="00D02C83">
      <w:pPr>
        <w:pStyle w:val="EndNoteBibliography"/>
        <w:rPr>
          <w:noProof/>
        </w:rPr>
      </w:pPr>
      <w:bookmarkStart w:id="346" w:name="_ENREF_54"/>
      <w:r w:rsidRPr="00D02C83">
        <w:rPr>
          <w:noProof/>
        </w:rPr>
        <w:t>54.</w:t>
      </w:r>
      <w:r w:rsidRPr="00D02C83">
        <w:rPr>
          <w:noProof/>
        </w:rPr>
        <w:tab/>
        <w:t>Moodley J, Ngambu NF, Corr P. Imaging techniques to identify morbidly adherent placenta praevia: a prospective study. Journal of obstetrics and gynaecology : the journal of the Institute of Obstetrics and Gynaecology. 2004;24(7):742-4.</w:t>
      </w:r>
      <w:bookmarkEnd w:id="346"/>
    </w:p>
    <w:p w14:paraId="778DFC2E" w14:textId="77777777" w:rsidR="00D02C83" w:rsidRPr="00D02C83" w:rsidRDefault="00D02C83" w:rsidP="00D02C83">
      <w:pPr>
        <w:pStyle w:val="EndNoteBibliography"/>
        <w:rPr>
          <w:noProof/>
        </w:rPr>
      </w:pPr>
      <w:bookmarkStart w:id="347" w:name="_ENREF_55"/>
      <w:r w:rsidRPr="00D02C83">
        <w:rPr>
          <w:noProof/>
        </w:rPr>
        <w:t>55.</w:t>
      </w:r>
      <w:r w:rsidRPr="00D02C83">
        <w:rPr>
          <w:noProof/>
        </w:rPr>
        <w:tab/>
        <w:t>Taipale P, Orden MR, Berg M, Manninen H, Alafuzoff I. Prenatal diagnosis of placenta accreta and percreta with ultrasonography, color Doppler, and magnetic resonance imaging. Obstetrics and gynecology. 2004;104(3):537-40.</w:t>
      </w:r>
      <w:bookmarkEnd w:id="347"/>
    </w:p>
    <w:p w14:paraId="1BB16835" w14:textId="77777777" w:rsidR="00D02C83" w:rsidRPr="00D02C83" w:rsidRDefault="00D02C83" w:rsidP="00D02C83">
      <w:pPr>
        <w:pStyle w:val="EndNoteBibliography"/>
        <w:rPr>
          <w:noProof/>
        </w:rPr>
      </w:pPr>
      <w:bookmarkStart w:id="348" w:name="_ENREF_56"/>
      <w:r w:rsidRPr="00D02C83">
        <w:rPr>
          <w:noProof/>
        </w:rPr>
        <w:t>56.</w:t>
      </w:r>
      <w:r w:rsidRPr="00D02C83">
        <w:rPr>
          <w:noProof/>
        </w:rPr>
        <w:tab/>
        <w:t>Twickler DM, Lucas MJ, Balis AB, Santos-Ramos R, Martin L, Malone S, et al. Color flow mapping for myometrial invasion in women with a prior cesarean delivery. The Journal of maternal-fetal medicine. 2000;9(6):330-5.</w:t>
      </w:r>
      <w:bookmarkEnd w:id="348"/>
    </w:p>
    <w:p w14:paraId="1352C8B4" w14:textId="77777777" w:rsidR="00D02C83" w:rsidRPr="00D02C83" w:rsidRDefault="00D02C83" w:rsidP="00D02C83">
      <w:pPr>
        <w:pStyle w:val="EndNoteBibliography"/>
        <w:rPr>
          <w:noProof/>
        </w:rPr>
      </w:pPr>
      <w:bookmarkStart w:id="349" w:name="_ENREF_57"/>
      <w:r w:rsidRPr="00D02C83">
        <w:rPr>
          <w:noProof/>
        </w:rPr>
        <w:t>57.</w:t>
      </w:r>
      <w:r w:rsidRPr="00D02C83">
        <w:rPr>
          <w:noProof/>
        </w:rPr>
        <w:tab/>
        <w:t>Finberg HJ, Williams JW. Placenta accreta: prospective sonographic diagnosis in patients with placenta previa and prior cesarean section. Journal of ultrasound in medicine : official journal of the American Institute of Ultrasound in Medicine. 1992;11(7):333-43.</w:t>
      </w:r>
      <w:bookmarkEnd w:id="349"/>
    </w:p>
    <w:p w14:paraId="5F95657F" w14:textId="77777777" w:rsidR="00D02C83" w:rsidRPr="00D02C83" w:rsidRDefault="00D02C83" w:rsidP="00D02C83">
      <w:pPr>
        <w:pStyle w:val="EndNoteBibliography"/>
        <w:rPr>
          <w:noProof/>
        </w:rPr>
      </w:pPr>
      <w:bookmarkStart w:id="350" w:name="_ENREF_58"/>
      <w:r w:rsidRPr="00D02C83">
        <w:rPr>
          <w:noProof/>
        </w:rPr>
        <w:t>58.</w:t>
      </w:r>
      <w:r w:rsidRPr="00D02C83">
        <w:rPr>
          <w:noProof/>
        </w:rPr>
        <w:tab/>
        <w:t>Levine D, Hulka CA, Ludmir J, Li W, Edelman RR. Placenta accreta: evaluation with color Doppler US, power Doppler US, and MR imaging. Radiology. 1997;205(3):773-6.</w:t>
      </w:r>
      <w:bookmarkEnd w:id="350"/>
    </w:p>
    <w:p w14:paraId="66B05C59" w14:textId="77777777" w:rsidR="00D02C83" w:rsidRPr="00D02C83" w:rsidRDefault="00D02C83" w:rsidP="00D02C83">
      <w:pPr>
        <w:pStyle w:val="EndNoteBibliography"/>
        <w:rPr>
          <w:noProof/>
        </w:rPr>
      </w:pPr>
      <w:bookmarkStart w:id="351" w:name="_ENREF_59"/>
      <w:r w:rsidRPr="00D02C83">
        <w:rPr>
          <w:noProof/>
        </w:rPr>
        <w:t>59.</w:t>
      </w:r>
      <w:r w:rsidRPr="00D02C83">
        <w:rPr>
          <w:noProof/>
        </w:rPr>
        <w:tab/>
        <w:t>Chou MM, Ho ES. Prenatal diagnosis of placenta previa accreta with power amplitude ultrasonic angiography. American journal of obstetrics and gynecology. 1997;177(6):1523-5.</w:t>
      </w:r>
      <w:bookmarkEnd w:id="351"/>
    </w:p>
    <w:p w14:paraId="744AAF81" w14:textId="77777777" w:rsidR="00D02C83" w:rsidRPr="00D02C83" w:rsidRDefault="00D02C83" w:rsidP="00D02C83">
      <w:pPr>
        <w:pStyle w:val="EndNoteBibliography"/>
        <w:rPr>
          <w:noProof/>
        </w:rPr>
      </w:pPr>
      <w:bookmarkStart w:id="352" w:name="_ENREF_60"/>
      <w:r w:rsidRPr="00D02C83">
        <w:rPr>
          <w:noProof/>
        </w:rPr>
        <w:t>60.</w:t>
      </w:r>
      <w:r w:rsidRPr="00D02C83">
        <w:rPr>
          <w:noProof/>
        </w:rPr>
        <w:tab/>
        <w:t>Warshak CR, Eskander R, Hull AD, Scioscia AL, Mattrey RF, Benirschke K, et al. Accuracy of ultrasonography and magnetic resonance imaging in the diagnosis of placenta accreta. Obstetrics and gynecology. 2006;108(3 Pt 1):573-81.</w:t>
      </w:r>
      <w:bookmarkEnd w:id="352"/>
    </w:p>
    <w:p w14:paraId="4553E526" w14:textId="77777777" w:rsidR="00D02C83" w:rsidRPr="00D02C83" w:rsidRDefault="00D02C83" w:rsidP="00D02C83">
      <w:pPr>
        <w:pStyle w:val="EndNoteBibliography"/>
        <w:rPr>
          <w:noProof/>
        </w:rPr>
      </w:pPr>
      <w:bookmarkStart w:id="353" w:name="_ENREF_61"/>
      <w:r w:rsidRPr="00D02C83">
        <w:rPr>
          <w:noProof/>
        </w:rPr>
        <w:t>61.</w:t>
      </w:r>
      <w:r w:rsidRPr="00D02C83">
        <w:rPr>
          <w:noProof/>
        </w:rPr>
        <w:tab/>
        <w:t>Nguyen D, Nguyen C, Yacobozzi M, Bsat F, Rakita D. Imaging of the placenta with pathologic correlation. Seminars in ultrasound, CT, and MR. 2012;33(1):65-77.</w:t>
      </w:r>
      <w:bookmarkEnd w:id="353"/>
    </w:p>
    <w:p w14:paraId="179361E3" w14:textId="77777777" w:rsidR="00D02C83" w:rsidRPr="00D02C83" w:rsidRDefault="00D02C83" w:rsidP="00D02C83">
      <w:pPr>
        <w:pStyle w:val="EndNoteBibliography"/>
        <w:rPr>
          <w:noProof/>
        </w:rPr>
      </w:pPr>
      <w:bookmarkStart w:id="354" w:name="_ENREF_62"/>
      <w:r w:rsidRPr="00D02C83">
        <w:rPr>
          <w:noProof/>
        </w:rPr>
        <w:t>62.</w:t>
      </w:r>
      <w:r w:rsidRPr="00D02C83">
        <w:rPr>
          <w:noProof/>
        </w:rPr>
        <w:tab/>
        <w:t>Teo TH, Law YM, Tay KH, Tan BS, Cheah FK. Use of magnetic resonance imaging in evaluation of placental invasion. Clinical radiology. 2009;64(5):511-6.</w:t>
      </w:r>
      <w:bookmarkEnd w:id="354"/>
    </w:p>
    <w:p w14:paraId="52D08666" w14:textId="77777777" w:rsidR="00D02C83" w:rsidRPr="00D02C83" w:rsidRDefault="00D02C83" w:rsidP="00D02C83">
      <w:pPr>
        <w:pStyle w:val="EndNoteBibliography"/>
        <w:rPr>
          <w:noProof/>
        </w:rPr>
      </w:pPr>
      <w:bookmarkStart w:id="355" w:name="_ENREF_63"/>
      <w:r w:rsidRPr="00D02C83">
        <w:rPr>
          <w:noProof/>
        </w:rPr>
        <w:t>63.</w:t>
      </w:r>
      <w:r w:rsidRPr="00D02C83">
        <w:rPr>
          <w:noProof/>
        </w:rPr>
        <w:tab/>
        <w:t>Lax A, Prince MR, Mennitt KW, Schwebach JR, Budorick NE. The value of specific MRI features in the evaluation of suspected placental invasion. Magnetic resonance imaging. 2007;25(1):87-93.</w:t>
      </w:r>
      <w:bookmarkEnd w:id="355"/>
    </w:p>
    <w:p w14:paraId="5B02651E" w14:textId="77777777" w:rsidR="00D02C83" w:rsidRPr="00D02C83" w:rsidRDefault="00D02C83" w:rsidP="00D02C83">
      <w:pPr>
        <w:pStyle w:val="EndNoteBibliography"/>
        <w:rPr>
          <w:noProof/>
        </w:rPr>
      </w:pPr>
      <w:bookmarkStart w:id="356" w:name="_ENREF_64"/>
      <w:r w:rsidRPr="00D02C83">
        <w:rPr>
          <w:noProof/>
        </w:rPr>
        <w:t>64.</w:t>
      </w:r>
      <w:r w:rsidRPr="00D02C83">
        <w:rPr>
          <w:noProof/>
        </w:rPr>
        <w:tab/>
        <w:t>Lam G, Kuller J, McMahon M. Use of magnetic resonance imaging and ultrasound in the antenatal diagnosis of placenta accreta. Journal of the Society for Gynecologic Investigation. 2002;9(1):37-40.</w:t>
      </w:r>
      <w:bookmarkEnd w:id="356"/>
    </w:p>
    <w:p w14:paraId="1B092607" w14:textId="77777777" w:rsidR="00D02C83" w:rsidRPr="00D02C83" w:rsidRDefault="00D02C83" w:rsidP="00D02C83">
      <w:pPr>
        <w:pStyle w:val="EndNoteBibliography"/>
        <w:rPr>
          <w:noProof/>
        </w:rPr>
      </w:pPr>
      <w:bookmarkStart w:id="357" w:name="_ENREF_65"/>
      <w:r w:rsidRPr="00D02C83">
        <w:rPr>
          <w:noProof/>
        </w:rPr>
        <w:t>65.</w:t>
      </w:r>
      <w:r w:rsidRPr="00D02C83">
        <w:rPr>
          <w:noProof/>
        </w:rPr>
        <w:tab/>
        <w:t>Mansour Sm, Elkhyat WM. Placenta previa-accreta: Do we need MR imaging? The Egyptian Journal of Radiololgy and Nuclear Medicicne. 2011;42:433-42.</w:t>
      </w:r>
      <w:bookmarkEnd w:id="357"/>
    </w:p>
    <w:p w14:paraId="1D3AF8BD" w14:textId="77777777" w:rsidR="00D02C83" w:rsidRPr="00D02C83" w:rsidRDefault="00D02C83" w:rsidP="00D02C83">
      <w:pPr>
        <w:pStyle w:val="EndNoteBibliography"/>
        <w:rPr>
          <w:noProof/>
        </w:rPr>
      </w:pPr>
      <w:bookmarkStart w:id="358" w:name="_ENREF_66"/>
      <w:r w:rsidRPr="00D02C83">
        <w:rPr>
          <w:noProof/>
        </w:rPr>
        <w:t>66.</w:t>
      </w:r>
      <w:r w:rsidRPr="00D02C83">
        <w:rPr>
          <w:noProof/>
        </w:rPr>
        <w:tab/>
        <w:t>Dwyer BK, Belogolovkin V, Tran L, Rao A, Carroll I, Barth R, et al. Prenatal diagnosis of placenta accreta: sonography or magnetic resonance imaging? Journal of ultrasound in medicine : official journal of the American Institute of Ultrasound in Medicine. 2008;27(9):1275-81.</w:t>
      </w:r>
      <w:bookmarkEnd w:id="358"/>
    </w:p>
    <w:p w14:paraId="7AAFB510" w14:textId="77777777" w:rsidR="00D02C83" w:rsidRPr="00D02C83" w:rsidRDefault="00D02C83" w:rsidP="00D02C83">
      <w:pPr>
        <w:pStyle w:val="EndNoteBibliography"/>
        <w:rPr>
          <w:noProof/>
        </w:rPr>
      </w:pPr>
      <w:bookmarkStart w:id="359" w:name="_ENREF_67"/>
      <w:r w:rsidRPr="00D02C83">
        <w:rPr>
          <w:noProof/>
        </w:rPr>
        <w:t>67.</w:t>
      </w:r>
      <w:r w:rsidRPr="00D02C83">
        <w:rPr>
          <w:noProof/>
        </w:rPr>
        <w:tab/>
        <w:t>Palacios Jaraquemada JM, Bruno CH. Magnetic resonance imaging in 300 cases of placenta accreta: surgical correlation of new findings. Acta obstetricia et gynecologica Scandinavica. 2005;84(8):716-24.</w:t>
      </w:r>
      <w:bookmarkEnd w:id="359"/>
    </w:p>
    <w:p w14:paraId="761BFB2D" w14:textId="77777777" w:rsidR="00D02C83" w:rsidRPr="00D02C83" w:rsidRDefault="00D02C83" w:rsidP="00D02C83">
      <w:pPr>
        <w:pStyle w:val="EndNoteBibliography"/>
        <w:rPr>
          <w:noProof/>
        </w:rPr>
      </w:pPr>
      <w:bookmarkStart w:id="360" w:name="_ENREF_68"/>
      <w:r w:rsidRPr="00D02C83">
        <w:rPr>
          <w:noProof/>
        </w:rPr>
        <w:t>68.</w:t>
      </w:r>
      <w:r w:rsidRPr="00D02C83">
        <w:rPr>
          <w:noProof/>
        </w:rPr>
        <w:tab/>
        <w:t>Tikkanen M, Paavonen J, Loukovaara M, Stefanovic V. Antenatal diagnosis of placenta accreta leads to reduced blood loss. Acta obstetricia et gynecologica Scandinavica. 2011;90(10):1140-6.</w:t>
      </w:r>
      <w:bookmarkEnd w:id="360"/>
    </w:p>
    <w:p w14:paraId="08AC4D44" w14:textId="77777777" w:rsidR="00D02C83" w:rsidRPr="00D02C83" w:rsidRDefault="00D02C83" w:rsidP="00D02C83">
      <w:pPr>
        <w:pStyle w:val="EndNoteBibliography"/>
        <w:rPr>
          <w:noProof/>
        </w:rPr>
      </w:pPr>
      <w:bookmarkStart w:id="361" w:name="_ENREF_69"/>
      <w:r w:rsidRPr="00D02C83">
        <w:rPr>
          <w:noProof/>
        </w:rPr>
        <w:t>69.</w:t>
      </w:r>
      <w:r w:rsidRPr="00D02C83">
        <w:rPr>
          <w:noProof/>
        </w:rPr>
        <w:tab/>
        <w:t>Mansour SM, Elkhyat, W. M. . Placenta previa-accreta: Do we need MR imaging? The Egyptian Journal of Radiololgy and Nuclear Medicicne. 2011;42:433-42.</w:t>
      </w:r>
      <w:bookmarkEnd w:id="361"/>
    </w:p>
    <w:p w14:paraId="3C7CE053" w14:textId="77777777" w:rsidR="00D02C83" w:rsidRPr="00D02C83" w:rsidRDefault="00D02C83" w:rsidP="00D02C83">
      <w:pPr>
        <w:pStyle w:val="EndNoteBibliography"/>
        <w:rPr>
          <w:noProof/>
        </w:rPr>
      </w:pPr>
      <w:bookmarkStart w:id="362" w:name="_ENREF_70"/>
      <w:r w:rsidRPr="00D02C83">
        <w:rPr>
          <w:noProof/>
        </w:rPr>
        <w:t>70.</w:t>
      </w:r>
      <w:r w:rsidRPr="00D02C83">
        <w:rPr>
          <w:noProof/>
        </w:rPr>
        <w:tab/>
        <w:t>Joshi S, Kotecha S. Lung growth and development. Early human development. 2007;83(12):789-94.</w:t>
      </w:r>
      <w:bookmarkEnd w:id="362"/>
    </w:p>
    <w:p w14:paraId="032B8C62" w14:textId="77777777" w:rsidR="00D02C83" w:rsidRPr="00D02C83" w:rsidRDefault="00D02C83" w:rsidP="00D02C83">
      <w:pPr>
        <w:pStyle w:val="EndNoteBibliography"/>
        <w:rPr>
          <w:noProof/>
        </w:rPr>
      </w:pPr>
      <w:bookmarkStart w:id="363" w:name="_ENREF_71"/>
      <w:r w:rsidRPr="00D02C83">
        <w:rPr>
          <w:noProof/>
        </w:rPr>
        <w:t>71.</w:t>
      </w:r>
      <w:r w:rsidRPr="00D02C83">
        <w:rPr>
          <w:noProof/>
        </w:rPr>
        <w:tab/>
        <w:t>Hislop AA, Pierce CM. Growth of the vascular tree. Paediatric respiratory reviews. 2000;1(4):321-7.</w:t>
      </w:r>
      <w:bookmarkEnd w:id="363"/>
    </w:p>
    <w:p w14:paraId="59370A92" w14:textId="77777777" w:rsidR="00D02C83" w:rsidRPr="00D02C83" w:rsidRDefault="00D02C83" w:rsidP="00D02C83">
      <w:pPr>
        <w:pStyle w:val="EndNoteBibliography"/>
        <w:rPr>
          <w:noProof/>
        </w:rPr>
      </w:pPr>
      <w:bookmarkStart w:id="364" w:name="_ENREF_72"/>
      <w:r w:rsidRPr="00D02C83">
        <w:rPr>
          <w:noProof/>
        </w:rPr>
        <w:t>72.</w:t>
      </w:r>
      <w:r w:rsidRPr="00D02C83">
        <w:rPr>
          <w:noProof/>
        </w:rPr>
        <w:tab/>
        <w:t>Kotecha S. Lung growth for beginners. Paediatric respiratory reviews. 2000;1(4):308-13.</w:t>
      </w:r>
      <w:bookmarkEnd w:id="364"/>
    </w:p>
    <w:p w14:paraId="42C777FF" w14:textId="77777777" w:rsidR="00D02C83" w:rsidRPr="00D02C83" w:rsidRDefault="00D02C83" w:rsidP="00D02C83">
      <w:pPr>
        <w:pStyle w:val="EndNoteBibliography"/>
        <w:rPr>
          <w:noProof/>
        </w:rPr>
      </w:pPr>
      <w:bookmarkStart w:id="365" w:name="_ENREF_73"/>
      <w:r w:rsidRPr="00D02C83">
        <w:rPr>
          <w:noProof/>
        </w:rPr>
        <w:t>73.</w:t>
      </w:r>
      <w:r w:rsidRPr="00D02C83">
        <w:rPr>
          <w:noProof/>
        </w:rPr>
        <w:tab/>
        <w:t>Hislop AA. Airway and blood vessel interaction during lung development. J Anat. 2002;201(4):325-34.</w:t>
      </w:r>
      <w:bookmarkEnd w:id="365"/>
    </w:p>
    <w:p w14:paraId="703AD602" w14:textId="77777777" w:rsidR="00D02C83" w:rsidRPr="00D02C83" w:rsidRDefault="00D02C83" w:rsidP="00D02C83">
      <w:pPr>
        <w:pStyle w:val="EndNoteBibliography"/>
        <w:rPr>
          <w:noProof/>
        </w:rPr>
      </w:pPr>
      <w:bookmarkStart w:id="366" w:name="_ENREF_74"/>
      <w:r w:rsidRPr="00D02C83">
        <w:rPr>
          <w:noProof/>
        </w:rPr>
        <w:t>74.</w:t>
      </w:r>
      <w:r w:rsidRPr="00D02C83">
        <w:rPr>
          <w:noProof/>
        </w:rPr>
        <w:tab/>
        <w:t>Brewerton LJ, Chari RS, Liang Y, Bhargava R. Fetal lung-to-liver signal intensity ratio at MR imaging: development of a normal scale and possible role in predicting pulmonary hypoplasia in utero. Radiology. 2005;235(3):1005-10.</w:t>
      </w:r>
      <w:bookmarkEnd w:id="366"/>
    </w:p>
    <w:p w14:paraId="6DCE7824" w14:textId="77777777" w:rsidR="00D02C83" w:rsidRPr="00D02C83" w:rsidRDefault="00D02C83" w:rsidP="00D02C83">
      <w:pPr>
        <w:pStyle w:val="EndNoteBibliography"/>
        <w:rPr>
          <w:noProof/>
        </w:rPr>
      </w:pPr>
      <w:bookmarkStart w:id="367" w:name="_ENREF_75"/>
      <w:r w:rsidRPr="00D02C83">
        <w:rPr>
          <w:noProof/>
        </w:rPr>
        <w:t>75.</w:t>
      </w:r>
      <w:r w:rsidRPr="00D02C83">
        <w:rPr>
          <w:noProof/>
        </w:rPr>
        <w:tab/>
        <w:t>Keller TM, Rake A, Michel SC, Seifert B, Wisser J, Marincek B, et al. MR assessment of fetal lung development using lung volumes and signal intensities. European radiology. 2004;14(6):984-9.</w:t>
      </w:r>
      <w:bookmarkEnd w:id="367"/>
    </w:p>
    <w:p w14:paraId="55F1ED83" w14:textId="77777777" w:rsidR="00D02C83" w:rsidRPr="00D02C83" w:rsidRDefault="00D02C83" w:rsidP="00D02C83">
      <w:pPr>
        <w:pStyle w:val="EndNoteBibliography"/>
        <w:rPr>
          <w:noProof/>
        </w:rPr>
      </w:pPr>
      <w:bookmarkStart w:id="368" w:name="_ENREF_76"/>
      <w:r w:rsidRPr="00D02C83">
        <w:rPr>
          <w:noProof/>
        </w:rPr>
        <w:t>76.</w:t>
      </w:r>
      <w:r w:rsidRPr="00D02C83">
        <w:rPr>
          <w:noProof/>
        </w:rPr>
        <w:tab/>
        <w:t>Levine D, Barnewolt CE, Mehta TS, Trop I, Estroff J, Wong G. Fetal thoracic abnormalities: MR imaging. Radiology. 2003;228(2):379-88.</w:t>
      </w:r>
      <w:bookmarkEnd w:id="368"/>
    </w:p>
    <w:p w14:paraId="686234D1" w14:textId="77777777" w:rsidR="00D02C83" w:rsidRPr="00D02C83" w:rsidRDefault="00D02C83" w:rsidP="00D02C83">
      <w:pPr>
        <w:pStyle w:val="EndNoteBibliography"/>
        <w:rPr>
          <w:noProof/>
        </w:rPr>
      </w:pPr>
      <w:bookmarkStart w:id="369" w:name="_ENREF_77"/>
      <w:r w:rsidRPr="00D02C83">
        <w:rPr>
          <w:noProof/>
        </w:rPr>
        <w:t>77.</w:t>
      </w:r>
      <w:r w:rsidRPr="00D02C83">
        <w:rPr>
          <w:noProof/>
        </w:rPr>
        <w:tab/>
        <w:t>Osada H, Kaku K, Masuda K, Iitsuka Y, Seki K, Sekiya S. Quantitative and qualitative evaluations of fetal lung with MR imaging. Radiology. 2004;231(3):887-92.</w:t>
      </w:r>
      <w:bookmarkEnd w:id="369"/>
    </w:p>
    <w:p w14:paraId="4B3BD6AF" w14:textId="77777777" w:rsidR="00D02C83" w:rsidRPr="00D02C83" w:rsidRDefault="00D02C83" w:rsidP="00D02C83">
      <w:pPr>
        <w:pStyle w:val="EndNoteBibliography"/>
        <w:rPr>
          <w:noProof/>
        </w:rPr>
      </w:pPr>
      <w:bookmarkStart w:id="370" w:name="_ENREF_78"/>
      <w:r w:rsidRPr="00D02C83">
        <w:rPr>
          <w:noProof/>
        </w:rPr>
        <w:t>78.</w:t>
      </w:r>
      <w:r w:rsidRPr="00D02C83">
        <w:rPr>
          <w:noProof/>
        </w:rPr>
        <w:tab/>
        <w:t>Kasprian G. MRI of the Normal Fetal Lung. In: Prayer D, editor. Fetal MRI: Springer; 2011. p. 215-34.</w:t>
      </w:r>
      <w:bookmarkEnd w:id="370"/>
    </w:p>
    <w:p w14:paraId="0CAFD95B" w14:textId="77777777" w:rsidR="00D02C83" w:rsidRPr="00D02C83" w:rsidRDefault="00D02C83" w:rsidP="00D02C83">
      <w:pPr>
        <w:pStyle w:val="EndNoteBibliography"/>
        <w:rPr>
          <w:noProof/>
        </w:rPr>
      </w:pPr>
      <w:bookmarkStart w:id="371" w:name="_ENREF_79"/>
      <w:r w:rsidRPr="00D02C83">
        <w:rPr>
          <w:noProof/>
        </w:rPr>
        <w:t>79.</w:t>
      </w:r>
      <w:r w:rsidRPr="00D02C83">
        <w:rPr>
          <w:noProof/>
        </w:rPr>
        <w:tab/>
        <w:t>Butler N, Claireaux AE. Congenital diaphragmatic hernia as a cause of perinatal mortality. Lancet. 1962;1(7231):659-63.</w:t>
      </w:r>
      <w:bookmarkEnd w:id="371"/>
    </w:p>
    <w:p w14:paraId="0BE56225" w14:textId="77777777" w:rsidR="00D02C83" w:rsidRPr="00D02C83" w:rsidRDefault="00D02C83" w:rsidP="00D02C83">
      <w:pPr>
        <w:pStyle w:val="EndNoteBibliography"/>
        <w:rPr>
          <w:noProof/>
        </w:rPr>
      </w:pPr>
      <w:bookmarkStart w:id="372" w:name="_ENREF_80"/>
      <w:r w:rsidRPr="00D02C83">
        <w:rPr>
          <w:noProof/>
        </w:rPr>
        <w:t>80.</w:t>
      </w:r>
      <w:r w:rsidRPr="00D02C83">
        <w:rPr>
          <w:noProof/>
        </w:rPr>
        <w:tab/>
        <w:t>Torfs CP, Curry CJ, Bateson TF, Honore LH. A population-based study of congenital diaphragmatic hernia. Teratology. 1992;46(6):555-65.</w:t>
      </w:r>
      <w:bookmarkEnd w:id="372"/>
    </w:p>
    <w:p w14:paraId="364EDFF2" w14:textId="77777777" w:rsidR="00D02C83" w:rsidRPr="00D02C83" w:rsidRDefault="00D02C83" w:rsidP="00D02C83">
      <w:pPr>
        <w:pStyle w:val="EndNoteBibliography"/>
        <w:rPr>
          <w:noProof/>
        </w:rPr>
      </w:pPr>
      <w:bookmarkStart w:id="373" w:name="_ENREF_81"/>
      <w:r w:rsidRPr="00D02C83">
        <w:rPr>
          <w:noProof/>
        </w:rPr>
        <w:t>81.</w:t>
      </w:r>
      <w:r w:rsidRPr="00D02C83">
        <w:rPr>
          <w:noProof/>
        </w:rPr>
        <w:tab/>
        <w:t>Harrison MR, Adzick NS, Estes JM, Howell LJ. A prospective study of the outcome for fetuses with diaphragmatic hernia. Jama. 1994;271(5):382-4.</w:t>
      </w:r>
      <w:bookmarkEnd w:id="373"/>
    </w:p>
    <w:p w14:paraId="27F81782" w14:textId="77777777" w:rsidR="00D02C83" w:rsidRPr="00D02C83" w:rsidRDefault="00D02C83" w:rsidP="00D02C83">
      <w:pPr>
        <w:pStyle w:val="EndNoteBibliography"/>
        <w:rPr>
          <w:noProof/>
        </w:rPr>
      </w:pPr>
      <w:bookmarkStart w:id="374" w:name="_ENREF_82"/>
      <w:r w:rsidRPr="00D02C83">
        <w:rPr>
          <w:noProof/>
        </w:rPr>
        <w:t>82.</w:t>
      </w:r>
      <w:r w:rsidRPr="00D02C83">
        <w:rPr>
          <w:noProof/>
        </w:rPr>
        <w:tab/>
        <w:t>Pilling DW. Pulmonary abnormalities. In: Peter Twining JMM, David W. Pilling, editor. Textbook of Fetal Abnormalities: Churchil Livingston; 2000. p. 205-14.</w:t>
      </w:r>
      <w:bookmarkEnd w:id="374"/>
    </w:p>
    <w:p w14:paraId="71BC2130" w14:textId="77777777" w:rsidR="00D02C83" w:rsidRPr="00D02C83" w:rsidRDefault="00D02C83" w:rsidP="00D02C83">
      <w:pPr>
        <w:pStyle w:val="EndNoteBibliography"/>
        <w:rPr>
          <w:noProof/>
        </w:rPr>
      </w:pPr>
      <w:bookmarkStart w:id="375" w:name="_ENREF_83"/>
      <w:r w:rsidRPr="00D02C83">
        <w:rPr>
          <w:noProof/>
        </w:rPr>
        <w:t>83.</w:t>
      </w:r>
      <w:r w:rsidRPr="00D02C83">
        <w:rPr>
          <w:noProof/>
        </w:rPr>
        <w:tab/>
        <w:t>Colvin J, Bower C, Dickinson JE, Sokol J. Outcomes of congenital diaphragmatic hernia: a population-based study in Western Australia. Pediatrics. 2005;116(3):e356-63.</w:t>
      </w:r>
      <w:bookmarkEnd w:id="375"/>
    </w:p>
    <w:p w14:paraId="05002FDA" w14:textId="77777777" w:rsidR="00D02C83" w:rsidRPr="00D02C83" w:rsidRDefault="00D02C83" w:rsidP="00D02C83">
      <w:pPr>
        <w:pStyle w:val="EndNoteBibliography"/>
        <w:rPr>
          <w:noProof/>
        </w:rPr>
      </w:pPr>
      <w:bookmarkStart w:id="376" w:name="_ENREF_84"/>
      <w:r w:rsidRPr="00D02C83">
        <w:rPr>
          <w:noProof/>
        </w:rPr>
        <w:t>84.</w:t>
      </w:r>
      <w:r w:rsidRPr="00D02C83">
        <w:rPr>
          <w:noProof/>
        </w:rPr>
        <w:tab/>
        <w:t>Skari H, Bjornland K, Haugen G, Egeland T, Emblem R. Congenital diaphragmatic hernia: a meta-analysis of mortality factors. Journal of pediatric surgery. 2000;35(8):1187-97.</w:t>
      </w:r>
      <w:bookmarkEnd w:id="376"/>
    </w:p>
    <w:p w14:paraId="56203428" w14:textId="77777777" w:rsidR="00D02C83" w:rsidRPr="00D02C83" w:rsidRDefault="00D02C83" w:rsidP="00D02C83">
      <w:pPr>
        <w:pStyle w:val="EndNoteBibliography"/>
        <w:rPr>
          <w:noProof/>
        </w:rPr>
      </w:pPr>
      <w:bookmarkStart w:id="377" w:name="_ENREF_85"/>
      <w:r w:rsidRPr="00D02C83">
        <w:rPr>
          <w:noProof/>
        </w:rPr>
        <w:t>85.</w:t>
      </w:r>
      <w:r w:rsidRPr="00D02C83">
        <w:rPr>
          <w:noProof/>
        </w:rPr>
        <w:tab/>
        <w:t>Stege G, Fenton A, Jaffray B. Nihilism in the 1990s: the true mortality of congenital diaphragmatic hernia. Pediatrics. 2003;112(3 Pt 1):532-5.</w:t>
      </w:r>
      <w:bookmarkEnd w:id="377"/>
    </w:p>
    <w:p w14:paraId="6E508D18" w14:textId="77777777" w:rsidR="00D02C83" w:rsidRPr="00D02C83" w:rsidRDefault="00D02C83" w:rsidP="00D02C83">
      <w:pPr>
        <w:pStyle w:val="EndNoteBibliography"/>
        <w:rPr>
          <w:noProof/>
        </w:rPr>
      </w:pPr>
      <w:bookmarkStart w:id="378" w:name="_ENREF_86"/>
      <w:r w:rsidRPr="00D02C83">
        <w:rPr>
          <w:noProof/>
        </w:rPr>
        <w:t>86.</w:t>
      </w:r>
      <w:r w:rsidRPr="00D02C83">
        <w:rPr>
          <w:noProof/>
        </w:rPr>
        <w:tab/>
        <w:t>Lewis DA, Reickert C, Bowerman R, Hirschl RB. Prenatal ultrasonography frequently fails to diagnose congenital diaphragmatic hernia. Journal of pediatric surgery. 1997;32(2):352-6.</w:t>
      </w:r>
      <w:bookmarkEnd w:id="378"/>
    </w:p>
    <w:p w14:paraId="3AE37B73" w14:textId="77777777" w:rsidR="00D02C83" w:rsidRPr="00D02C83" w:rsidRDefault="00D02C83" w:rsidP="00D02C83">
      <w:pPr>
        <w:pStyle w:val="EndNoteBibliography"/>
        <w:rPr>
          <w:noProof/>
        </w:rPr>
      </w:pPr>
      <w:bookmarkStart w:id="379" w:name="_ENREF_87"/>
      <w:r w:rsidRPr="00D02C83">
        <w:rPr>
          <w:noProof/>
        </w:rPr>
        <w:t>87.</w:t>
      </w:r>
      <w:r w:rsidRPr="00D02C83">
        <w:rPr>
          <w:noProof/>
        </w:rPr>
        <w:tab/>
        <w:t>Mullassery D, Ba'ath ME, Jesudason EC, Losty PD. Value of liver herniation in prediction of outcome in fetal congenital diaphragmatic hernia: a systematic review and meta-analysis. Ultrasound in obstetrics &amp; gynecology : the official journal of the International Society of Ultrasound in Obstetrics and Gynecology. 2010;35(5):609-14.</w:t>
      </w:r>
      <w:bookmarkEnd w:id="379"/>
    </w:p>
    <w:p w14:paraId="585D086B" w14:textId="77777777" w:rsidR="00D02C83" w:rsidRPr="00D02C83" w:rsidRDefault="00D02C83" w:rsidP="00D02C83">
      <w:pPr>
        <w:pStyle w:val="EndNoteBibliography"/>
        <w:rPr>
          <w:noProof/>
        </w:rPr>
      </w:pPr>
      <w:bookmarkStart w:id="380" w:name="_ENREF_88"/>
      <w:r w:rsidRPr="00D02C83">
        <w:rPr>
          <w:noProof/>
        </w:rPr>
        <w:t>88.</w:t>
      </w:r>
      <w:r w:rsidRPr="00D02C83">
        <w:rPr>
          <w:noProof/>
        </w:rPr>
        <w:tab/>
        <w:t>Heling KS, Wauer RR, Hammer H, Bollmann R, Chaoui R. Reliability of the lung-to-head ratio in predicting outcome and neonatal ventilation parameters in fetuses with congenital diaphragmatic hernia. Ultrasound in obstetrics &amp; gynecology : the official journal of the International Society of Ultrasound in Obstetrics and Gynecology. 2005;25(2):112-8.</w:t>
      </w:r>
      <w:bookmarkEnd w:id="380"/>
    </w:p>
    <w:p w14:paraId="0EF27A27" w14:textId="77777777" w:rsidR="00D02C83" w:rsidRPr="00D02C83" w:rsidRDefault="00D02C83" w:rsidP="00D02C83">
      <w:pPr>
        <w:pStyle w:val="EndNoteBibliography"/>
        <w:rPr>
          <w:noProof/>
        </w:rPr>
      </w:pPr>
      <w:bookmarkStart w:id="381" w:name="_ENREF_89"/>
      <w:r w:rsidRPr="00D02C83">
        <w:rPr>
          <w:noProof/>
        </w:rPr>
        <w:t>89.</w:t>
      </w:r>
      <w:r w:rsidRPr="00D02C83">
        <w:rPr>
          <w:noProof/>
        </w:rPr>
        <w:tab/>
        <w:t>Jani JC, Cannie M, Peralta CF, Deprest JA, Nicolaides KH, Dymarkowski S. Lung volumes in fetuses with congenital diaphragmatic hernia: comparison of 3D US and MR imaging assessments. Radiology. 2007;244(2):575-82.</w:t>
      </w:r>
      <w:bookmarkEnd w:id="381"/>
    </w:p>
    <w:p w14:paraId="7B2B0FC1" w14:textId="77777777" w:rsidR="00D02C83" w:rsidRPr="00D02C83" w:rsidRDefault="00D02C83" w:rsidP="00D02C83">
      <w:pPr>
        <w:pStyle w:val="EndNoteBibliography"/>
        <w:rPr>
          <w:noProof/>
        </w:rPr>
      </w:pPr>
      <w:bookmarkStart w:id="382" w:name="_ENREF_90"/>
      <w:r w:rsidRPr="00D02C83">
        <w:rPr>
          <w:noProof/>
        </w:rPr>
        <w:t>90.</w:t>
      </w:r>
      <w:r w:rsidRPr="00D02C83">
        <w:rPr>
          <w:noProof/>
        </w:rPr>
        <w:tab/>
        <w:t>Levine D. Magnetic resonance imaging in prenatal diagnosis. Current opinion in pediatrics. 2001;13(6):572-8.</w:t>
      </w:r>
      <w:bookmarkEnd w:id="382"/>
    </w:p>
    <w:p w14:paraId="24F02950" w14:textId="77777777" w:rsidR="00D02C83" w:rsidRPr="00D02C83" w:rsidRDefault="00D02C83" w:rsidP="00D02C83">
      <w:pPr>
        <w:pStyle w:val="EndNoteBibliography"/>
        <w:rPr>
          <w:noProof/>
        </w:rPr>
      </w:pPr>
      <w:bookmarkStart w:id="383" w:name="_ENREF_91"/>
      <w:r w:rsidRPr="00D02C83">
        <w:rPr>
          <w:noProof/>
        </w:rPr>
        <w:t>91.</w:t>
      </w:r>
      <w:r w:rsidRPr="00D02C83">
        <w:rPr>
          <w:noProof/>
        </w:rPr>
        <w:tab/>
        <w:t>Coakley FV. Role of magnetic resonance imaging in fetal surgery. Topics in magnetic resonance imaging : TMRI. 2001;12(1):39-51.</w:t>
      </w:r>
      <w:bookmarkEnd w:id="383"/>
    </w:p>
    <w:p w14:paraId="103178C4" w14:textId="77777777" w:rsidR="00D02C83" w:rsidRPr="00D02C83" w:rsidRDefault="00D02C83" w:rsidP="00D02C83">
      <w:pPr>
        <w:pStyle w:val="EndNoteBibliography"/>
        <w:rPr>
          <w:noProof/>
        </w:rPr>
      </w:pPr>
      <w:bookmarkStart w:id="384" w:name="_ENREF_92"/>
      <w:r w:rsidRPr="00D02C83">
        <w:rPr>
          <w:noProof/>
        </w:rPr>
        <w:t>92.</w:t>
      </w:r>
      <w:r w:rsidRPr="00D02C83">
        <w:rPr>
          <w:noProof/>
        </w:rPr>
        <w:tab/>
        <w:t>Leyendecker JR, DuBose M, Hosseinzadeh K, Stone R, Gianini J, Childs DD, et al. MRI of pregnancy-related issues: abnormal placentation. AJR American journal of roentgenology. 2012;198(2):311-20.</w:t>
      </w:r>
      <w:bookmarkEnd w:id="384"/>
    </w:p>
    <w:p w14:paraId="7F0BAA0A" w14:textId="77777777" w:rsidR="00D02C83" w:rsidRPr="00D02C83" w:rsidRDefault="00D02C83" w:rsidP="00D02C83">
      <w:pPr>
        <w:pStyle w:val="EndNoteBibliography"/>
        <w:rPr>
          <w:noProof/>
        </w:rPr>
      </w:pPr>
      <w:bookmarkStart w:id="385" w:name="_ENREF_93"/>
      <w:r w:rsidRPr="00D02C83">
        <w:rPr>
          <w:noProof/>
        </w:rPr>
        <w:t>93.</w:t>
      </w:r>
      <w:r w:rsidRPr="00D02C83">
        <w:rPr>
          <w:noProof/>
        </w:rPr>
        <w:tab/>
        <w:t>Miller DA, Chollet JA, Goodwin TM. Clinical risk factors for placenta previa-placenta accreta. American journal of obstetrics and gynecology. 1997;177(1):210-4.</w:t>
      </w:r>
      <w:bookmarkEnd w:id="385"/>
    </w:p>
    <w:p w14:paraId="5FF9441D" w14:textId="77777777" w:rsidR="00D02C83" w:rsidRPr="00D02C83" w:rsidRDefault="00D02C83" w:rsidP="00D02C83">
      <w:pPr>
        <w:pStyle w:val="EndNoteBibliography"/>
        <w:rPr>
          <w:noProof/>
        </w:rPr>
      </w:pPr>
      <w:bookmarkStart w:id="386" w:name="_ENREF_94"/>
      <w:r w:rsidRPr="00D02C83">
        <w:rPr>
          <w:noProof/>
        </w:rPr>
        <w:t>94.</w:t>
      </w:r>
      <w:r w:rsidRPr="00D02C83">
        <w:rPr>
          <w:noProof/>
        </w:rPr>
        <w:tab/>
        <w:t>Chantraine F, Blacher S, Berndt S, Palacios-Jaraquemada J, Sarioglu N, Nisolle M, et al. Abnormal vascular architecture at the placental-maternal interface in placenta increta. American journal of obstetrics and gynecology. 2012;207(3):188 e1-9.</w:t>
      </w:r>
      <w:bookmarkEnd w:id="386"/>
    </w:p>
    <w:p w14:paraId="4F77D1CF" w14:textId="77777777" w:rsidR="00D02C83" w:rsidRPr="00D02C83" w:rsidRDefault="00D02C83" w:rsidP="00D02C83">
      <w:pPr>
        <w:pStyle w:val="EndNoteBibliography"/>
        <w:rPr>
          <w:noProof/>
        </w:rPr>
      </w:pPr>
      <w:bookmarkStart w:id="387" w:name="_ENREF_95"/>
      <w:r w:rsidRPr="00D02C83">
        <w:rPr>
          <w:noProof/>
        </w:rPr>
        <w:t>95.</w:t>
      </w:r>
      <w:r w:rsidRPr="00D02C83">
        <w:rPr>
          <w:noProof/>
        </w:rPr>
        <w:tab/>
        <w:t>Timmermans S, van Hof AC, Duvekot JJ. Conservative management of abnormally invasive placentation. Obstet Gynecol Surv. 2007;62(8):529-39.</w:t>
      </w:r>
      <w:bookmarkEnd w:id="387"/>
    </w:p>
    <w:p w14:paraId="4710C673" w14:textId="77777777" w:rsidR="00D02C83" w:rsidRPr="00D02C83" w:rsidRDefault="00D02C83" w:rsidP="00D02C83">
      <w:pPr>
        <w:pStyle w:val="EndNoteBibliography"/>
        <w:rPr>
          <w:noProof/>
        </w:rPr>
      </w:pPr>
      <w:bookmarkStart w:id="388" w:name="_ENREF_96"/>
      <w:r w:rsidRPr="00D02C83">
        <w:rPr>
          <w:noProof/>
        </w:rPr>
        <w:t>96.</w:t>
      </w:r>
      <w:r w:rsidRPr="00D02C83">
        <w:rPr>
          <w:noProof/>
        </w:rPr>
        <w:tab/>
        <w:t>Wu S, Kocherginsky M, Hibbard JU. Abnormal placentation: twenty-year analysis. American journal of obstetrics and gynecology. 2005;192(5):1458-61.</w:t>
      </w:r>
      <w:bookmarkEnd w:id="388"/>
    </w:p>
    <w:p w14:paraId="48D77F6B" w14:textId="77777777" w:rsidR="00D02C83" w:rsidRPr="00D02C83" w:rsidRDefault="00D02C83" w:rsidP="00D02C83">
      <w:pPr>
        <w:pStyle w:val="EndNoteBibliography"/>
        <w:rPr>
          <w:noProof/>
        </w:rPr>
      </w:pPr>
      <w:bookmarkStart w:id="389" w:name="_ENREF_97"/>
      <w:r w:rsidRPr="00D02C83">
        <w:rPr>
          <w:noProof/>
        </w:rPr>
        <w:t>97.</w:t>
      </w:r>
      <w:r w:rsidRPr="00D02C83">
        <w:rPr>
          <w:noProof/>
        </w:rPr>
        <w:tab/>
        <w:t>Andrew DHT, R. M. Multiple repeat cesareans and the threat of placenta accreta: incidence, diagnosis, management. clin perinatol. 2011;38:285-96.</w:t>
      </w:r>
      <w:bookmarkEnd w:id="389"/>
    </w:p>
    <w:p w14:paraId="034ECD28" w14:textId="77777777" w:rsidR="00D02C83" w:rsidRPr="00D02C83" w:rsidRDefault="00D02C83" w:rsidP="00D02C83">
      <w:pPr>
        <w:pStyle w:val="EndNoteBibliography"/>
        <w:rPr>
          <w:noProof/>
        </w:rPr>
      </w:pPr>
      <w:bookmarkStart w:id="390" w:name="_ENREF_98"/>
      <w:r w:rsidRPr="00D02C83">
        <w:rPr>
          <w:noProof/>
        </w:rPr>
        <w:t>98.</w:t>
      </w:r>
      <w:r w:rsidRPr="00D02C83">
        <w:rPr>
          <w:noProof/>
        </w:rPr>
        <w:tab/>
        <w:t>Shweel M, El Ameen NF, Ibrahiem MA, Kotib A. placenta accreta in women with prior uterine surgery: Diagnostic accuracy of Doppler ultrasonography and MRI. The Egyptian Journal of Radiology and Nuclear Medicine. 2012;43:473-80.</w:t>
      </w:r>
      <w:bookmarkEnd w:id="390"/>
    </w:p>
    <w:p w14:paraId="6DEF3AC1" w14:textId="77777777" w:rsidR="00D02C83" w:rsidRPr="00D02C83" w:rsidRDefault="00D02C83" w:rsidP="00D02C83">
      <w:pPr>
        <w:pStyle w:val="EndNoteBibliography"/>
        <w:rPr>
          <w:noProof/>
        </w:rPr>
      </w:pPr>
      <w:bookmarkStart w:id="391" w:name="_ENREF_99"/>
      <w:r w:rsidRPr="00D02C83">
        <w:rPr>
          <w:noProof/>
        </w:rPr>
        <w:t>99.</w:t>
      </w:r>
      <w:r w:rsidRPr="00D02C83">
        <w:rPr>
          <w:noProof/>
        </w:rPr>
        <w:tab/>
        <w:t>Rossi AC, Lee RH, Chmait RH. Emergency postpartum hysterectomy for uncontrolled postpartum bleeding: a systematic review. Obstet Gynecol. 2010;115(3):637-44.</w:t>
      </w:r>
      <w:bookmarkEnd w:id="391"/>
    </w:p>
    <w:p w14:paraId="4B2B8032" w14:textId="77777777" w:rsidR="00D02C83" w:rsidRPr="00D02C83" w:rsidRDefault="00D02C83" w:rsidP="00D02C83">
      <w:pPr>
        <w:pStyle w:val="EndNoteBibliography"/>
        <w:rPr>
          <w:noProof/>
        </w:rPr>
      </w:pPr>
      <w:bookmarkStart w:id="392" w:name="_ENREF_100"/>
      <w:r w:rsidRPr="00D02C83">
        <w:rPr>
          <w:noProof/>
        </w:rPr>
        <w:t>100.</w:t>
      </w:r>
      <w:r w:rsidRPr="00D02C83">
        <w:rPr>
          <w:noProof/>
        </w:rPr>
        <w:tab/>
        <w:t>Kwee A, Bots ML, Visser GH, Bruinse HW. Emergency peripartum hysterectomy: A prospective study in The Netherlands. Eur J Obstet Gynecol Reprod Biol. 2006;124(2):187-92.</w:t>
      </w:r>
      <w:bookmarkEnd w:id="392"/>
    </w:p>
    <w:p w14:paraId="68C4F548" w14:textId="77777777" w:rsidR="00D02C83" w:rsidRPr="00D02C83" w:rsidRDefault="00D02C83" w:rsidP="00D02C83">
      <w:pPr>
        <w:pStyle w:val="EndNoteBibliography"/>
        <w:rPr>
          <w:noProof/>
        </w:rPr>
      </w:pPr>
      <w:bookmarkStart w:id="393" w:name="_ENREF_101"/>
      <w:r w:rsidRPr="00D02C83">
        <w:rPr>
          <w:noProof/>
        </w:rPr>
        <w:t>101.</w:t>
      </w:r>
      <w:r w:rsidRPr="00D02C83">
        <w:rPr>
          <w:noProof/>
        </w:rPr>
        <w:tab/>
        <w:t>Smith J, Mousa HA. Peripartum hysterectomy for primary postpartum haemorrhage: incidence and maternal morbidity. J Obstet Gynaecol. 2007;27(1):44-7.</w:t>
      </w:r>
      <w:bookmarkEnd w:id="393"/>
    </w:p>
    <w:p w14:paraId="6E29DDA8" w14:textId="77777777" w:rsidR="00D02C83" w:rsidRPr="00D02C83" w:rsidRDefault="00D02C83" w:rsidP="00D02C83">
      <w:pPr>
        <w:pStyle w:val="EndNoteBibliography"/>
        <w:rPr>
          <w:noProof/>
        </w:rPr>
      </w:pPr>
      <w:bookmarkStart w:id="394" w:name="_ENREF_102"/>
      <w:r w:rsidRPr="00D02C83">
        <w:rPr>
          <w:noProof/>
        </w:rPr>
        <w:t>102.</w:t>
      </w:r>
      <w:r w:rsidRPr="00D02C83">
        <w:rPr>
          <w:noProof/>
        </w:rPr>
        <w:tab/>
        <w:t>Daskalakis G, Anastasakis E, Papantoniou N, Mesogitis S, Theodora M, Antsaklis A. Emergency obstetric hysterectomy. Acta Obstet Gynecol Scand. 2007;86(2):223-7.</w:t>
      </w:r>
      <w:bookmarkEnd w:id="394"/>
    </w:p>
    <w:p w14:paraId="742CBE12" w14:textId="77777777" w:rsidR="00D02C83" w:rsidRPr="00D02C83" w:rsidRDefault="00D02C83" w:rsidP="00D02C83">
      <w:pPr>
        <w:pStyle w:val="EndNoteBibliography"/>
        <w:rPr>
          <w:noProof/>
        </w:rPr>
      </w:pPr>
      <w:bookmarkStart w:id="395" w:name="_ENREF_103"/>
      <w:r w:rsidRPr="00D02C83">
        <w:rPr>
          <w:noProof/>
        </w:rPr>
        <w:t>103.</w:t>
      </w:r>
      <w:r w:rsidRPr="00D02C83">
        <w:rPr>
          <w:noProof/>
        </w:rPr>
        <w:tab/>
        <w:t>Rahman J, Al-Ali M, Qutub HO, Al-Suleiman SS, Al-Jama FE, Rahman MS. Emergency obstetric hysterectomy in a university hospital: A 25-year review. J Obstet Gynaecol. 2008;28(1):69-72.</w:t>
      </w:r>
      <w:bookmarkEnd w:id="395"/>
    </w:p>
    <w:p w14:paraId="7F5A0CC8" w14:textId="77777777" w:rsidR="00D02C83" w:rsidRPr="00D02C83" w:rsidRDefault="00D02C83" w:rsidP="00D02C83">
      <w:pPr>
        <w:pStyle w:val="EndNoteBibliography"/>
        <w:rPr>
          <w:noProof/>
        </w:rPr>
      </w:pPr>
      <w:bookmarkStart w:id="396" w:name="_ENREF_104"/>
      <w:r w:rsidRPr="00D02C83">
        <w:rPr>
          <w:noProof/>
        </w:rPr>
        <w:t>104.</w:t>
      </w:r>
      <w:r w:rsidRPr="00D02C83">
        <w:rPr>
          <w:noProof/>
        </w:rPr>
        <w:tab/>
        <w:t>Wong HS, Hutton J, Zuccollo J, Tait J, Pringle KC. The maternal outcome in placenta accreta: the significance of antenatal diagnosis and non-separation of placenta at delivery. The New Zealand medical journal. 2008;121(1277):30-8.</w:t>
      </w:r>
      <w:bookmarkEnd w:id="396"/>
    </w:p>
    <w:p w14:paraId="4A54EC4D" w14:textId="77777777" w:rsidR="00D02C83" w:rsidRPr="00D02C83" w:rsidRDefault="00D02C83" w:rsidP="00D02C83">
      <w:pPr>
        <w:pStyle w:val="EndNoteBibliography"/>
        <w:rPr>
          <w:noProof/>
        </w:rPr>
      </w:pPr>
      <w:bookmarkStart w:id="397" w:name="_ENREF_105"/>
      <w:r w:rsidRPr="00D02C83">
        <w:rPr>
          <w:noProof/>
        </w:rPr>
        <w:t>105.</w:t>
      </w:r>
      <w:r w:rsidRPr="00D02C83">
        <w:rPr>
          <w:noProof/>
        </w:rPr>
        <w:tab/>
        <w:t>Hantoushzadeh S, Yazdi HR, Borna S, Khazardoust S, Nezamabadi AG, Mahdanian A, et al. Multidisciplinary approach in management of placenta accreta. Taiwan J Obstet Gynecol. 2011;50(1):114-7.</w:t>
      </w:r>
      <w:bookmarkEnd w:id="397"/>
    </w:p>
    <w:p w14:paraId="335B8EFB" w14:textId="77777777" w:rsidR="00D02C83" w:rsidRPr="00D02C83" w:rsidRDefault="00D02C83" w:rsidP="00D02C83">
      <w:pPr>
        <w:pStyle w:val="EndNoteBibliography"/>
        <w:rPr>
          <w:noProof/>
        </w:rPr>
      </w:pPr>
      <w:bookmarkStart w:id="398" w:name="_ENREF_106"/>
      <w:r w:rsidRPr="00D02C83">
        <w:rPr>
          <w:noProof/>
        </w:rPr>
        <w:t>106.</w:t>
      </w:r>
      <w:r w:rsidRPr="00D02C83">
        <w:rPr>
          <w:noProof/>
        </w:rPr>
        <w:tab/>
        <w:t>Thia EW, Lee SL, Tan HK, Tan LK. Ultrasonographical features of morbidly-adherent placentas. Singapore Med J. 2007;48(9):799-802; quiz 3.</w:t>
      </w:r>
      <w:bookmarkEnd w:id="398"/>
    </w:p>
    <w:p w14:paraId="13B50F73" w14:textId="77777777" w:rsidR="00D02C83" w:rsidRPr="00D02C83" w:rsidRDefault="00D02C83" w:rsidP="00D02C83">
      <w:pPr>
        <w:pStyle w:val="EndNoteBibliography"/>
        <w:rPr>
          <w:noProof/>
        </w:rPr>
      </w:pPr>
      <w:bookmarkStart w:id="399" w:name="_ENREF_107"/>
      <w:r w:rsidRPr="00D02C83">
        <w:rPr>
          <w:noProof/>
        </w:rPr>
        <w:t>107.</w:t>
      </w:r>
      <w:r w:rsidRPr="00D02C83">
        <w:rPr>
          <w:noProof/>
        </w:rPr>
        <w:tab/>
        <w:t>Elsayes KM, Trout AT, Friedkin AM, Liu PS, Bude RO, Platt JF, et al. Imaging of the placenta: a multimodality pictorial review. Radiographics : a review publication of the Radiological Society of North America, Inc. 2009;29(5):1371-91.</w:t>
      </w:r>
      <w:bookmarkEnd w:id="399"/>
    </w:p>
    <w:p w14:paraId="574AF83C" w14:textId="77777777" w:rsidR="00D02C83" w:rsidRPr="00D02C83" w:rsidRDefault="00D02C83" w:rsidP="00D02C83">
      <w:pPr>
        <w:pStyle w:val="EndNoteBibliography"/>
        <w:rPr>
          <w:noProof/>
        </w:rPr>
      </w:pPr>
      <w:bookmarkStart w:id="400" w:name="_ENREF_108"/>
      <w:r w:rsidRPr="00D02C83">
        <w:rPr>
          <w:noProof/>
        </w:rPr>
        <w:t>108.</w:t>
      </w:r>
      <w:r w:rsidRPr="00D02C83">
        <w:rPr>
          <w:noProof/>
        </w:rPr>
        <w:tab/>
        <w:t>Comstock CH. The antenatal diagnosis of placental attachment disorders. Curr Opin Obstet Gynecol. 2011;23(2):117-22.</w:t>
      </w:r>
      <w:bookmarkEnd w:id="400"/>
    </w:p>
    <w:p w14:paraId="1B324F0B" w14:textId="77777777" w:rsidR="00D02C83" w:rsidRPr="00D02C83" w:rsidRDefault="00D02C83" w:rsidP="00D02C83">
      <w:pPr>
        <w:pStyle w:val="EndNoteBibliography"/>
        <w:rPr>
          <w:noProof/>
        </w:rPr>
      </w:pPr>
      <w:bookmarkStart w:id="401" w:name="_ENREF_109"/>
      <w:r w:rsidRPr="00D02C83">
        <w:rPr>
          <w:noProof/>
        </w:rPr>
        <w:t>109.</w:t>
      </w:r>
      <w:r w:rsidRPr="00D02C83">
        <w:rPr>
          <w:noProof/>
        </w:rPr>
        <w:tab/>
        <w:t>Esakoff TF, Sparks TN, Kaimal AJ, Kim LH, Feldstein VA, Goldstein RB, et al. Diagnosis and morbidity of placenta accreta. Ultrasound Obstet Gynecol. 2011;37(3):324-7.</w:t>
      </w:r>
      <w:bookmarkEnd w:id="401"/>
    </w:p>
    <w:p w14:paraId="15260A0B" w14:textId="77777777" w:rsidR="00D02C83" w:rsidRPr="00D02C83" w:rsidRDefault="00D02C83" w:rsidP="00D02C83">
      <w:pPr>
        <w:pStyle w:val="EndNoteBibliography"/>
        <w:rPr>
          <w:noProof/>
        </w:rPr>
      </w:pPr>
      <w:bookmarkStart w:id="402" w:name="_ENREF_110"/>
      <w:r w:rsidRPr="00D02C83">
        <w:rPr>
          <w:noProof/>
        </w:rPr>
        <w:t>110.</w:t>
      </w:r>
      <w:r w:rsidRPr="00D02C83">
        <w:rPr>
          <w:noProof/>
        </w:rPr>
        <w:tab/>
        <w:t>Masselli G, Brunelli R, Casciani E, Polettini E, Piccioni MG, Anceschi M, et al. Magnetic resonance imaging in the evaluation of placental adhesive disorders: correlation with color Doppler ultrasound. European radiology. 2008;18(6):1292-9.</w:t>
      </w:r>
      <w:bookmarkEnd w:id="402"/>
    </w:p>
    <w:p w14:paraId="161D9F92" w14:textId="77777777" w:rsidR="00D02C83" w:rsidRPr="00D02C83" w:rsidRDefault="00D02C83" w:rsidP="00D02C83">
      <w:pPr>
        <w:pStyle w:val="EndNoteBibliography"/>
        <w:rPr>
          <w:noProof/>
        </w:rPr>
      </w:pPr>
      <w:bookmarkStart w:id="403" w:name="_ENREF_111"/>
      <w:r w:rsidRPr="00D02C83">
        <w:rPr>
          <w:noProof/>
        </w:rPr>
        <w:t>111.</w:t>
      </w:r>
      <w:r w:rsidRPr="00D02C83">
        <w:rPr>
          <w:noProof/>
        </w:rPr>
        <w:tab/>
        <w:t>Dekan S, Linduska N, Kasprian G, Prayer D. MRI of the placenta - a short review. Wiener medizinische Wochenschrift. 2012;162(9-10):225-8.</w:t>
      </w:r>
      <w:bookmarkEnd w:id="403"/>
    </w:p>
    <w:p w14:paraId="7430A16D" w14:textId="77777777" w:rsidR="00D02C83" w:rsidRPr="00D02C83" w:rsidRDefault="00D02C83" w:rsidP="00D02C83">
      <w:pPr>
        <w:pStyle w:val="EndNoteBibliography"/>
        <w:rPr>
          <w:noProof/>
        </w:rPr>
      </w:pPr>
      <w:bookmarkStart w:id="404" w:name="_ENREF_112"/>
      <w:r w:rsidRPr="00D02C83">
        <w:rPr>
          <w:noProof/>
        </w:rPr>
        <w:t>112.</w:t>
      </w:r>
      <w:r w:rsidRPr="00D02C83">
        <w:rPr>
          <w:noProof/>
        </w:rPr>
        <w:tab/>
        <w:t>Masselli G, Gualdi G. MR imaging of the placenta: what a radiologist should know. Abdominal imaging. 2013;38(3):573-87.</w:t>
      </w:r>
      <w:bookmarkEnd w:id="404"/>
    </w:p>
    <w:p w14:paraId="1FD353AD" w14:textId="77777777" w:rsidR="00D02C83" w:rsidRPr="00D02C83" w:rsidRDefault="00D02C83" w:rsidP="00D02C83">
      <w:pPr>
        <w:pStyle w:val="EndNoteBibliography"/>
        <w:rPr>
          <w:noProof/>
        </w:rPr>
      </w:pPr>
      <w:bookmarkStart w:id="405" w:name="_ENREF_113"/>
      <w:r w:rsidRPr="00D02C83">
        <w:rPr>
          <w:noProof/>
        </w:rPr>
        <w:t>113.</w:t>
      </w:r>
      <w:r w:rsidRPr="00D02C83">
        <w:rPr>
          <w:noProof/>
        </w:rPr>
        <w:tab/>
        <w:t>RCOG. Placenta Praevia, placenta praevia accreta and vasa previa: diagnosis and management. Green top guideline 27 [Internet]. 2011</w:t>
      </w:r>
    </w:p>
    <w:p w14:paraId="25842541" w14:textId="77777777" w:rsidR="00D02C83" w:rsidRPr="00D02C83" w:rsidRDefault="00D02C83" w:rsidP="00D02C83">
      <w:pPr>
        <w:pStyle w:val="EndNoteBibliography"/>
        <w:rPr>
          <w:noProof/>
        </w:rPr>
      </w:pPr>
      <w:r w:rsidRPr="00D02C83">
        <w:rPr>
          <w:noProof/>
        </w:rPr>
        <w:t>:[4.6 p.].</w:t>
      </w:r>
      <w:bookmarkEnd w:id="405"/>
    </w:p>
    <w:p w14:paraId="4F17DD5F" w14:textId="77777777" w:rsidR="00D02C83" w:rsidRPr="00D02C83" w:rsidRDefault="00D02C83" w:rsidP="00D02C83">
      <w:pPr>
        <w:pStyle w:val="EndNoteBibliography"/>
        <w:rPr>
          <w:noProof/>
        </w:rPr>
      </w:pPr>
      <w:bookmarkStart w:id="406" w:name="_ENREF_114"/>
      <w:r w:rsidRPr="00D02C83">
        <w:rPr>
          <w:noProof/>
        </w:rPr>
        <w:t>114.</w:t>
      </w:r>
      <w:r w:rsidRPr="00D02C83">
        <w:rPr>
          <w:noProof/>
        </w:rPr>
        <w:tab/>
        <w:t>D'Antonio F, Iacovella C, Palacios-Jaraquemada J, Bruno CH, Manzoli L, Bhide A. Prenatal identification of invasive placentation using magnetic resonance imaging: systematic review and meta-analysis. Ultrasound in obstetrics &amp; gynecology : the official journal of the International Society of Ultrasound in Obstetrics and Gynecology. 2014;44(1):8-16.</w:t>
      </w:r>
      <w:bookmarkEnd w:id="406"/>
    </w:p>
    <w:p w14:paraId="59C0D6AF" w14:textId="77777777" w:rsidR="00D02C83" w:rsidRPr="00D02C83" w:rsidRDefault="00D02C83" w:rsidP="00D02C83">
      <w:pPr>
        <w:pStyle w:val="EndNoteBibliography"/>
        <w:rPr>
          <w:noProof/>
        </w:rPr>
      </w:pPr>
      <w:bookmarkStart w:id="407" w:name="_ENREF_115"/>
      <w:r w:rsidRPr="00D02C83">
        <w:rPr>
          <w:noProof/>
        </w:rPr>
        <w:t>115.</w:t>
      </w:r>
      <w:r w:rsidRPr="00D02C83">
        <w:rPr>
          <w:noProof/>
        </w:rPr>
        <w:tab/>
        <w:t>Whiting PF, Rutjes AW, Westwood ME, Mallett S, Deeks JJ, Reitsma JB, et al. QUADAS-2: a revised tool for the quality assessment of diagnostic accuracy studies. Annals of internal medicine. 2011;155(8):529-36.</w:t>
      </w:r>
      <w:bookmarkEnd w:id="407"/>
    </w:p>
    <w:p w14:paraId="54D638C2" w14:textId="77777777" w:rsidR="00D02C83" w:rsidRPr="00D02C83" w:rsidRDefault="00D02C83" w:rsidP="00D02C83">
      <w:pPr>
        <w:pStyle w:val="EndNoteBibliography"/>
        <w:rPr>
          <w:noProof/>
        </w:rPr>
      </w:pPr>
      <w:bookmarkStart w:id="408" w:name="_ENREF_116"/>
      <w:r w:rsidRPr="00D02C83">
        <w:rPr>
          <w:noProof/>
        </w:rPr>
        <w:t>116.</w:t>
      </w:r>
      <w:r w:rsidRPr="00D02C83">
        <w:rPr>
          <w:noProof/>
        </w:rPr>
        <w:tab/>
        <w:t>Lim PS, Greenberg M, Edelson MI, Bell KA, Edmonds PR, Mackey AM. Utility of ultrasound and MRI in prenatal diagnosis of placenta accreta: a pilot study. AJR American journal of roentgenology. 2011;197(6):1506-13.</w:t>
      </w:r>
      <w:bookmarkEnd w:id="408"/>
    </w:p>
    <w:p w14:paraId="55B6D4B6" w14:textId="77777777" w:rsidR="00D02C83" w:rsidRPr="00D02C83" w:rsidRDefault="00D02C83" w:rsidP="00D02C83">
      <w:pPr>
        <w:pStyle w:val="EndNoteBibliography"/>
        <w:rPr>
          <w:noProof/>
        </w:rPr>
      </w:pPr>
      <w:bookmarkStart w:id="409" w:name="_ENREF_117"/>
      <w:r w:rsidRPr="00D02C83">
        <w:rPr>
          <w:noProof/>
        </w:rPr>
        <w:t>117.</w:t>
      </w:r>
      <w:r w:rsidRPr="00D02C83">
        <w:rPr>
          <w:noProof/>
        </w:rPr>
        <w:tab/>
        <w:t>Alamo L, Anaye A, Rey J, Denys A, Bongartz G, Terraz S, et al. Detection of suspected placental invasion by MRI: do the results depend on observer' experience? European journal of radiology. 2013;82(2):e51-7.</w:t>
      </w:r>
      <w:bookmarkEnd w:id="409"/>
    </w:p>
    <w:p w14:paraId="191DF85D" w14:textId="77777777" w:rsidR="00D02C83" w:rsidRPr="00D02C83" w:rsidRDefault="00D02C83" w:rsidP="00D02C83">
      <w:pPr>
        <w:pStyle w:val="EndNoteBibliography"/>
        <w:rPr>
          <w:noProof/>
        </w:rPr>
      </w:pPr>
      <w:bookmarkStart w:id="410" w:name="_ENREF_118"/>
      <w:r w:rsidRPr="00D02C83">
        <w:rPr>
          <w:noProof/>
        </w:rPr>
        <w:t>118.</w:t>
      </w:r>
      <w:r w:rsidRPr="00D02C83">
        <w:rPr>
          <w:noProof/>
        </w:rPr>
        <w:tab/>
        <w:t>Webb JA, Thomsen HS, Morcos SK. The use of iodinated and gadolinium contrast media during pregnancy and lactation. Eur Radiol. 2005;15(6):1234-40.</w:t>
      </w:r>
      <w:bookmarkEnd w:id="410"/>
    </w:p>
    <w:p w14:paraId="4D0AF7AB" w14:textId="77777777" w:rsidR="00D02C83" w:rsidRPr="00D02C83" w:rsidRDefault="00D02C83" w:rsidP="00D02C83">
      <w:pPr>
        <w:pStyle w:val="EndNoteBibliography"/>
        <w:rPr>
          <w:noProof/>
        </w:rPr>
      </w:pPr>
      <w:bookmarkStart w:id="411" w:name="_ENREF_119"/>
      <w:r w:rsidRPr="00D02C83">
        <w:rPr>
          <w:noProof/>
        </w:rPr>
        <w:t>119.</w:t>
      </w:r>
      <w:r w:rsidRPr="00D02C83">
        <w:rPr>
          <w:noProof/>
        </w:rPr>
        <w:tab/>
        <w:t>Derman AY, Nikac V, Haberman S, Zelenko N, Opsha O, Flyer M. MRI of placenta accreta: a new imaging perspective. AJR American journal of roentgenology. 2011;197(6):1514-21.</w:t>
      </w:r>
      <w:bookmarkEnd w:id="411"/>
    </w:p>
    <w:p w14:paraId="64F022E3" w14:textId="77777777" w:rsidR="00D02C83" w:rsidRPr="00D02C83" w:rsidRDefault="00D02C83" w:rsidP="00D02C83">
      <w:pPr>
        <w:pStyle w:val="EndNoteBibliography"/>
        <w:rPr>
          <w:noProof/>
        </w:rPr>
      </w:pPr>
      <w:bookmarkStart w:id="412" w:name="_ENREF_120"/>
      <w:r w:rsidRPr="00D02C83">
        <w:rPr>
          <w:noProof/>
        </w:rPr>
        <w:t>120.</w:t>
      </w:r>
      <w:r w:rsidRPr="00D02C83">
        <w:rPr>
          <w:noProof/>
        </w:rPr>
        <w:tab/>
        <w:t>SHWEEL MNF, IBRAHIEM, M. A., KOTIB, A. Placenta accreta in women with prior uterine surgery: Diagnostic accuracy of Doppler ultrasonography and MRI. The Egyptian Journal of Radiology and Nuclear Medicine. 2012;43:473-80.</w:t>
      </w:r>
      <w:bookmarkEnd w:id="412"/>
    </w:p>
    <w:p w14:paraId="51CF2F0A" w14:textId="77777777" w:rsidR="00D02C83" w:rsidRPr="00D02C83" w:rsidRDefault="00D02C83" w:rsidP="00D02C83">
      <w:pPr>
        <w:pStyle w:val="EndNoteBibliography"/>
        <w:rPr>
          <w:noProof/>
        </w:rPr>
      </w:pPr>
      <w:bookmarkStart w:id="413" w:name="_ENREF_121"/>
      <w:r w:rsidRPr="00D02C83">
        <w:rPr>
          <w:noProof/>
        </w:rPr>
        <w:t>121.</w:t>
      </w:r>
      <w:r w:rsidRPr="00D02C83">
        <w:rPr>
          <w:noProof/>
        </w:rPr>
        <w:tab/>
        <w:t>Elhawary TM, Dabees NL, Youssef MA. Diagnostic value of ultrasonography and magnetic resonance imaging in pregnant women at risk for placenta accreta. The journal of maternal-fetal &amp; neonatal medicine : the official journal of the European Association of Perinatal Medicine, the Federation of Asia and Oceania Perinatal Societies, the International Society of Perinatal Obstet. 2013;26(14):1443-9.</w:t>
      </w:r>
      <w:bookmarkEnd w:id="413"/>
    </w:p>
    <w:p w14:paraId="54C75A29" w14:textId="77777777" w:rsidR="00D02C83" w:rsidRPr="00D02C83" w:rsidRDefault="00D02C83" w:rsidP="00D02C83">
      <w:pPr>
        <w:pStyle w:val="EndNoteBibliography"/>
        <w:rPr>
          <w:noProof/>
        </w:rPr>
      </w:pPr>
      <w:bookmarkStart w:id="414" w:name="_ENREF_122"/>
      <w:r w:rsidRPr="00D02C83">
        <w:rPr>
          <w:noProof/>
        </w:rPr>
        <w:t>122.</w:t>
      </w:r>
      <w:r w:rsidRPr="00D02C83">
        <w:rPr>
          <w:noProof/>
        </w:rPr>
        <w:tab/>
        <w:t>Maher MA, Abdelaziz A, Bazeed MF. Diagnostic accuracy of ultrasound and MRI in the prenatal diagnosis of placenta accreta. Acta obstetricia et gynecologica Scandinavica. 2013;92(9):1017-22.</w:t>
      </w:r>
      <w:bookmarkEnd w:id="414"/>
    </w:p>
    <w:p w14:paraId="624933E2" w14:textId="77777777" w:rsidR="00D02C83" w:rsidRPr="00D02C83" w:rsidRDefault="00D02C83" w:rsidP="00D02C83">
      <w:pPr>
        <w:pStyle w:val="EndNoteBibliography"/>
        <w:rPr>
          <w:noProof/>
        </w:rPr>
      </w:pPr>
      <w:bookmarkStart w:id="415" w:name="_ENREF_123"/>
      <w:r w:rsidRPr="00D02C83">
        <w:rPr>
          <w:noProof/>
        </w:rPr>
        <w:t>123.</w:t>
      </w:r>
      <w:r w:rsidRPr="00D02C83">
        <w:rPr>
          <w:noProof/>
        </w:rPr>
        <w:tab/>
        <w:t>Peker N, Turan V, Ergenoglu M, Yeniel O, Sever A, Kazandi M, et al. Assessment of total placenta previa by magnetic resonance imaging and ultrasonography to detect placenta accreta and its variants. Ginekol Pol. 2013;84(3):186-92.</w:t>
      </w:r>
      <w:bookmarkEnd w:id="415"/>
    </w:p>
    <w:p w14:paraId="69F12BF8" w14:textId="77777777" w:rsidR="00D02C83" w:rsidRPr="00D02C83" w:rsidRDefault="00D02C83" w:rsidP="00D02C83">
      <w:pPr>
        <w:pStyle w:val="EndNoteBibliography"/>
        <w:rPr>
          <w:noProof/>
        </w:rPr>
      </w:pPr>
      <w:bookmarkStart w:id="416" w:name="_ENREF_124"/>
      <w:r w:rsidRPr="00D02C83">
        <w:rPr>
          <w:noProof/>
        </w:rPr>
        <w:t>124.</w:t>
      </w:r>
      <w:r w:rsidRPr="00D02C83">
        <w:rPr>
          <w:noProof/>
        </w:rPr>
        <w:tab/>
        <w:t>Masselli G, Gualdi G. MR imaging of the placenta: what a radiologist should know. Abdom Imaging. 2012.</w:t>
      </w:r>
      <w:bookmarkEnd w:id="416"/>
    </w:p>
    <w:p w14:paraId="033FDACC" w14:textId="77777777" w:rsidR="00D02C83" w:rsidRPr="00D02C83" w:rsidRDefault="00D02C83" w:rsidP="00D02C83">
      <w:pPr>
        <w:pStyle w:val="EndNoteBibliography"/>
        <w:rPr>
          <w:noProof/>
        </w:rPr>
      </w:pPr>
      <w:bookmarkStart w:id="417" w:name="_ENREF_125"/>
      <w:r w:rsidRPr="00D02C83">
        <w:rPr>
          <w:noProof/>
        </w:rPr>
        <w:t>125.</w:t>
      </w:r>
      <w:r w:rsidRPr="00D02C83">
        <w:rPr>
          <w:noProof/>
        </w:rPr>
        <w:tab/>
        <w:t>Tremblay E, Therasse E, Thomassin-Naggara I, Trop I. Quality initiatives: guidelines for use of medical imaging during pregnancy and lactation. Radiographics : a review publication of the Radiological Society of North America, Inc. 2012;32(3):897-911.</w:t>
      </w:r>
      <w:bookmarkEnd w:id="417"/>
    </w:p>
    <w:p w14:paraId="7CD5ABDB" w14:textId="77777777" w:rsidR="00D02C83" w:rsidRPr="00D02C83" w:rsidRDefault="00D02C83" w:rsidP="00D02C83">
      <w:pPr>
        <w:pStyle w:val="EndNoteBibliography"/>
        <w:rPr>
          <w:noProof/>
        </w:rPr>
      </w:pPr>
      <w:bookmarkStart w:id="418" w:name="_ENREF_126"/>
      <w:r w:rsidRPr="00D02C83">
        <w:rPr>
          <w:noProof/>
        </w:rPr>
        <w:t>126.</w:t>
      </w:r>
      <w:r w:rsidRPr="00D02C83">
        <w:rPr>
          <w:noProof/>
        </w:rPr>
        <w:tab/>
        <w:t>Wang PI, Chong ST, Kielar AZ, Kelly AM, Knoepp UD, Mazza MB, et al. Imaging of pregnant and lactating patients: part 1, evidence-based review and recommendations. AJR American journal of roentgenology. 2012;198(4):778-84.</w:t>
      </w:r>
      <w:bookmarkEnd w:id="418"/>
    </w:p>
    <w:p w14:paraId="1D8FB4C4" w14:textId="77777777" w:rsidR="00D02C83" w:rsidRPr="00D02C83" w:rsidRDefault="00D02C83" w:rsidP="00D02C83">
      <w:pPr>
        <w:pStyle w:val="EndNoteBibliography"/>
        <w:rPr>
          <w:noProof/>
        </w:rPr>
      </w:pPr>
      <w:bookmarkStart w:id="419" w:name="_ENREF_127"/>
      <w:r w:rsidRPr="00D02C83">
        <w:rPr>
          <w:noProof/>
        </w:rPr>
        <w:t>127.</w:t>
      </w:r>
      <w:r w:rsidRPr="00D02C83">
        <w:rPr>
          <w:noProof/>
        </w:rPr>
        <w:tab/>
        <w:t>Gynecologists TACoOa. Committee Opinion Number 529. Obstet gynecol. 2012;120:207-11.</w:t>
      </w:r>
      <w:bookmarkEnd w:id="419"/>
    </w:p>
    <w:p w14:paraId="15DA8AFE" w14:textId="77777777" w:rsidR="00D02C83" w:rsidRPr="00D02C83" w:rsidRDefault="00D02C83" w:rsidP="00D02C83">
      <w:pPr>
        <w:pStyle w:val="EndNoteBibliography"/>
        <w:rPr>
          <w:noProof/>
        </w:rPr>
      </w:pPr>
      <w:bookmarkStart w:id="420" w:name="_ENREF_128"/>
      <w:r w:rsidRPr="00D02C83">
        <w:rPr>
          <w:noProof/>
        </w:rPr>
        <w:t>128.</w:t>
      </w:r>
      <w:r w:rsidRPr="00D02C83">
        <w:rPr>
          <w:noProof/>
        </w:rPr>
        <w:tab/>
        <w:t>Morita S, Ueno E, Fujimura M, Muraoka M, Takagi K, Fujibayashi M. Feasibility of diffusion-weighted MRI for defining placental invasion. Journal of magnetic resonance imaging : JMRI. 2009;30(3):666-71.</w:t>
      </w:r>
      <w:bookmarkEnd w:id="420"/>
    </w:p>
    <w:p w14:paraId="7FE19BEE" w14:textId="77777777" w:rsidR="00D02C83" w:rsidRPr="00D02C83" w:rsidRDefault="00D02C83" w:rsidP="00D02C83">
      <w:pPr>
        <w:pStyle w:val="EndNoteBibliography"/>
        <w:rPr>
          <w:noProof/>
        </w:rPr>
      </w:pPr>
      <w:bookmarkStart w:id="421" w:name="_ENREF_129"/>
      <w:r w:rsidRPr="00D02C83">
        <w:rPr>
          <w:noProof/>
        </w:rPr>
        <w:t>129.</w:t>
      </w:r>
      <w:r w:rsidRPr="00D02C83">
        <w:rPr>
          <w:noProof/>
        </w:rPr>
        <w:tab/>
        <w:t>Merkle EM, Dale BM, Paulson EK. Abdominal MR imaging at 3T. Magn Reson Imaging Clin N Am. 2006;14(1):17-26.</w:t>
      </w:r>
      <w:bookmarkEnd w:id="421"/>
    </w:p>
    <w:p w14:paraId="62E33B08" w14:textId="77777777" w:rsidR="00D02C83" w:rsidRPr="00D02C83" w:rsidRDefault="00D02C83" w:rsidP="00D02C83">
      <w:pPr>
        <w:pStyle w:val="EndNoteBibliography"/>
        <w:rPr>
          <w:noProof/>
        </w:rPr>
      </w:pPr>
      <w:bookmarkStart w:id="422" w:name="_ENREF_130"/>
      <w:r w:rsidRPr="00D02C83">
        <w:rPr>
          <w:noProof/>
        </w:rPr>
        <w:t>130.</w:t>
      </w:r>
      <w:r w:rsidRPr="00D02C83">
        <w:rPr>
          <w:noProof/>
        </w:rPr>
        <w:tab/>
        <w:t>Soher BJ, Dale BM, Merkle EM. A review of MR physics: 3T versus 1.5T. Magn Reson Imaging Clin N Am. 2007;15(3):277-90, v.</w:t>
      </w:r>
      <w:bookmarkEnd w:id="422"/>
    </w:p>
    <w:p w14:paraId="7587AC11" w14:textId="77777777" w:rsidR="00D02C83" w:rsidRPr="00D02C83" w:rsidRDefault="00D02C83" w:rsidP="00D02C83">
      <w:pPr>
        <w:pStyle w:val="EndNoteBibliography"/>
        <w:rPr>
          <w:noProof/>
        </w:rPr>
      </w:pPr>
      <w:bookmarkStart w:id="423" w:name="_ENREF_131"/>
      <w:r w:rsidRPr="00D02C83">
        <w:rPr>
          <w:noProof/>
        </w:rPr>
        <w:t>131.</w:t>
      </w:r>
      <w:r w:rsidRPr="00D02C83">
        <w:rPr>
          <w:noProof/>
        </w:rPr>
        <w:tab/>
        <w:t>Ramnath RR. 3T MR imaging of the musculoskeletal system (Part II): clinical applications. Magn Reson Imaging Clin N Am. 2006;14(1):41-62.</w:t>
      </w:r>
      <w:bookmarkEnd w:id="423"/>
    </w:p>
    <w:p w14:paraId="2B9440EA" w14:textId="77777777" w:rsidR="00D02C83" w:rsidRPr="00D02C83" w:rsidRDefault="00D02C83" w:rsidP="00D02C83">
      <w:pPr>
        <w:pStyle w:val="EndNoteBibliography"/>
        <w:rPr>
          <w:noProof/>
        </w:rPr>
      </w:pPr>
      <w:bookmarkStart w:id="424" w:name="_ENREF_132"/>
      <w:r w:rsidRPr="00D02C83">
        <w:rPr>
          <w:noProof/>
        </w:rPr>
        <w:t>132.</w:t>
      </w:r>
      <w:r w:rsidRPr="00D02C83">
        <w:rPr>
          <w:noProof/>
        </w:rPr>
        <w:tab/>
        <w:t>Mansour SME, W. M. . placenta previa - accreta: Do we need MR imaging? The Egyptian Journal of Radiology and Nuclear Medicine. 2011;42:433-22.</w:t>
      </w:r>
      <w:bookmarkEnd w:id="424"/>
    </w:p>
    <w:p w14:paraId="38337008" w14:textId="77777777" w:rsidR="00D02C83" w:rsidRPr="00D02C83" w:rsidRDefault="00D02C83" w:rsidP="00D02C83">
      <w:pPr>
        <w:pStyle w:val="EndNoteBibliography"/>
        <w:rPr>
          <w:noProof/>
        </w:rPr>
      </w:pPr>
      <w:bookmarkStart w:id="425" w:name="_ENREF_133"/>
      <w:r w:rsidRPr="00D02C83">
        <w:rPr>
          <w:noProof/>
        </w:rPr>
        <w:t>133.</w:t>
      </w:r>
      <w:r w:rsidRPr="00D02C83">
        <w:rPr>
          <w:noProof/>
        </w:rPr>
        <w:tab/>
        <w:t>Breen JL, Neubecker R, Gregori CA, Franklin JE, Jr. Placenta accreta, increta, and percreta. A survey of 40 cases. Obstet Gynecol. 1977;49(1):43-7.</w:t>
      </w:r>
      <w:bookmarkEnd w:id="425"/>
    </w:p>
    <w:p w14:paraId="2D5B885E" w14:textId="77777777" w:rsidR="00D02C83" w:rsidRPr="00D02C83" w:rsidRDefault="00D02C83" w:rsidP="00D02C83">
      <w:pPr>
        <w:pStyle w:val="EndNoteBibliography"/>
        <w:rPr>
          <w:noProof/>
        </w:rPr>
      </w:pPr>
      <w:bookmarkStart w:id="426" w:name="_ENREF_134"/>
      <w:r w:rsidRPr="00D02C83">
        <w:rPr>
          <w:noProof/>
        </w:rPr>
        <w:t>134.</w:t>
      </w:r>
      <w:r w:rsidRPr="00D02C83">
        <w:rPr>
          <w:noProof/>
        </w:rPr>
        <w:tab/>
        <w:t>Fitzpatrick KE, Sellers S, Spark P, Kurinczuk JJ, Brocklehurst P, Knight M. Incidence and risk factors for placenta accreta/increta/percreta in the UK: a national case-control study. PloS one. 2012;7(12):e52893.</w:t>
      </w:r>
      <w:bookmarkEnd w:id="426"/>
    </w:p>
    <w:p w14:paraId="67BD33CC" w14:textId="77777777" w:rsidR="00D02C83" w:rsidRPr="00D02C83" w:rsidRDefault="00D02C83" w:rsidP="00D02C83">
      <w:pPr>
        <w:pStyle w:val="EndNoteBibliography"/>
        <w:rPr>
          <w:noProof/>
        </w:rPr>
      </w:pPr>
      <w:bookmarkStart w:id="427" w:name="_ENREF_135"/>
      <w:r w:rsidRPr="00D02C83">
        <w:rPr>
          <w:noProof/>
        </w:rPr>
        <w:t>135.</w:t>
      </w:r>
      <w:r w:rsidRPr="00D02C83">
        <w:rPr>
          <w:noProof/>
        </w:rPr>
        <w:tab/>
        <w:t>Thurn L, Lindqvist PG, Jakobsson M, Colmorn LB, Klungsoyr K, Bjarnadottir RI, et al. Abnormally invasive placenta-prevalence, risk factors and antenatal suspicion: results from a large population-based pregnancy cohort study in the Nordic countries. BJOG : an international journal of obstetrics and gynaecology. 2015.</w:t>
      </w:r>
      <w:bookmarkEnd w:id="427"/>
    </w:p>
    <w:p w14:paraId="3A7A11AE" w14:textId="77777777" w:rsidR="00D02C83" w:rsidRPr="00D02C83" w:rsidRDefault="00D02C83" w:rsidP="00D02C83">
      <w:pPr>
        <w:pStyle w:val="EndNoteBibliography"/>
        <w:rPr>
          <w:noProof/>
        </w:rPr>
      </w:pPr>
      <w:bookmarkStart w:id="428" w:name="_ENREF_136"/>
      <w:r w:rsidRPr="00D02C83">
        <w:rPr>
          <w:noProof/>
        </w:rPr>
        <w:t>136.</w:t>
      </w:r>
      <w:r w:rsidRPr="00D02C83">
        <w:rPr>
          <w:noProof/>
        </w:rPr>
        <w:tab/>
        <w:t>D'Antonio F, Iacovella C, Bhide A. Prenatal identification of invasive placentation using ultrasound: systematic review and meta-analysis. Ultrasound in obstetrics &amp; gynecology : the official journal of the International Society of Ultrasound in Obstetrics and Gynecology. 2013;42(5):509-17.</w:t>
      </w:r>
      <w:bookmarkEnd w:id="428"/>
    </w:p>
    <w:p w14:paraId="75BFA229" w14:textId="77777777" w:rsidR="00D02C83" w:rsidRPr="00D02C83" w:rsidRDefault="00D02C83" w:rsidP="00D02C83">
      <w:pPr>
        <w:pStyle w:val="EndNoteBibliography"/>
        <w:rPr>
          <w:noProof/>
        </w:rPr>
      </w:pPr>
      <w:bookmarkStart w:id="429" w:name="_ENREF_137"/>
      <w:r w:rsidRPr="00D02C83">
        <w:rPr>
          <w:noProof/>
        </w:rPr>
        <w:t>137.</w:t>
      </w:r>
      <w:r w:rsidRPr="00D02C83">
        <w:rPr>
          <w:noProof/>
        </w:rPr>
        <w:tab/>
        <w:t>O'Brien JM, Barton JR, Donaldson ES. The management of placenta percreta: conservative and operative strategies. Am J Obstet Gynecol. 1996;175(6):1632-8.</w:t>
      </w:r>
      <w:bookmarkEnd w:id="429"/>
    </w:p>
    <w:p w14:paraId="3D36897F" w14:textId="77777777" w:rsidR="00D02C83" w:rsidRPr="00D02C83" w:rsidRDefault="00D02C83" w:rsidP="00D02C83">
      <w:pPr>
        <w:pStyle w:val="EndNoteBibliography"/>
        <w:rPr>
          <w:noProof/>
        </w:rPr>
      </w:pPr>
      <w:bookmarkStart w:id="430" w:name="_ENREF_138"/>
      <w:r w:rsidRPr="00D02C83">
        <w:rPr>
          <w:noProof/>
        </w:rPr>
        <w:t>138.</w:t>
      </w:r>
      <w:r w:rsidRPr="00D02C83">
        <w:rPr>
          <w:noProof/>
        </w:rPr>
        <w:tab/>
        <w:t>Lau TK, Leung TY. Prenatal diagnosis of morbidly adherent placenta. Int J Obstet Anesth. 2011;20(2):107-9.</w:t>
      </w:r>
      <w:bookmarkEnd w:id="430"/>
    </w:p>
    <w:p w14:paraId="0159F5C0" w14:textId="77777777" w:rsidR="00D02C83" w:rsidRPr="00D02C83" w:rsidRDefault="00D02C83" w:rsidP="00D02C83">
      <w:pPr>
        <w:pStyle w:val="EndNoteBibliography"/>
        <w:rPr>
          <w:noProof/>
        </w:rPr>
      </w:pPr>
      <w:bookmarkStart w:id="431" w:name="_ENREF_139"/>
      <w:r w:rsidRPr="00D02C83">
        <w:rPr>
          <w:noProof/>
        </w:rPr>
        <w:t>139.</w:t>
      </w:r>
      <w:r w:rsidRPr="00D02C83">
        <w:rPr>
          <w:noProof/>
        </w:rPr>
        <w:tab/>
        <w:t>SHWEEL MEA, N. F. &amp; IBRAHIEM, M. A. &amp; KOTIB, A. placenta accreta in women with prior uterine surgery: Diagnostic accuracy of Doppler ultrasonography and MRI. The Egyptian Journal of Radiology and Nuclear Medicine. 2012;43:473-80.</w:t>
      </w:r>
      <w:bookmarkEnd w:id="431"/>
    </w:p>
    <w:p w14:paraId="25594BF2" w14:textId="77777777" w:rsidR="00D02C83" w:rsidRPr="00D02C83" w:rsidRDefault="00D02C83" w:rsidP="00D02C83">
      <w:pPr>
        <w:pStyle w:val="EndNoteBibliography"/>
        <w:rPr>
          <w:noProof/>
        </w:rPr>
      </w:pPr>
      <w:bookmarkStart w:id="432" w:name="_ENREF_140"/>
      <w:r w:rsidRPr="00D02C83">
        <w:rPr>
          <w:noProof/>
        </w:rPr>
        <w:t>140.</w:t>
      </w:r>
      <w:r w:rsidRPr="00D02C83">
        <w:rPr>
          <w:noProof/>
        </w:rPr>
        <w:tab/>
        <w:t>Palacios-Jaraquemada JM. Efficacy of surgical techniques to control obstetric hemorrhage: analysis of 539 cases. Acta obstetricia et gynecologica Scandinavica. 2011;90(9):1036-42.</w:t>
      </w:r>
      <w:bookmarkEnd w:id="432"/>
    </w:p>
    <w:p w14:paraId="7990D7E1" w14:textId="77777777" w:rsidR="00D02C83" w:rsidRPr="00D02C83" w:rsidRDefault="00D02C83" w:rsidP="00D02C83">
      <w:pPr>
        <w:pStyle w:val="EndNoteBibliography"/>
        <w:rPr>
          <w:noProof/>
        </w:rPr>
      </w:pPr>
      <w:bookmarkStart w:id="433" w:name="_ENREF_141"/>
      <w:r w:rsidRPr="00D02C83">
        <w:rPr>
          <w:noProof/>
        </w:rPr>
        <w:t>141.</w:t>
      </w:r>
      <w:r w:rsidRPr="00D02C83">
        <w:rPr>
          <w:noProof/>
        </w:rPr>
        <w:tab/>
        <w:t>Rahaim NS, Whitby EH. The MRI features of placental adhesion disorder and their diagnostic significance: systematic review. Clinical radiology. 2015;70(9):917-25.</w:t>
      </w:r>
      <w:bookmarkEnd w:id="433"/>
    </w:p>
    <w:p w14:paraId="039245CF" w14:textId="77777777" w:rsidR="00D02C83" w:rsidRPr="00D02C83" w:rsidRDefault="00D02C83" w:rsidP="00D02C83">
      <w:pPr>
        <w:pStyle w:val="EndNoteBibliography"/>
        <w:rPr>
          <w:noProof/>
        </w:rPr>
      </w:pPr>
      <w:bookmarkStart w:id="434" w:name="_ENREF_142"/>
      <w:r w:rsidRPr="00D02C83">
        <w:rPr>
          <w:noProof/>
        </w:rPr>
        <w:t>142.</w:t>
      </w:r>
      <w:r w:rsidRPr="00D02C83">
        <w:rPr>
          <w:noProof/>
        </w:rPr>
        <w:tab/>
        <w:t>Pilloni E, Alemanno MG, Gaglioti P, Sciarrone A, Garofalo A, Biolcati M, et al. The accuracy of ultrasound in antenatal diagnosis of placental attachment disorders. Ultrasound in obstetrics &amp; gynecology : the official journal of the International Society of Ultrasound in Obstetrics and Gynecology. 2015.</w:t>
      </w:r>
      <w:bookmarkEnd w:id="434"/>
    </w:p>
    <w:p w14:paraId="4770D1E5" w14:textId="77777777" w:rsidR="00D02C83" w:rsidRPr="00D02C83" w:rsidRDefault="00D02C83" w:rsidP="00D02C83">
      <w:pPr>
        <w:pStyle w:val="EndNoteBibliography"/>
        <w:rPr>
          <w:noProof/>
        </w:rPr>
      </w:pPr>
      <w:bookmarkStart w:id="435" w:name="_ENREF_143"/>
      <w:r w:rsidRPr="00D02C83">
        <w:rPr>
          <w:noProof/>
        </w:rPr>
        <w:t>143.</w:t>
      </w:r>
      <w:r w:rsidRPr="00D02C83">
        <w:rPr>
          <w:noProof/>
        </w:rPr>
        <w:tab/>
        <w:t>Wong HS, Cheung YK, Williams E. Antenatal ultrasound assessment of placental/myometrial involvement in morbidly adherent placenta. The Australian &amp; New Zealand journal of obstetrics &amp; gynaecology. 2012;52(1):67-72.</w:t>
      </w:r>
      <w:bookmarkEnd w:id="435"/>
    </w:p>
    <w:p w14:paraId="3CE150F0" w14:textId="77777777" w:rsidR="00D02C83" w:rsidRPr="00D02C83" w:rsidRDefault="00D02C83" w:rsidP="00D02C83">
      <w:pPr>
        <w:pStyle w:val="EndNoteBibliography"/>
        <w:rPr>
          <w:noProof/>
        </w:rPr>
      </w:pPr>
      <w:bookmarkStart w:id="436" w:name="_ENREF_144"/>
      <w:r w:rsidRPr="00D02C83">
        <w:rPr>
          <w:noProof/>
        </w:rPr>
        <w:t>144.</w:t>
      </w:r>
      <w:r w:rsidRPr="00D02C83">
        <w:rPr>
          <w:noProof/>
        </w:rPr>
        <w:tab/>
        <w:t>Cali G, Giambanco L, Puccio G, Forlani F. Morbidly adherent placenta: evaluation of ultrasound diagnostic criteria and differentiation of placenta accreta from percreta. Ultrasound in obstetrics &amp; gynecology : the official journal of the International Society of Ultrasound in Obstetrics and Gynecology. 2013;41(4):406-12.</w:t>
      </w:r>
      <w:bookmarkEnd w:id="436"/>
    </w:p>
    <w:p w14:paraId="0DDC1155" w14:textId="77777777" w:rsidR="00D02C83" w:rsidRPr="00D02C83" w:rsidRDefault="00D02C83" w:rsidP="00D02C83">
      <w:pPr>
        <w:pStyle w:val="EndNoteBibliography"/>
        <w:rPr>
          <w:noProof/>
        </w:rPr>
      </w:pPr>
      <w:bookmarkStart w:id="437" w:name="_ENREF_145"/>
      <w:r w:rsidRPr="00D02C83">
        <w:rPr>
          <w:noProof/>
        </w:rPr>
        <w:t>145.</w:t>
      </w:r>
      <w:r w:rsidRPr="00D02C83">
        <w:rPr>
          <w:noProof/>
        </w:rPr>
        <w:tab/>
        <w:t>Palacios-Jaraquemada JM. Diagnosis and management of placenta accreta. Best practice &amp; research Clinical obstetrics &amp; gynaecology. 2008;22(6):1133-48.</w:t>
      </w:r>
      <w:bookmarkEnd w:id="437"/>
    </w:p>
    <w:p w14:paraId="098FFA51" w14:textId="77777777" w:rsidR="00D02C83" w:rsidRPr="00D02C83" w:rsidRDefault="00D02C83" w:rsidP="00D02C83">
      <w:pPr>
        <w:pStyle w:val="EndNoteBibliography"/>
        <w:rPr>
          <w:noProof/>
        </w:rPr>
      </w:pPr>
      <w:bookmarkStart w:id="438" w:name="_ENREF_146"/>
      <w:r w:rsidRPr="00D02C83">
        <w:rPr>
          <w:noProof/>
        </w:rPr>
        <w:t>146.</w:t>
      </w:r>
      <w:r w:rsidRPr="00D02C83">
        <w:rPr>
          <w:noProof/>
        </w:rPr>
        <w:tab/>
        <w:t>Wright JD, Pri-Paz S, Herzog TJ, Shah M, Bonanno C, Lewin SN, et al. Predictors of massive blood loss in women with placenta accreta. American journal of obstetrics and gynecology. 2011;205(1):38 e1-6.</w:t>
      </w:r>
      <w:bookmarkEnd w:id="438"/>
    </w:p>
    <w:p w14:paraId="59AD4A47" w14:textId="77777777" w:rsidR="00D02C83" w:rsidRPr="00D02C83" w:rsidRDefault="00D02C83" w:rsidP="00D02C83">
      <w:pPr>
        <w:pStyle w:val="EndNoteBibliography"/>
        <w:rPr>
          <w:noProof/>
        </w:rPr>
      </w:pPr>
      <w:bookmarkStart w:id="439" w:name="_ENREF_147"/>
      <w:r w:rsidRPr="00D02C83">
        <w:rPr>
          <w:noProof/>
        </w:rPr>
        <w:t>147.</w:t>
      </w:r>
      <w:r w:rsidRPr="00D02C83">
        <w:rPr>
          <w:noProof/>
        </w:rPr>
        <w:tab/>
        <w:t>Bour L, Place V, Bendavid S, Fargeaudou Y, Portal JJ, Ricbourg A, et al. Suspected invasive placenta: evaluation with magnetic resonance imaging. European radiology. 2014;24(12):3150-60.</w:t>
      </w:r>
      <w:bookmarkEnd w:id="439"/>
    </w:p>
    <w:p w14:paraId="4D4DD1F4" w14:textId="77777777" w:rsidR="00D02C83" w:rsidRPr="00D02C83" w:rsidRDefault="00D02C83" w:rsidP="00D02C83">
      <w:pPr>
        <w:pStyle w:val="EndNoteBibliography"/>
        <w:rPr>
          <w:noProof/>
        </w:rPr>
      </w:pPr>
      <w:bookmarkStart w:id="440" w:name="_ENREF_148"/>
      <w:r w:rsidRPr="00D02C83">
        <w:rPr>
          <w:noProof/>
        </w:rPr>
        <w:t>148.</w:t>
      </w:r>
      <w:r w:rsidRPr="00D02C83">
        <w:rPr>
          <w:noProof/>
        </w:rPr>
        <w:tab/>
        <w:t>Kim JA, Narra VR. Magnetic resonance imaging with true fast imaging with steady-state precession and half-Fourier acquisition single-shot turbo spin-echo sequences in cases of suspected placenta accreta. Acta radiologica. 2004;45(6):692-8.</w:t>
      </w:r>
      <w:bookmarkEnd w:id="440"/>
    </w:p>
    <w:p w14:paraId="5D4F12FD" w14:textId="77777777" w:rsidR="00D02C83" w:rsidRPr="00D02C83" w:rsidRDefault="00D02C83" w:rsidP="00D02C83">
      <w:pPr>
        <w:pStyle w:val="EndNoteBibliography"/>
        <w:rPr>
          <w:noProof/>
        </w:rPr>
      </w:pPr>
      <w:bookmarkStart w:id="441" w:name="_ENREF_149"/>
      <w:r w:rsidRPr="00D02C83">
        <w:rPr>
          <w:noProof/>
        </w:rPr>
        <w:t>149.</w:t>
      </w:r>
      <w:r w:rsidRPr="00D02C83">
        <w:rPr>
          <w:noProof/>
        </w:rPr>
        <w:tab/>
        <w:t>Ueno Y, Kitajima K, Kawakami F, Maeda T, Suenaga Y, Takahashi S, et al. Novel MRI finding for diagnosis of invasive placenta praevia: evaluation of findings for 65 patients using clinical and histopathological correlations. European radiology. 2014;24(4):881-8.</w:t>
      </w:r>
      <w:bookmarkEnd w:id="441"/>
    </w:p>
    <w:p w14:paraId="00CFEEA1" w14:textId="77777777" w:rsidR="00D02C83" w:rsidRPr="00D02C83" w:rsidRDefault="00D02C83" w:rsidP="00D02C83">
      <w:pPr>
        <w:pStyle w:val="EndNoteBibliography"/>
        <w:rPr>
          <w:noProof/>
        </w:rPr>
      </w:pPr>
      <w:bookmarkStart w:id="442" w:name="_ENREF_150"/>
      <w:r w:rsidRPr="00D02C83">
        <w:rPr>
          <w:noProof/>
        </w:rPr>
        <w:t>150.</w:t>
      </w:r>
      <w:r w:rsidRPr="00D02C83">
        <w:rPr>
          <w:noProof/>
        </w:rPr>
        <w:tab/>
        <w:t>Fitzpatrick KE, Sellers S, Spark P, Kurinczuk JJ, Brocklehurst P, Knight M. The management and outcomes of placenta accreta, increta, and percreta in the UK: a population-based descriptive study. BJOG : an international journal of obstetrics and gynaecology. 2014;121(1):62-70; discussion -1.</w:t>
      </w:r>
      <w:bookmarkEnd w:id="442"/>
    </w:p>
    <w:p w14:paraId="7C51B725" w14:textId="77777777" w:rsidR="00D02C83" w:rsidRPr="00D02C83" w:rsidRDefault="00D02C83" w:rsidP="00D02C83">
      <w:pPr>
        <w:pStyle w:val="EndNoteBibliography"/>
        <w:rPr>
          <w:noProof/>
        </w:rPr>
      </w:pPr>
      <w:bookmarkStart w:id="443" w:name="_ENREF_151"/>
      <w:r w:rsidRPr="00D02C83">
        <w:rPr>
          <w:noProof/>
        </w:rPr>
        <w:t>151.</w:t>
      </w:r>
      <w:r w:rsidRPr="00D02C83">
        <w:rPr>
          <w:noProof/>
        </w:rPr>
        <w:tab/>
        <w:t>McLean LA, Heilbrun ME, Eller AG, Kennedy AM, Woodward PJ. Assessing the role of magnetic resonance imaging in the management of gravid patients at risk for placenta accreta. Academic radiology. 2011;18(9):1175-80.</w:t>
      </w:r>
      <w:bookmarkEnd w:id="443"/>
    </w:p>
    <w:p w14:paraId="2763A0BF" w14:textId="77777777" w:rsidR="00D02C83" w:rsidRPr="00D02C83" w:rsidRDefault="00D02C83" w:rsidP="00D02C83">
      <w:pPr>
        <w:pStyle w:val="EndNoteBibliography"/>
        <w:rPr>
          <w:noProof/>
        </w:rPr>
      </w:pPr>
      <w:bookmarkStart w:id="444" w:name="_ENREF_152"/>
      <w:r w:rsidRPr="00D02C83">
        <w:rPr>
          <w:noProof/>
        </w:rPr>
        <w:t>152.</w:t>
      </w:r>
      <w:r w:rsidRPr="00D02C83">
        <w:rPr>
          <w:noProof/>
        </w:rPr>
        <w:tab/>
        <w:t>Doumouchtsis SK, Arulkumaran S. The morbidly adherent placenta: an overview of management options. Acta obstetricia et gynecologica Scandinavica. 2010;89(9):1126-33.</w:t>
      </w:r>
      <w:bookmarkEnd w:id="444"/>
    </w:p>
    <w:p w14:paraId="1D605D2C" w14:textId="77777777" w:rsidR="00D02C83" w:rsidRPr="00D02C83" w:rsidRDefault="00D02C83" w:rsidP="00D02C83">
      <w:pPr>
        <w:pStyle w:val="EndNoteBibliography"/>
        <w:rPr>
          <w:noProof/>
        </w:rPr>
      </w:pPr>
      <w:bookmarkStart w:id="445" w:name="_ENREF_153"/>
      <w:r w:rsidRPr="00D02C83">
        <w:rPr>
          <w:noProof/>
        </w:rPr>
        <w:t>153.</w:t>
      </w:r>
      <w:r w:rsidRPr="00D02C83">
        <w:rPr>
          <w:noProof/>
        </w:rPr>
        <w:tab/>
        <w:t>Eller AG, Porter TF, Soisson P, Silver RM. Optimal management strategies for placenta accreta. BJOG : an international journal of obstetrics and gynaecology. 2009;116(5):648-54.</w:t>
      </w:r>
      <w:bookmarkEnd w:id="445"/>
    </w:p>
    <w:p w14:paraId="16FD391A" w14:textId="77777777" w:rsidR="00D02C83" w:rsidRPr="00D02C83" w:rsidRDefault="00D02C83" w:rsidP="00D02C83">
      <w:pPr>
        <w:pStyle w:val="EndNoteBibliography"/>
        <w:rPr>
          <w:noProof/>
        </w:rPr>
      </w:pPr>
      <w:bookmarkStart w:id="446" w:name="_ENREF_154"/>
      <w:r w:rsidRPr="00D02C83">
        <w:rPr>
          <w:noProof/>
        </w:rPr>
        <w:t>154.</w:t>
      </w:r>
      <w:r w:rsidRPr="00D02C83">
        <w:rPr>
          <w:noProof/>
        </w:rPr>
        <w:tab/>
        <w:t>Kayem G, Deneux-Tharaux C, Sentilhes L, group P. PACCRETA: clinical situations at high risk of placenta ACCRETA/percreta: impact of diagnostic methods and management on maternal morbidity. Acta obstetricia et gynecologica Scandinavica. 2013;92(4):476-82.</w:t>
      </w:r>
      <w:bookmarkEnd w:id="446"/>
    </w:p>
    <w:p w14:paraId="7E145FD5" w14:textId="77777777" w:rsidR="00D02C83" w:rsidRPr="00D02C83" w:rsidRDefault="00D02C83" w:rsidP="00D02C83">
      <w:pPr>
        <w:pStyle w:val="EndNoteBibliography"/>
        <w:rPr>
          <w:noProof/>
        </w:rPr>
      </w:pPr>
      <w:bookmarkStart w:id="447" w:name="_ENREF_155"/>
      <w:r w:rsidRPr="00D02C83">
        <w:rPr>
          <w:noProof/>
        </w:rPr>
        <w:t>155.</w:t>
      </w:r>
      <w:r w:rsidRPr="00D02C83">
        <w:rPr>
          <w:noProof/>
        </w:rPr>
        <w:tab/>
        <w:t>Pan XY, Wang YP, Zheng Z, Tian Y, Hu YY, Han SH. A Marked Increase in Obstetric Hysterectomy for Placenta Accreta. Chinese medical journal. 2015;128(16):2189-93.</w:t>
      </w:r>
      <w:bookmarkEnd w:id="447"/>
    </w:p>
    <w:p w14:paraId="34A008F0" w14:textId="77777777" w:rsidR="00D02C83" w:rsidRPr="00D02C83" w:rsidRDefault="00D02C83" w:rsidP="00D02C83">
      <w:pPr>
        <w:pStyle w:val="EndNoteBibliography"/>
        <w:rPr>
          <w:noProof/>
        </w:rPr>
      </w:pPr>
      <w:bookmarkStart w:id="448" w:name="_ENREF_156"/>
      <w:r w:rsidRPr="00D02C83">
        <w:rPr>
          <w:noProof/>
        </w:rPr>
        <w:t>156.</w:t>
      </w:r>
      <w:r w:rsidRPr="00D02C83">
        <w:rPr>
          <w:noProof/>
        </w:rPr>
        <w:tab/>
        <w:t>Santos XM, Papanna R, Johnson A, Cass DL, Olutoye OO, Moise KJ, Jr., et al. The use of combined ultrasound and magnetic resonance imaging in the detection of fetal anomalies. Prenatal diagnosis. 2010;30(5):402-7.</w:t>
      </w:r>
      <w:bookmarkEnd w:id="448"/>
    </w:p>
    <w:p w14:paraId="2758D601" w14:textId="77777777" w:rsidR="00D02C83" w:rsidRPr="00D02C83" w:rsidRDefault="00D02C83" w:rsidP="00D02C83">
      <w:pPr>
        <w:pStyle w:val="EndNoteBibliography"/>
        <w:rPr>
          <w:noProof/>
        </w:rPr>
      </w:pPr>
      <w:bookmarkStart w:id="449" w:name="_ENREF_157"/>
      <w:r w:rsidRPr="00D02C83">
        <w:rPr>
          <w:noProof/>
        </w:rPr>
        <w:t>157.</w:t>
      </w:r>
      <w:r w:rsidRPr="00D02C83">
        <w:rPr>
          <w:noProof/>
        </w:rPr>
        <w:tab/>
        <w:t>Kline-Fath BM. Current advances in prenatal imaging of congenital diaphragmatic [corrected] hernia. Pediatric radiology. 2012;42 Suppl 1:S74-90.</w:t>
      </w:r>
      <w:bookmarkEnd w:id="449"/>
    </w:p>
    <w:p w14:paraId="68F44A0B" w14:textId="77777777" w:rsidR="00D02C83" w:rsidRPr="00D02C83" w:rsidRDefault="00D02C83" w:rsidP="00D02C83">
      <w:pPr>
        <w:pStyle w:val="EndNoteBibliography"/>
        <w:rPr>
          <w:noProof/>
        </w:rPr>
      </w:pPr>
      <w:bookmarkStart w:id="450" w:name="_ENREF_158"/>
      <w:r w:rsidRPr="00D02C83">
        <w:rPr>
          <w:noProof/>
        </w:rPr>
        <w:t>158.</w:t>
      </w:r>
      <w:r w:rsidRPr="00D02C83">
        <w:rPr>
          <w:noProof/>
        </w:rPr>
        <w:tab/>
        <w:t>Recio Rodriguez M, Martinez de Vega V, Cano Alonso R, Carrascoso Arranz J, Martinez Ten P, Perez Pedregosa J. MR imaging of thoracic abnormalities in the fetus. Radiographics : a review publication of the Radiological Society of North America, Inc. 2012;32(7):E305-21.</w:t>
      </w:r>
      <w:bookmarkEnd w:id="450"/>
    </w:p>
    <w:p w14:paraId="19FCDEF0" w14:textId="77777777" w:rsidR="00D02C83" w:rsidRPr="00D02C83" w:rsidRDefault="00D02C83" w:rsidP="00D02C83">
      <w:pPr>
        <w:pStyle w:val="EndNoteBibliography"/>
        <w:rPr>
          <w:noProof/>
        </w:rPr>
      </w:pPr>
      <w:bookmarkStart w:id="451" w:name="_ENREF_159"/>
      <w:r w:rsidRPr="00D02C83">
        <w:rPr>
          <w:noProof/>
        </w:rPr>
        <w:t>159.</w:t>
      </w:r>
      <w:r w:rsidRPr="00D02C83">
        <w:rPr>
          <w:noProof/>
        </w:rPr>
        <w:tab/>
        <w:t>Quinn TM, Hubbard AM, Adzick NS. Prenatal magnetic resonance imaging enhances fetal diagnosis. Journal of pediatric surgery. 1998;33(4):553-8.</w:t>
      </w:r>
      <w:bookmarkEnd w:id="451"/>
    </w:p>
    <w:p w14:paraId="66958AB7" w14:textId="77777777" w:rsidR="00D02C83" w:rsidRPr="00D02C83" w:rsidRDefault="00D02C83" w:rsidP="00D02C83">
      <w:pPr>
        <w:pStyle w:val="EndNoteBibliography"/>
        <w:rPr>
          <w:noProof/>
        </w:rPr>
      </w:pPr>
      <w:bookmarkStart w:id="452" w:name="_ENREF_160"/>
      <w:r w:rsidRPr="00D02C83">
        <w:rPr>
          <w:noProof/>
        </w:rPr>
        <w:t>160.</w:t>
      </w:r>
      <w:r w:rsidRPr="00D02C83">
        <w:rPr>
          <w:noProof/>
        </w:rPr>
        <w:tab/>
        <w:t>Mehollin-Ray AR, Cassady CI, Cass DL, Olutoye OO. Fetal MR imaging of congenital diaphragmatic hernia. Radiographics : a review publication of the Radiological Society of North America, Inc. 2012;32(4):1067-84.</w:t>
      </w:r>
      <w:bookmarkEnd w:id="452"/>
    </w:p>
    <w:p w14:paraId="357BDA02" w14:textId="77777777" w:rsidR="00D02C83" w:rsidRPr="00D02C83" w:rsidRDefault="00D02C83" w:rsidP="00D02C83">
      <w:pPr>
        <w:pStyle w:val="EndNoteBibliography"/>
        <w:rPr>
          <w:noProof/>
        </w:rPr>
      </w:pPr>
      <w:bookmarkStart w:id="453" w:name="_ENREF_161"/>
      <w:r w:rsidRPr="00D02C83">
        <w:rPr>
          <w:noProof/>
        </w:rPr>
        <w:t>161.</w:t>
      </w:r>
      <w:r w:rsidRPr="00D02C83">
        <w:rPr>
          <w:noProof/>
        </w:rPr>
        <w:tab/>
        <w:t>Garne E, Haeusler M, Barisic I, Gjergja R, Stoll C, Clementi M, et al. Congenital diaphragmatic hernia: evaluation of prenatal diagnosis in 20 European regions. Ultrasound in obstetrics &amp; gynecology : the official journal of the International Society of Ultrasound in Obstetrics and Gynecology. 2002;19(4):329-33.</w:t>
      </w:r>
      <w:bookmarkEnd w:id="453"/>
    </w:p>
    <w:p w14:paraId="7CEC4C80" w14:textId="77777777" w:rsidR="00D02C83" w:rsidRPr="00D02C83" w:rsidRDefault="00D02C83" w:rsidP="00D02C83">
      <w:pPr>
        <w:pStyle w:val="EndNoteBibliography"/>
        <w:rPr>
          <w:noProof/>
        </w:rPr>
      </w:pPr>
      <w:bookmarkStart w:id="454" w:name="_ENREF_162"/>
      <w:r w:rsidRPr="00D02C83">
        <w:rPr>
          <w:noProof/>
        </w:rPr>
        <w:t>162.</w:t>
      </w:r>
      <w:r w:rsidRPr="00D02C83">
        <w:rPr>
          <w:noProof/>
        </w:rPr>
        <w:tab/>
        <w:t>Hedrick HL, Danzer E, Merchant A, Bebbington MW, Zhao H, Flake AW, et al. Liver position and lung-to-head ratio for prediction of extracorporeal membrane oxygenation and survival in isolated left congenital diaphragmatic hernia. American journal of obstetrics and gynecology. 2007;197(4):422 e1-4.</w:t>
      </w:r>
      <w:bookmarkEnd w:id="454"/>
    </w:p>
    <w:p w14:paraId="302B4041" w14:textId="77777777" w:rsidR="00D02C83" w:rsidRPr="00D02C83" w:rsidRDefault="00D02C83" w:rsidP="00D02C83">
      <w:pPr>
        <w:pStyle w:val="EndNoteBibliography"/>
        <w:rPr>
          <w:noProof/>
        </w:rPr>
      </w:pPr>
      <w:bookmarkStart w:id="455" w:name="_ENREF_163"/>
      <w:r w:rsidRPr="00D02C83">
        <w:rPr>
          <w:noProof/>
        </w:rPr>
        <w:t>163.</w:t>
      </w:r>
      <w:r w:rsidRPr="00D02C83">
        <w:rPr>
          <w:noProof/>
        </w:rPr>
        <w:tab/>
        <w:t>Adzick NS, Harrison MR, Glick PL, Nakayama DK, Manning FA, deLorimier AA. Diaphragmatic hernia in the fetus: prenatal diagnosis and outcome in 94 cases. Journal of pediatric surgery. 1985;20(4):357-61.</w:t>
      </w:r>
      <w:bookmarkEnd w:id="455"/>
    </w:p>
    <w:p w14:paraId="43ADCAA4" w14:textId="77777777" w:rsidR="00D02C83" w:rsidRPr="00D02C83" w:rsidRDefault="00D02C83" w:rsidP="00D02C83">
      <w:pPr>
        <w:pStyle w:val="EndNoteBibliography"/>
        <w:rPr>
          <w:noProof/>
        </w:rPr>
      </w:pPr>
      <w:bookmarkStart w:id="456" w:name="_ENREF_164"/>
      <w:r w:rsidRPr="00D02C83">
        <w:rPr>
          <w:noProof/>
        </w:rPr>
        <w:t>164.</w:t>
      </w:r>
      <w:r w:rsidRPr="00D02C83">
        <w:rPr>
          <w:noProof/>
        </w:rPr>
        <w:tab/>
        <w:t>Metkus AP, Filly RA, Stringer MD, Harrison MR, Adzick NS. Sonographic predictors of survival in fetal diaphragmatic hernia. Journal of pediatric surgery. 1996;31(1):148-51; discussion 51-2.</w:t>
      </w:r>
      <w:bookmarkEnd w:id="456"/>
    </w:p>
    <w:p w14:paraId="03EC785D" w14:textId="77777777" w:rsidR="00D02C83" w:rsidRPr="00D02C83" w:rsidRDefault="00D02C83" w:rsidP="00D02C83">
      <w:pPr>
        <w:pStyle w:val="EndNoteBibliography"/>
        <w:rPr>
          <w:noProof/>
        </w:rPr>
      </w:pPr>
      <w:bookmarkStart w:id="457" w:name="_ENREF_165"/>
      <w:r w:rsidRPr="00D02C83">
        <w:rPr>
          <w:noProof/>
        </w:rPr>
        <w:t>165.</w:t>
      </w:r>
      <w:r w:rsidRPr="00D02C83">
        <w:rPr>
          <w:noProof/>
        </w:rPr>
        <w:tab/>
        <w:t>Guibaud L, Filiatrault D, Garel L, Grignon A, Dubois J, Miron MC, et al. Fetal congenital diaphragmatic hernia: accuracy of sonography in the diagnosis and prediction of the outcome after birth. AJR American journal of roentgenology. 1996;166(5):1195-202.</w:t>
      </w:r>
      <w:bookmarkEnd w:id="457"/>
    </w:p>
    <w:p w14:paraId="6C5CAD36" w14:textId="77777777" w:rsidR="00D02C83" w:rsidRPr="00D02C83" w:rsidRDefault="00D02C83" w:rsidP="00D02C83">
      <w:pPr>
        <w:pStyle w:val="EndNoteBibliography"/>
        <w:rPr>
          <w:noProof/>
        </w:rPr>
      </w:pPr>
      <w:bookmarkStart w:id="458" w:name="_ENREF_166"/>
      <w:r w:rsidRPr="00D02C83">
        <w:rPr>
          <w:noProof/>
        </w:rPr>
        <w:t>166.</w:t>
      </w:r>
      <w:r w:rsidRPr="00D02C83">
        <w:rPr>
          <w:noProof/>
        </w:rPr>
        <w:tab/>
        <w:t>Zamora IJ, Sheikh F, Cassady CI, Olutoye OO, Mehollin-Ray AR, Ruano R, et al. Fetal MRI lung volumes are predictive of perinatal outcomes in fetuses with congenital lung masses. Journal of pediatric surgery. 2014;49(6):853-8; discussion 8.</w:t>
      </w:r>
      <w:bookmarkEnd w:id="458"/>
    </w:p>
    <w:p w14:paraId="62A31741" w14:textId="77777777" w:rsidR="00D02C83" w:rsidRPr="00D02C83" w:rsidRDefault="00D02C83" w:rsidP="00D02C83">
      <w:pPr>
        <w:pStyle w:val="EndNoteBibliography"/>
        <w:rPr>
          <w:noProof/>
        </w:rPr>
      </w:pPr>
      <w:bookmarkStart w:id="459" w:name="_ENREF_167"/>
      <w:r w:rsidRPr="00D02C83">
        <w:rPr>
          <w:noProof/>
        </w:rPr>
        <w:t>167.</w:t>
      </w:r>
      <w:r w:rsidRPr="00D02C83">
        <w:rPr>
          <w:noProof/>
        </w:rPr>
        <w:tab/>
        <w:t>Ruano R, Lazar DA, Cass DL, Zamora IJ, Lee TC, Cassady CI, et al. Fetal lung volume and quantification of liver herniation by magnetic resonance imaging in isolated congenital diaphragmatic hernia. Ultrasound in obstetrics &amp; gynecology : the official journal of the International Society of Ultrasound in Obstetrics and Gynecology. 2014;43(6):662-9.</w:t>
      </w:r>
      <w:bookmarkEnd w:id="459"/>
    </w:p>
    <w:p w14:paraId="09556B0D" w14:textId="77777777" w:rsidR="00D02C83" w:rsidRPr="00D02C83" w:rsidRDefault="00D02C83" w:rsidP="00D02C83">
      <w:pPr>
        <w:pStyle w:val="EndNoteBibliography"/>
        <w:rPr>
          <w:noProof/>
        </w:rPr>
      </w:pPr>
      <w:bookmarkStart w:id="460" w:name="_ENREF_168"/>
      <w:r w:rsidRPr="00D02C83">
        <w:rPr>
          <w:noProof/>
        </w:rPr>
        <w:t>168.</w:t>
      </w:r>
      <w:r w:rsidRPr="00D02C83">
        <w:rPr>
          <w:noProof/>
        </w:rPr>
        <w:tab/>
        <w:t>Beck C, Alkasi O, Nikischin W, Engler S, Caliebe A, Leuschner I, et al. Congenital diaphragmatic hernia, etiology and management, a 10-year analysis of a single center. Archives of gynecology and obstetrics. 2008;277(1):55-63.</w:t>
      </w:r>
      <w:bookmarkEnd w:id="460"/>
    </w:p>
    <w:p w14:paraId="30F5FD55" w14:textId="77777777" w:rsidR="00D02C83" w:rsidRPr="00D02C83" w:rsidRDefault="00D02C83" w:rsidP="00D02C83">
      <w:pPr>
        <w:pStyle w:val="EndNoteBibliography"/>
        <w:rPr>
          <w:noProof/>
        </w:rPr>
      </w:pPr>
      <w:bookmarkStart w:id="461" w:name="_ENREF_169"/>
      <w:r w:rsidRPr="00D02C83">
        <w:rPr>
          <w:noProof/>
        </w:rPr>
        <w:t>169.</w:t>
      </w:r>
      <w:r w:rsidRPr="00D02C83">
        <w:rPr>
          <w:noProof/>
        </w:rPr>
        <w:tab/>
        <w:t>Betremieux P, Lionnais S, Beuchee A, Pladys P, Le Bouar G, Pasquier L, et al. Perinatal management and outcome of prenatally diagnosed congenital diaphragmatic hernia: a 1995-2000 series in Rennes University Hospital. Prenatal diagnosis. 2002;22(11):988-94.</w:t>
      </w:r>
      <w:bookmarkEnd w:id="461"/>
    </w:p>
    <w:p w14:paraId="03072567" w14:textId="77777777" w:rsidR="00D02C83" w:rsidRPr="00D02C83" w:rsidRDefault="00D02C83" w:rsidP="00D02C83">
      <w:pPr>
        <w:pStyle w:val="EndNoteBibliography"/>
        <w:rPr>
          <w:noProof/>
        </w:rPr>
      </w:pPr>
      <w:bookmarkStart w:id="462" w:name="_ENREF_170"/>
      <w:r w:rsidRPr="00D02C83">
        <w:rPr>
          <w:noProof/>
        </w:rPr>
        <w:t>170.</w:t>
      </w:r>
      <w:r w:rsidRPr="00D02C83">
        <w:rPr>
          <w:noProof/>
        </w:rPr>
        <w:tab/>
        <w:t>Gallot D, Boda C, Ughetto S, Perthus I, Robert-Gnansia E, Francannet C, et al. Prenatal detection and outcome of congenital diaphragmatic hernia: a French registry-based study. Ultrasound in obstetrics &amp; gynecology : the official journal of the International Society of Ultrasound in Obstetrics and Gynecology. 2007;29(3):276-83.</w:t>
      </w:r>
      <w:bookmarkEnd w:id="462"/>
    </w:p>
    <w:p w14:paraId="796E616A" w14:textId="77777777" w:rsidR="00D02C83" w:rsidRPr="00D02C83" w:rsidRDefault="00D02C83" w:rsidP="00D02C83">
      <w:pPr>
        <w:pStyle w:val="EndNoteBibliography"/>
        <w:rPr>
          <w:noProof/>
        </w:rPr>
      </w:pPr>
      <w:bookmarkStart w:id="463" w:name="_ENREF_171"/>
      <w:r w:rsidRPr="00D02C83">
        <w:rPr>
          <w:noProof/>
        </w:rPr>
        <w:t>171.</w:t>
      </w:r>
      <w:r w:rsidRPr="00D02C83">
        <w:rPr>
          <w:noProof/>
        </w:rPr>
        <w:tab/>
        <w:t>Geary MP, Chitty LS, Morrison JJ, Wright V, Pierro A, Rodeck CH. Perinatal outcome and prognostic factors in prenatally diagnosed congenital diaphragmatic hernia. Ultrasound in obstetrics &amp; gynecology : the official journal of the International Society of Ultrasound in Obstetrics and Gynecology. 1998;12(2):107-11.</w:t>
      </w:r>
      <w:bookmarkEnd w:id="463"/>
    </w:p>
    <w:p w14:paraId="6F827D01" w14:textId="77777777" w:rsidR="00D02C83" w:rsidRPr="00D02C83" w:rsidRDefault="00D02C83" w:rsidP="00D02C83">
      <w:pPr>
        <w:pStyle w:val="EndNoteBibliography"/>
        <w:rPr>
          <w:noProof/>
        </w:rPr>
      </w:pPr>
      <w:bookmarkStart w:id="464" w:name="_ENREF_172"/>
      <w:r w:rsidRPr="00D02C83">
        <w:rPr>
          <w:noProof/>
        </w:rPr>
        <w:t>172.</w:t>
      </w:r>
      <w:r w:rsidRPr="00D02C83">
        <w:rPr>
          <w:noProof/>
        </w:rPr>
        <w:tab/>
        <w:t>Lee SY, Tan KH. Antenatally diagnosed congenital diaphragmatic hernia in Singapore: a five-year series. Singapore medical journal. 2013;54(11):661.</w:t>
      </w:r>
      <w:bookmarkEnd w:id="464"/>
    </w:p>
    <w:p w14:paraId="39C062E3" w14:textId="77777777" w:rsidR="00D02C83" w:rsidRPr="00D02C83" w:rsidRDefault="00D02C83" w:rsidP="00D02C83">
      <w:pPr>
        <w:pStyle w:val="EndNoteBibliography"/>
        <w:rPr>
          <w:noProof/>
        </w:rPr>
      </w:pPr>
      <w:bookmarkStart w:id="465" w:name="_ENREF_173"/>
      <w:r w:rsidRPr="00D02C83">
        <w:rPr>
          <w:noProof/>
        </w:rPr>
        <w:t>173.</w:t>
      </w:r>
      <w:r w:rsidRPr="00D02C83">
        <w:rPr>
          <w:noProof/>
        </w:rPr>
        <w:tab/>
        <w:t>Hubbard AM. Magnetic resonance imaging of fetal thoracic abnormalities. Topics in magnetic resonance imaging : TMRI. 2001;12(1):18-24.</w:t>
      </w:r>
      <w:bookmarkEnd w:id="465"/>
    </w:p>
    <w:p w14:paraId="5B005CBB" w14:textId="77777777" w:rsidR="00D02C83" w:rsidRPr="00D02C83" w:rsidRDefault="00D02C83" w:rsidP="00D02C83">
      <w:pPr>
        <w:pStyle w:val="EndNoteBibliography"/>
        <w:rPr>
          <w:noProof/>
        </w:rPr>
      </w:pPr>
      <w:bookmarkStart w:id="466" w:name="_ENREF_174"/>
      <w:r w:rsidRPr="00D02C83">
        <w:rPr>
          <w:noProof/>
        </w:rPr>
        <w:t>174.</w:t>
      </w:r>
      <w:r w:rsidRPr="00D02C83">
        <w:rPr>
          <w:noProof/>
        </w:rPr>
        <w:tab/>
        <w:t>Cavoretto P, Molina F, Poggi S, Davenport M, Nicolaides KH. Prenatal diagnosis and outcome of echogenic fetal lung lesions. Ultrasound in obstetrics &amp; gynecology : the official journal of the International Society of Ultrasound in Obstetrics and Gynecology. 2008;32(6):769-83.</w:t>
      </w:r>
      <w:bookmarkEnd w:id="466"/>
    </w:p>
    <w:p w14:paraId="2EF22B57" w14:textId="77777777" w:rsidR="00D02C83" w:rsidRPr="00D02C83" w:rsidRDefault="00D02C83" w:rsidP="00D02C83">
      <w:pPr>
        <w:pStyle w:val="EndNoteBibliography"/>
        <w:rPr>
          <w:noProof/>
        </w:rPr>
      </w:pPr>
      <w:bookmarkStart w:id="467" w:name="_ENREF_175"/>
      <w:r w:rsidRPr="00D02C83">
        <w:rPr>
          <w:noProof/>
        </w:rPr>
        <w:t>175.</w:t>
      </w:r>
      <w:r w:rsidRPr="00D02C83">
        <w:rPr>
          <w:noProof/>
        </w:rPr>
        <w:tab/>
        <w:t>Liu YP, Chen CP, Shih SL, Chen YF, Yang FS, Chen SC. Fetal Cystic Lung Lesions: Evaluation With Magnetic Resonance Imaging. Pediatric pulmonology. 2010;45(6):592-600.</w:t>
      </w:r>
      <w:bookmarkEnd w:id="467"/>
    </w:p>
    <w:p w14:paraId="05CC8495" w14:textId="77777777" w:rsidR="00D02C83" w:rsidRPr="00D02C83" w:rsidRDefault="00D02C83" w:rsidP="00D02C83">
      <w:pPr>
        <w:pStyle w:val="EndNoteBibliography"/>
        <w:rPr>
          <w:noProof/>
        </w:rPr>
      </w:pPr>
      <w:bookmarkStart w:id="468" w:name="_ENREF_176"/>
      <w:r w:rsidRPr="00D02C83">
        <w:rPr>
          <w:noProof/>
        </w:rPr>
        <w:t>176.</w:t>
      </w:r>
      <w:r w:rsidRPr="00D02C83">
        <w:rPr>
          <w:noProof/>
        </w:rPr>
        <w:tab/>
        <w:t>Laje P, Martinez-Ferro M, Grisoni E, Dudgeon D. Intraabdominal pulmonary sequestration. A case series and review of the literature. Journal of pediatric surgery. 2006;41(7):1309-12.</w:t>
      </w:r>
      <w:bookmarkEnd w:id="468"/>
    </w:p>
    <w:p w14:paraId="5708F4CE" w14:textId="77777777" w:rsidR="00D02C83" w:rsidRPr="00D02C83" w:rsidRDefault="00D02C83" w:rsidP="00D02C83">
      <w:pPr>
        <w:pStyle w:val="EndNoteBibliography"/>
        <w:rPr>
          <w:noProof/>
        </w:rPr>
      </w:pPr>
      <w:bookmarkStart w:id="469" w:name="_ENREF_177"/>
      <w:r w:rsidRPr="00D02C83">
        <w:rPr>
          <w:noProof/>
        </w:rPr>
        <w:t>177.</w:t>
      </w:r>
      <w:r w:rsidRPr="00D02C83">
        <w:rPr>
          <w:noProof/>
        </w:rPr>
        <w:tab/>
        <w:t>Waag KL, Loff S, Zahn K, Ali M, Hien S, Kratz M, et al. Congenital diaphragmatic hernia: a modern day approach. Seminars in pediatric surgery. 2008;17(4):244-54.</w:t>
      </w:r>
      <w:bookmarkEnd w:id="469"/>
    </w:p>
    <w:p w14:paraId="6E2DD1D5" w14:textId="77777777" w:rsidR="00D02C83" w:rsidRPr="00D02C83" w:rsidRDefault="00D02C83" w:rsidP="00D02C83">
      <w:pPr>
        <w:pStyle w:val="EndNoteBibliography"/>
        <w:rPr>
          <w:noProof/>
        </w:rPr>
      </w:pPr>
      <w:bookmarkStart w:id="470" w:name="_ENREF_178"/>
      <w:r w:rsidRPr="00D02C83">
        <w:rPr>
          <w:noProof/>
        </w:rPr>
        <w:t>178.</w:t>
      </w:r>
      <w:r w:rsidRPr="00D02C83">
        <w:rPr>
          <w:noProof/>
        </w:rPr>
        <w:tab/>
        <w:t>Jani JC, Benachi A, Nicolaides KH, Allegaert K, Gratacos E, Mazkereth R, et al. Prenatal prediction of neonatal morbidity in survivors with congenital diaphragmatic hernia: a multicenter study. Ultrasound in obstetrics &amp; gynecology : the official journal of the International Society of Ultrasound in Obstetrics and Gynecology. 2009;33(1):64-9.</w:t>
      </w:r>
      <w:bookmarkEnd w:id="470"/>
    </w:p>
    <w:p w14:paraId="1D794A3A" w14:textId="77777777" w:rsidR="00D02C83" w:rsidRPr="00D02C83" w:rsidRDefault="00D02C83" w:rsidP="00D02C83">
      <w:pPr>
        <w:pStyle w:val="EndNoteBibliography"/>
        <w:rPr>
          <w:noProof/>
        </w:rPr>
      </w:pPr>
      <w:bookmarkStart w:id="471" w:name="_ENREF_179"/>
      <w:r w:rsidRPr="00D02C83">
        <w:rPr>
          <w:noProof/>
        </w:rPr>
        <w:t>179.</w:t>
      </w:r>
      <w:r w:rsidRPr="00D02C83">
        <w:rPr>
          <w:noProof/>
        </w:rPr>
        <w:tab/>
        <w:t>Kilian AK, Schaible T, Hofmann V, Brade J, Neff KW, Busing KA. Congenital diaphragmatic hernia: predictive value of MRI relative lung-to-head ratio compared with MRI fetal lung volume and sonographic lung-to-head ratio. AJR American journal of roentgenology. 2009;192(1):153-8.</w:t>
      </w:r>
      <w:bookmarkEnd w:id="471"/>
    </w:p>
    <w:p w14:paraId="08341127" w14:textId="77777777" w:rsidR="00D02C83" w:rsidRPr="00D02C83" w:rsidRDefault="00D02C83" w:rsidP="00D02C83">
      <w:pPr>
        <w:pStyle w:val="EndNoteBibliography"/>
        <w:rPr>
          <w:noProof/>
        </w:rPr>
      </w:pPr>
      <w:bookmarkStart w:id="472" w:name="_ENREF_180"/>
      <w:r w:rsidRPr="00D02C83">
        <w:rPr>
          <w:noProof/>
        </w:rPr>
        <w:t>180.</w:t>
      </w:r>
      <w:r w:rsidRPr="00D02C83">
        <w:rPr>
          <w:noProof/>
        </w:rPr>
        <w:tab/>
        <w:t>Rypens F, Metens T, Rocourt N, Sonigo P, Brunelle F, Quere MP, et al. Fetal lung volume: estimation at MR imaging-initial results. Radiology. 2001;219(1):236-41.</w:t>
      </w:r>
      <w:bookmarkEnd w:id="472"/>
    </w:p>
    <w:p w14:paraId="406E7113" w14:textId="77777777" w:rsidR="00D02C83" w:rsidRPr="00D02C83" w:rsidRDefault="00D02C83" w:rsidP="00D02C83">
      <w:pPr>
        <w:pStyle w:val="EndNoteBibliography"/>
        <w:rPr>
          <w:noProof/>
        </w:rPr>
      </w:pPr>
      <w:bookmarkStart w:id="473" w:name="_ENREF_181"/>
      <w:r w:rsidRPr="00D02C83">
        <w:rPr>
          <w:noProof/>
        </w:rPr>
        <w:t>181.</w:t>
      </w:r>
      <w:r w:rsidRPr="00D02C83">
        <w:rPr>
          <w:noProof/>
        </w:rPr>
        <w:tab/>
        <w:t>Sebastia C, Gomez O, Salvador R, Bunesch L, Garcia R, Nicolau C. Prognostic usefulness of derived T2-weighted fetal magnetic resonance imaging measurements in congenital diaphragmatic hernia. Radiologia. 2015;57(3):239-47.</w:t>
      </w:r>
      <w:bookmarkEnd w:id="473"/>
    </w:p>
    <w:p w14:paraId="4C085248" w14:textId="77777777" w:rsidR="00D02C83" w:rsidRPr="00D02C83" w:rsidRDefault="00D02C83" w:rsidP="00D02C83">
      <w:pPr>
        <w:pStyle w:val="EndNoteBibliography"/>
        <w:rPr>
          <w:noProof/>
        </w:rPr>
      </w:pPr>
      <w:bookmarkStart w:id="474" w:name="_ENREF_182"/>
      <w:r w:rsidRPr="00D02C83">
        <w:rPr>
          <w:noProof/>
        </w:rPr>
        <w:t>182.</w:t>
      </w:r>
      <w:r w:rsidRPr="00D02C83">
        <w:rPr>
          <w:noProof/>
        </w:rPr>
        <w:tab/>
        <w:t>Zamora IJ, Olutoye OO, Cass DL, Fallon SC, Lazar DA, Cassady CI, et al. Prenatal MRI fetal lung volumes and percent liver herniation predict pulmonary morbidity in congenital diaphragmatic hernia (CDH). Journal of pediatric surgery. 2014;49(5):688-93.</w:t>
      </w:r>
      <w:bookmarkEnd w:id="474"/>
    </w:p>
    <w:p w14:paraId="308F6060" w14:textId="77777777" w:rsidR="00D02C83" w:rsidRPr="00D02C83" w:rsidRDefault="00D02C83" w:rsidP="00D02C83">
      <w:pPr>
        <w:pStyle w:val="EndNoteBibliography"/>
        <w:rPr>
          <w:noProof/>
        </w:rPr>
      </w:pPr>
      <w:bookmarkStart w:id="475" w:name="_ENREF_183"/>
      <w:r w:rsidRPr="00D02C83">
        <w:rPr>
          <w:noProof/>
        </w:rPr>
        <w:t>183.</w:t>
      </w:r>
      <w:r w:rsidRPr="00D02C83">
        <w:rPr>
          <w:noProof/>
        </w:rPr>
        <w:tab/>
        <w:t>Victoria T, Danzer E, Adzick NS. Use of ultrasound and MRI for evaluation of lung volumes in fetuses with isolated left congenital diaphragmatic hernia. Seminars in pediatric surgery. 2013;22(1):30-6.</w:t>
      </w:r>
      <w:bookmarkEnd w:id="475"/>
    </w:p>
    <w:p w14:paraId="6CC417AC" w14:textId="77777777" w:rsidR="00D02C83" w:rsidRPr="00D02C83" w:rsidRDefault="00D02C83" w:rsidP="00D02C83">
      <w:pPr>
        <w:pStyle w:val="EndNoteBibliography"/>
        <w:rPr>
          <w:noProof/>
        </w:rPr>
      </w:pPr>
      <w:bookmarkStart w:id="476" w:name="_ENREF_184"/>
      <w:r w:rsidRPr="00D02C83">
        <w:rPr>
          <w:noProof/>
        </w:rPr>
        <w:t>184.</w:t>
      </w:r>
      <w:r w:rsidRPr="00D02C83">
        <w:rPr>
          <w:noProof/>
        </w:rPr>
        <w:tab/>
        <w:t>Jani J, Cannie M, Done E, Van Mieghem T, Van Schoubroeck D, Gucciardo L, et al. Relationship between lung area at ultrasound examination and lung volume assessment with magnetic resonance imaging in isolated congenital diaphragmatic hernia. Ultrasound in obstetrics &amp; gynecology : the official journal of the International Society of Ultrasound in Obstetrics and Gynecology. 2007;30(6):855-60.</w:t>
      </w:r>
      <w:bookmarkEnd w:id="476"/>
    </w:p>
    <w:p w14:paraId="155C69B3" w14:textId="77777777" w:rsidR="00D02C83" w:rsidRPr="00D02C83" w:rsidRDefault="00D02C83" w:rsidP="00D02C83">
      <w:pPr>
        <w:pStyle w:val="EndNoteBibliography"/>
        <w:rPr>
          <w:noProof/>
        </w:rPr>
      </w:pPr>
      <w:bookmarkStart w:id="477" w:name="_ENREF_185"/>
      <w:r w:rsidRPr="00D02C83">
        <w:rPr>
          <w:noProof/>
        </w:rPr>
        <w:t>185.</w:t>
      </w:r>
      <w:r w:rsidRPr="00D02C83">
        <w:rPr>
          <w:noProof/>
        </w:rPr>
        <w:tab/>
        <w:t>Kehl S, Kalk AL, Eckert S, Schaible T, Sutterlin M, Neff W, et al. Assessment of lung volume by 3-dimensional sonography and magnetic resonance imaging in fetuses with congenital diaphragmatic hernias. Journal of ultrasound in medicine : official journal of the American Institute of Ultrasound in Medicine. 2011;30(11):1539-45.</w:t>
      </w:r>
      <w:bookmarkEnd w:id="477"/>
    </w:p>
    <w:p w14:paraId="37880A8E" w14:textId="77777777" w:rsidR="00D02C83" w:rsidRPr="00D02C83" w:rsidRDefault="00D02C83" w:rsidP="00D02C83">
      <w:pPr>
        <w:pStyle w:val="EndNoteBibliography"/>
        <w:rPr>
          <w:noProof/>
        </w:rPr>
      </w:pPr>
      <w:bookmarkStart w:id="478" w:name="_ENREF_186"/>
      <w:r w:rsidRPr="00D02C83">
        <w:rPr>
          <w:noProof/>
        </w:rPr>
        <w:t>186.</w:t>
      </w:r>
      <w:r w:rsidRPr="00D02C83">
        <w:rPr>
          <w:noProof/>
        </w:rPr>
        <w:tab/>
        <w:t>Ruano R, Aubry MC, Barthe B, Dumez Y, Zugaib M, Benachi A. Ipsilateral lung volumes assessed by three-dimensional ultrasonography in fetuses with isolated congenital diaphragmatic hernia. Fetal diagnosis and therapy. 2008;24(4):389-94.</w:t>
      </w:r>
      <w:bookmarkEnd w:id="478"/>
    </w:p>
    <w:p w14:paraId="750E8B5D" w14:textId="77777777" w:rsidR="00D02C83" w:rsidRPr="00D02C83" w:rsidRDefault="00D02C83" w:rsidP="00D02C83">
      <w:pPr>
        <w:pStyle w:val="EndNoteBibliography"/>
        <w:rPr>
          <w:noProof/>
        </w:rPr>
      </w:pPr>
      <w:bookmarkStart w:id="479" w:name="_ENREF_187"/>
      <w:r w:rsidRPr="00D02C83">
        <w:rPr>
          <w:noProof/>
        </w:rPr>
        <w:t>187.</w:t>
      </w:r>
      <w:r w:rsidRPr="00D02C83">
        <w:rPr>
          <w:noProof/>
        </w:rPr>
        <w:tab/>
        <w:t>Ruano R, Benachi A, Joubin L, Aubry MC, Thalabard JC, Dumez Y, et al. Three-dimensional ultrasonographic assessment of fetal lung volume as prognostic factor in isolated congenital diaphragmatic hernia. BJOG : an international journal of obstetrics and gynaecology. 2004;111(5):423-9.</w:t>
      </w:r>
      <w:bookmarkEnd w:id="479"/>
    </w:p>
    <w:p w14:paraId="1F25BDBF" w14:textId="77777777" w:rsidR="00D02C83" w:rsidRPr="00D02C83" w:rsidRDefault="00D02C83" w:rsidP="00D02C83">
      <w:pPr>
        <w:pStyle w:val="EndNoteBibliography"/>
        <w:rPr>
          <w:noProof/>
        </w:rPr>
      </w:pPr>
      <w:bookmarkStart w:id="480" w:name="_ENREF_188"/>
      <w:r w:rsidRPr="00D02C83">
        <w:rPr>
          <w:noProof/>
        </w:rPr>
        <w:t>188.</w:t>
      </w:r>
      <w:r w:rsidRPr="00D02C83">
        <w:rPr>
          <w:noProof/>
        </w:rPr>
        <w:tab/>
        <w:t>Moeglin D, Talmant C, Duyme M, Lopez AC, Cfef. Fetal lung volumetry using two- and three-dimensional ultrasound. Ultrasound in obstetrics &amp; gynecology : the official journal of the International Society of Ultrasound in Obstetrics and Gynecology. 2005;25(2):119-27.</w:t>
      </w:r>
      <w:bookmarkEnd w:id="480"/>
    </w:p>
    <w:p w14:paraId="1D4D32D1" w14:textId="77777777" w:rsidR="00D02C83" w:rsidRPr="00D02C83" w:rsidRDefault="00D02C83" w:rsidP="00D02C83">
      <w:pPr>
        <w:pStyle w:val="EndNoteBibliography"/>
        <w:rPr>
          <w:noProof/>
        </w:rPr>
      </w:pPr>
      <w:bookmarkStart w:id="481" w:name="_ENREF_189"/>
      <w:r w:rsidRPr="00D02C83">
        <w:rPr>
          <w:noProof/>
        </w:rPr>
        <w:t>189.</w:t>
      </w:r>
      <w:r w:rsidRPr="00D02C83">
        <w:rPr>
          <w:noProof/>
        </w:rPr>
        <w:tab/>
        <w:t>Peralta CF, Cavoretto P, Csapo B, Falcon O, Nicolaides KH. Lung and heart volumes by three-dimensional ultrasound in normal fetuses at 12-32 weeks' gestation. Ultrasound in obstetrics &amp; gynecology : the official journal of the International Society of Ultrasound in Obstetrics and Gynecology. 2006;27(2):128-33.</w:t>
      </w:r>
      <w:bookmarkEnd w:id="481"/>
    </w:p>
    <w:p w14:paraId="7ECE729F" w14:textId="77777777" w:rsidR="00D02C83" w:rsidRPr="00D02C83" w:rsidRDefault="00D02C83" w:rsidP="00D02C83">
      <w:pPr>
        <w:pStyle w:val="EndNoteBibliography"/>
        <w:rPr>
          <w:noProof/>
        </w:rPr>
      </w:pPr>
      <w:bookmarkStart w:id="482" w:name="_ENREF_190"/>
      <w:r w:rsidRPr="00D02C83">
        <w:rPr>
          <w:noProof/>
        </w:rPr>
        <w:t>190.</w:t>
      </w:r>
      <w:r w:rsidRPr="00D02C83">
        <w:rPr>
          <w:noProof/>
        </w:rPr>
        <w:tab/>
        <w:t>Sabogal JC, Becker E, Bega G, Komwilaisak R, Berghella V, Weiner S, et al. Reproducibility of fetal lung volume measurements with 3-dimensional ultrasonography. Journal of ultrasound in medicine : official journal of the American Institute of Ultrasound in Medicine. 2004;23(3):347-52.</w:t>
      </w:r>
      <w:bookmarkEnd w:id="482"/>
    </w:p>
    <w:p w14:paraId="2B2FD822" w14:textId="77777777" w:rsidR="00D02C83" w:rsidRPr="00D02C83" w:rsidRDefault="00D02C83" w:rsidP="00D02C83">
      <w:pPr>
        <w:pStyle w:val="EndNoteBibliography"/>
        <w:rPr>
          <w:noProof/>
        </w:rPr>
      </w:pPr>
      <w:bookmarkStart w:id="483" w:name="_ENREF_191"/>
      <w:r w:rsidRPr="00D02C83">
        <w:rPr>
          <w:noProof/>
        </w:rPr>
        <w:t>191.</w:t>
      </w:r>
      <w:r w:rsidRPr="00D02C83">
        <w:rPr>
          <w:noProof/>
        </w:rPr>
        <w:tab/>
        <w:t>Manrique S, Munar F, Andreu E, Montferrer N, de Miguel M, Lopez Gil V, et al. [Fetoscopic tracheal occlusion for the treatment of severe congenital diaphragmatic hernia: preliminary results]. Revista espanola de anestesiologia y reanimacion. 2008;55(7):407-13.</w:t>
      </w:r>
      <w:bookmarkEnd w:id="483"/>
    </w:p>
    <w:p w14:paraId="159207BA" w14:textId="77777777" w:rsidR="00D02C83" w:rsidRPr="00D02C83" w:rsidRDefault="00D02C83" w:rsidP="00D02C83">
      <w:pPr>
        <w:pStyle w:val="EndNoteBibliography"/>
        <w:rPr>
          <w:noProof/>
        </w:rPr>
      </w:pPr>
      <w:bookmarkStart w:id="484" w:name="_ENREF_192"/>
      <w:r w:rsidRPr="00D02C83">
        <w:rPr>
          <w:noProof/>
        </w:rPr>
        <w:t>192.</w:t>
      </w:r>
      <w:r w:rsidRPr="00D02C83">
        <w:rPr>
          <w:noProof/>
        </w:rPr>
        <w:tab/>
        <w:t>Ruano R, Duarte SA, Pimenta EJ, Takashi E, da Silva MM, Tannuri U, et al. Comparison between fetal endoscopic tracheal occlusion using a 1.0-mm fetoscope and prenatal expectant management in severe congenital diaphragmatic hernia. Fetal diagnosis and therapy. 2011;29(1):64-70.</w:t>
      </w:r>
      <w:bookmarkEnd w:id="484"/>
    </w:p>
    <w:p w14:paraId="20A38B05" w14:textId="77777777" w:rsidR="00D02C83" w:rsidRPr="00D02C83" w:rsidRDefault="00D02C83" w:rsidP="00D02C83">
      <w:pPr>
        <w:pStyle w:val="EndNoteBibliography"/>
        <w:rPr>
          <w:noProof/>
        </w:rPr>
      </w:pPr>
      <w:bookmarkStart w:id="485" w:name="_ENREF_193"/>
      <w:r w:rsidRPr="00D02C83">
        <w:rPr>
          <w:noProof/>
        </w:rPr>
        <w:t>193.</w:t>
      </w:r>
      <w:r w:rsidRPr="00D02C83">
        <w:rPr>
          <w:noProof/>
        </w:rPr>
        <w:tab/>
        <w:t>Ruano R, Yoshisaki CT, da Silva MM, Ceccon ME, Grasi MS, Tannuri U, et al. A randomized controlled trial of fetal endoscopic tracheal occlusion versus postnatal management of severe isolated congenital diaphragmatic hernia. Ultrasound in obstetrics &amp; gynecology : the official journal of the International Society of Ultrasound in Obstetrics and Gynecology. 2012;39(1):20-7.</w:t>
      </w:r>
      <w:bookmarkEnd w:id="485"/>
    </w:p>
    <w:p w14:paraId="3F2D825E" w14:textId="77777777" w:rsidR="00D02C83" w:rsidRPr="00D02C83" w:rsidRDefault="00D02C83" w:rsidP="00D02C83">
      <w:pPr>
        <w:pStyle w:val="EndNoteBibliography"/>
        <w:rPr>
          <w:noProof/>
        </w:rPr>
      </w:pPr>
      <w:bookmarkStart w:id="486" w:name="_ENREF_194"/>
      <w:r w:rsidRPr="00D02C83">
        <w:rPr>
          <w:noProof/>
        </w:rPr>
        <w:t>194.</w:t>
      </w:r>
      <w:r w:rsidRPr="00D02C83">
        <w:rPr>
          <w:noProof/>
        </w:rPr>
        <w:tab/>
        <w:t>Jani JC, Nicolaides KH, Gratacos E, Valencia CM, Done E, Martinez JM, et al. Severe diaphragmatic hernia treated by fetal endoscopic tracheal occlusion. Ultrasound in obstetrics &amp; gynecology : the official journal of the International Society of Ultrasound in Obstetrics and Gynecology. 2009;34(3):304-10.</w:t>
      </w:r>
      <w:bookmarkEnd w:id="486"/>
    </w:p>
    <w:p w14:paraId="25E684BE" w14:textId="77777777" w:rsidR="00D02C83" w:rsidRPr="00D02C83" w:rsidRDefault="00D02C83" w:rsidP="00D02C83">
      <w:pPr>
        <w:pStyle w:val="EndNoteBibliography"/>
        <w:rPr>
          <w:noProof/>
        </w:rPr>
      </w:pPr>
      <w:bookmarkStart w:id="487" w:name="_ENREF_195"/>
      <w:r w:rsidRPr="00D02C83">
        <w:rPr>
          <w:noProof/>
        </w:rPr>
        <w:t>195.</w:t>
      </w:r>
      <w:r w:rsidRPr="00D02C83">
        <w:rPr>
          <w:noProof/>
        </w:rPr>
        <w:tab/>
        <w:t>Deprest J, Gratacos E, Nicolaides KH, Group FT. Fetoscopic tracheal occlusion (FETO) for severe congenital diaphragmatic hernia: evolution of a technique and preliminary results. Ultrasound in obstetrics &amp; gynecology : the official journal of the International Society of Ultrasound in Obstetrics and Gynecology. 2004;24(2):121-6.</w:t>
      </w:r>
      <w:bookmarkEnd w:id="487"/>
    </w:p>
    <w:p w14:paraId="4D6ACC4B" w14:textId="77777777" w:rsidR="00D02C83" w:rsidRPr="00D02C83" w:rsidRDefault="00D02C83" w:rsidP="00D02C83">
      <w:pPr>
        <w:pStyle w:val="EndNoteBibliography"/>
        <w:rPr>
          <w:noProof/>
        </w:rPr>
      </w:pPr>
      <w:bookmarkStart w:id="488" w:name="_ENREF_196"/>
      <w:r w:rsidRPr="00D02C83">
        <w:rPr>
          <w:noProof/>
        </w:rPr>
        <w:t>196.</w:t>
      </w:r>
      <w:r w:rsidRPr="00D02C83">
        <w:rPr>
          <w:noProof/>
        </w:rPr>
        <w:tab/>
        <w:t>Cundy TP, Gardener GJ, Andersen CC, Kirby CP, McBride CA, Teague WJ. Fetoscopic endoluminal tracheal occlusion (FETO) for congenital diaphragmatic hernia in Australia and New Zealand: are we willing, able, both or neither? Journal of paediatrics and child health. 2014;50(3):226-33.</w:t>
      </w:r>
      <w:bookmarkEnd w:id="488"/>
    </w:p>
    <w:p w14:paraId="4BD1BF8F" w14:textId="77777777" w:rsidR="00D02C83" w:rsidRPr="00D02C83" w:rsidRDefault="00D02C83" w:rsidP="00D02C83">
      <w:pPr>
        <w:pStyle w:val="EndNoteBibliography"/>
        <w:rPr>
          <w:noProof/>
        </w:rPr>
      </w:pPr>
      <w:bookmarkStart w:id="489" w:name="_ENREF_197"/>
      <w:r w:rsidRPr="00D02C83">
        <w:rPr>
          <w:noProof/>
        </w:rPr>
        <w:t>197.</w:t>
      </w:r>
      <w:r w:rsidRPr="00D02C83">
        <w:rPr>
          <w:noProof/>
        </w:rPr>
        <w:tab/>
        <w:t>Kohl T, Gembruch U, Filsinger B, Hering R, Bruhn J, Tchatcheva K, et al. Encouraging early clinical experience with deliberately delayed temporary fetoscopic tracheal occlusion for the prenatal treatment of life-threatening right and left congenital diaphragmatic hernias. Fetal diagnosis and therapy. 2006;21(3):314-8.</w:t>
      </w:r>
      <w:bookmarkEnd w:id="489"/>
    </w:p>
    <w:p w14:paraId="36171C75" w14:textId="77777777" w:rsidR="00D02C83" w:rsidRPr="00D02C83" w:rsidRDefault="00D02C83" w:rsidP="00D02C83">
      <w:pPr>
        <w:pStyle w:val="EndNoteBibliography"/>
        <w:rPr>
          <w:noProof/>
        </w:rPr>
      </w:pPr>
      <w:bookmarkStart w:id="490" w:name="_ENREF_198"/>
      <w:r w:rsidRPr="00D02C83">
        <w:rPr>
          <w:noProof/>
        </w:rPr>
        <w:t>198.</w:t>
      </w:r>
      <w:r w:rsidRPr="00D02C83">
        <w:rPr>
          <w:noProof/>
        </w:rPr>
        <w:tab/>
        <w:t>Cannie MM, Jani JC, De Keyzer F, Allegaert K, Dymarkowski S, Deprest J. Evidence and patterns in lung response after fetal tracheal occlusion: clinical controlled study. Radiology. 2009;252(2):526-33.</w:t>
      </w:r>
      <w:bookmarkEnd w:id="490"/>
    </w:p>
    <w:p w14:paraId="0D0E9BD5" w14:textId="77777777" w:rsidR="00D02C83" w:rsidRPr="00D02C83" w:rsidRDefault="00D02C83" w:rsidP="00D02C83">
      <w:pPr>
        <w:pStyle w:val="EndNoteBibliography"/>
        <w:rPr>
          <w:noProof/>
        </w:rPr>
      </w:pPr>
      <w:bookmarkStart w:id="491" w:name="_ENREF_199"/>
      <w:r w:rsidRPr="00D02C83">
        <w:rPr>
          <w:noProof/>
        </w:rPr>
        <w:t>199.</w:t>
      </w:r>
      <w:r w:rsidRPr="00D02C83">
        <w:rPr>
          <w:noProof/>
        </w:rPr>
        <w:tab/>
        <w:t>Coleman A, Phithakwatchara N, Shaaban A, Keswani S, Kline-Fath B, Kingma P, et al. Fetal lung growth represented by longitudinal changes in MRI-derived fetal lung volume parameters predicts survival in isolated left-sided congenital diaphragmatic hernia. Prenatal diagnosis. 2015;35(2):160-6.</w:t>
      </w:r>
      <w:bookmarkEnd w:id="491"/>
    </w:p>
    <w:p w14:paraId="5081A329" w14:textId="77777777" w:rsidR="00D02C83" w:rsidRPr="00D02C83" w:rsidRDefault="00D02C83" w:rsidP="00D02C83">
      <w:pPr>
        <w:pStyle w:val="EndNoteBibliography"/>
        <w:rPr>
          <w:noProof/>
        </w:rPr>
      </w:pPr>
      <w:bookmarkStart w:id="492" w:name="_ENREF_200"/>
      <w:r w:rsidRPr="00D02C83">
        <w:rPr>
          <w:noProof/>
        </w:rPr>
        <w:t>200.</w:t>
      </w:r>
      <w:r w:rsidRPr="00D02C83">
        <w:rPr>
          <w:noProof/>
        </w:rPr>
        <w:tab/>
        <w:t>Hagelstein C, Weidner M, Kilian AK, Debus A, Walleyo A, Schoenberg SO, et al. Repetitive MR measurements of lung volume in fetuses with congenital diaphragmatic hernia: individual development of pulmonary hypoplasia during pregnancy and calculation of weekly lung growth rates. European radiology. 2014;24(2):312-9.</w:t>
      </w:r>
      <w:bookmarkEnd w:id="492"/>
    </w:p>
    <w:p w14:paraId="169B1C15" w14:textId="77777777" w:rsidR="00D02C83" w:rsidRPr="00D02C83" w:rsidRDefault="00D02C83" w:rsidP="00D02C83">
      <w:pPr>
        <w:pStyle w:val="EndNoteBibliography"/>
        <w:rPr>
          <w:noProof/>
        </w:rPr>
      </w:pPr>
      <w:bookmarkStart w:id="493" w:name="_ENREF_201"/>
      <w:r w:rsidRPr="00D02C83">
        <w:rPr>
          <w:noProof/>
        </w:rPr>
        <w:t>201.</w:t>
      </w:r>
      <w:r w:rsidRPr="00D02C83">
        <w:rPr>
          <w:noProof/>
        </w:rPr>
        <w:tab/>
        <w:t>Wigglesworth JS, Desai R. Use of DNA estimation for growth assessment in normal and hypoplastic fetal lungs. Archives of disease in childhood. 1981;56(8):601-5.</w:t>
      </w:r>
      <w:bookmarkEnd w:id="493"/>
    </w:p>
    <w:p w14:paraId="733F3E01" w14:textId="77777777" w:rsidR="00D02C83" w:rsidRPr="00D02C83" w:rsidRDefault="00D02C83" w:rsidP="00D02C83">
      <w:pPr>
        <w:pStyle w:val="EndNoteBibliography"/>
        <w:rPr>
          <w:noProof/>
        </w:rPr>
      </w:pPr>
      <w:bookmarkStart w:id="494" w:name="_ENREF_202"/>
      <w:r w:rsidRPr="00D02C83">
        <w:rPr>
          <w:noProof/>
        </w:rPr>
        <w:t>202.</w:t>
      </w:r>
      <w:r w:rsidRPr="00D02C83">
        <w:rPr>
          <w:noProof/>
        </w:rPr>
        <w:tab/>
        <w:t>Ruano R, Peiro JL, da Silva MM, Campos JA, Carreras E, Tannuri U, et al. Early fetoscopic tracheal occlusion for extremely severe pulmonary hypoplasia in isolated congenital diaphragmatic hernia: preliminary results. Ultrasound in obstetrics &amp; gynecology : the official journal of the International Society of Ultrasound in Obstetrics and Gynecology. 2013;42(1):70-6.</w:t>
      </w:r>
      <w:bookmarkEnd w:id="494"/>
    </w:p>
    <w:p w14:paraId="07944225" w14:textId="77777777" w:rsidR="00D02C83" w:rsidRPr="00D02C83" w:rsidRDefault="00D02C83" w:rsidP="00D02C83">
      <w:pPr>
        <w:pStyle w:val="EndNoteBibliography"/>
        <w:rPr>
          <w:noProof/>
        </w:rPr>
      </w:pPr>
      <w:bookmarkStart w:id="495" w:name="_ENREF_203"/>
      <w:r w:rsidRPr="00D02C83">
        <w:rPr>
          <w:noProof/>
        </w:rPr>
        <w:t>203.</w:t>
      </w:r>
      <w:r w:rsidRPr="00D02C83">
        <w:rPr>
          <w:noProof/>
        </w:rPr>
        <w:tab/>
        <w:t>Flake AW, Crombleholme TM, Johnson MP, Howell LJ, Adzick NS. Treatment of severe congenital diaphragmatic hernia by fetal tracheal occlusion: clinical experience with fifteen cases. American journal of obstetrics and gynecology. 2000;183(5):1059-66.</w:t>
      </w:r>
      <w:bookmarkEnd w:id="495"/>
    </w:p>
    <w:p w14:paraId="1A5C742E" w14:textId="77777777" w:rsidR="00D02C83" w:rsidRPr="00D02C83" w:rsidRDefault="00D02C83" w:rsidP="00D02C83">
      <w:pPr>
        <w:pStyle w:val="EndNoteBibliography"/>
        <w:rPr>
          <w:noProof/>
        </w:rPr>
      </w:pPr>
      <w:bookmarkStart w:id="496" w:name="_ENREF_204"/>
      <w:r w:rsidRPr="00D02C83">
        <w:rPr>
          <w:noProof/>
        </w:rPr>
        <w:t>204.</w:t>
      </w:r>
      <w:r w:rsidRPr="00D02C83">
        <w:rPr>
          <w:noProof/>
        </w:rPr>
        <w:tab/>
        <w:t>Lipsett J, Cool JC, Runciman SI, Ford WD, Kennedy JD, Martin AJ. Effect of antenatal tracheal occlusion on lung development in the sheep model of congenital diaphragmatic hernia: a morphometric analysis of pulmonary structure and maturity. Pediatric pulmonology. 1998;25(4):257-69.</w:t>
      </w:r>
      <w:bookmarkEnd w:id="496"/>
    </w:p>
    <w:p w14:paraId="3658A86D" w14:textId="77777777" w:rsidR="00D02C83" w:rsidRPr="00D02C83" w:rsidRDefault="00D02C83" w:rsidP="00D02C83">
      <w:pPr>
        <w:pStyle w:val="EndNoteBibliography"/>
        <w:rPr>
          <w:noProof/>
        </w:rPr>
      </w:pPr>
      <w:bookmarkStart w:id="497" w:name="_ENREF_205"/>
      <w:r w:rsidRPr="00D02C83">
        <w:rPr>
          <w:noProof/>
        </w:rPr>
        <w:t>205.</w:t>
      </w:r>
      <w:r w:rsidRPr="00D02C83">
        <w:rPr>
          <w:noProof/>
        </w:rPr>
        <w:tab/>
        <w:t>Kalowsek DKF, N. Paradice B. A. . Respiratory tract defect in pathology of the human embryo and previable fetus. New York: Springer-Verlag; 1990.</w:t>
      </w:r>
      <w:bookmarkEnd w:id="497"/>
    </w:p>
    <w:p w14:paraId="4C81700F" w14:textId="77777777" w:rsidR="00D02C83" w:rsidRPr="00D02C83" w:rsidRDefault="00D02C83" w:rsidP="00D02C83">
      <w:pPr>
        <w:pStyle w:val="EndNoteBibliography"/>
        <w:rPr>
          <w:noProof/>
        </w:rPr>
      </w:pPr>
      <w:bookmarkStart w:id="498" w:name="_ENREF_206"/>
      <w:r w:rsidRPr="00D02C83">
        <w:rPr>
          <w:noProof/>
        </w:rPr>
        <w:t>206.</w:t>
      </w:r>
      <w:r w:rsidRPr="00D02C83">
        <w:rPr>
          <w:noProof/>
        </w:rPr>
        <w:tab/>
        <w:t>Stringer MD, Goldstein RB, Filly RA, Howell LJ, Sola A, Adzick NS, et al. Fetal diaphragmatic hernia without visceral herniation. Journal of pediatric surgery. 1995;30(9):1264-6.</w:t>
      </w:r>
      <w:bookmarkEnd w:id="498"/>
    </w:p>
    <w:p w14:paraId="45333E9B" w14:textId="77777777" w:rsidR="00D02C83" w:rsidRPr="00D02C83" w:rsidRDefault="00D02C83" w:rsidP="00D02C83">
      <w:pPr>
        <w:pStyle w:val="EndNoteBibliography"/>
        <w:rPr>
          <w:noProof/>
        </w:rPr>
      </w:pPr>
      <w:bookmarkStart w:id="499" w:name="_ENREF_207"/>
      <w:r w:rsidRPr="00D02C83">
        <w:rPr>
          <w:noProof/>
        </w:rPr>
        <w:t>207.</w:t>
      </w:r>
      <w:r w:rsidRPr="00D02C83">
        <w:rPr>
          <w:noProof/>
        </w:rPr>
        <w:tab/>
        <w:t>Jani J, Breysem L, Maes F, Boulvain M, Roubliova X, Lewi L, et al. Accuracy of magnetic resonance imaging for measuring fetal sheep lungs and other organs. Ultrasound in obstetrics &amp; gynecology : the official journal of the International Society of Ultrasound in Obstetrics and Gynecology. 2005;25(3):270-6.</w:t>
      </w:r>
      <w:bookmarkEnd w:id="499"/>
    </w:p>
    <w:p w14:paraId="3863D4C8" w14:textId="77777777" w:rsidR="00D02C83" w:rsidRPr="00D02C83" w:rsidRDefault="00D02C83" w:rsidP="00D02C83">
      <w:pPr>
        <w:pStyle w:val="EndNoteBibliography"/>
        <w:rPr>
          <w:noProof/>
        </w:rPr>
      </w:pPr>
      <w:bookmarkStart w:id="500" w:name="_ENREF_208"/>
      <w:r w:rsidRPr="00D02C83">
        <w:rPr>
          <w:noProof/>
        </w:rPr>
        <w:t>208.</w:t>
      </w:r>
      <w:r w:rsidRPr="00D02C83">
        <w:rPr>
          <w:noProof/>
        </w:rPr>
        <w:tab/>
        <w:t>Jani J, Cannie M, Sonigo P, Robert Y, Moreno O, Benachi A, et al. Value of prenatal magnetic resonance imaging in the prediction of postnatal outcome in fetuses with diaphragmatic hernia. Ultrasound in obstetrics &amp; gynecology : the official journal of the International Society of Ultrasound in Obstetrics and Gynecology. 2008;32(6):793-9.</w:t>
      </w:r>
      <w:bookmarkEnd w:id="500"/>
    </w:p>
    <w:p w14:paraId="32E19F54" w14:textId="77777777" w:rsidR="00D02C83" w:rsidRPr="00D02C83" w:rsidRDefault="00D02C83" w:rsidP="00D02C83">
      <w:pPr>
        <w:pStyle w:val="EndNoteBibliography"/>
        <w:rPr>
          <w:noProof/>
        </w:rPr>
      </w:pPr>
      <w:bookmarkStart w:id="501" w:name="_ENREF_209"/>
      <w:r w:rsidRPr="00D02C83">
        <w:rPr>
          <w:noProof/>
        </w:rPr>
        <w:t>209.</w:t>
      </w:r>
      <w:r w:rsidRPr="00D02C83">
        <w:rPr>
          <w:noProof/>
        </w:rPr>
        <w:tab/>
        <w:t>Neff KW, Kilian AK, Schaible T, Schutz EM, Busing KA. Prediction of mortality and need for neonatal extracorporeal membrane oxygenation in fetuses with congenital diaphragmatic hernia: logistic regression analysis based on MRI fetal lung volume measurements. AJR American journal of roentgenology. 2007;189(6):1307-11.</w:t>
      </w:r>
      <w:bookmarkEnd w:id="501"/>
    </w:p>
    <w:p w14:paraId="0CC90F8D" w14:textId="77777777" w:rsidR="00D02C83" w:rsidRPr="00D02C83" w:rsidRDefault="00D02C83" w:rsidP="00D02C83">
      <w:pPr>
        <w:pStyle w:val="EndNoteBibliography"/>
        <w:rPr>
          <w:noProof/>
        </w:rPr>
      </w:pPr>
      <w:bookmarkStart w:id="502" w:name="_ENREF_210"/>
      <w:r w:rsidRPr="00D02C83">
        <w:rPr>
          <w:noProof/>
        </w:rPr>
        <w:t>210.</w:t>
      </w:r>
      <w:r w:rsidRPr="00D02C83">
        <w:rPr>
          <w:noProof/>
        </w:rPr>
        <w:tab/>
        <w:t>Cannie M, Jani J, Chaffiotte C, Vaast P, Deruelle P, Houfflin-Debarge V, et al. Quantification of intrathoracic liver herniation by magnetic resonance imaging and prediction of postnatal survival in fetuses with congenital diaphragmatic hernia. Ultrasound in obstetrics &amp; gynecology : the official journal of the International Society of Ultrasound in Obstetrics and Gynecology. 2008;32(5):627-32.</w:t>
      </w:r>
      <w:bookmarkEnd w:id="502"/>
    </w:p>
    <w:p w14:paraId="1407408D" w14:textId="77777777" w:rsidR="00D02C83" w:rsidRPr="00D02C83" w:rsidRDefault="00D02C83" w:rsidP="00D02C83">
      <w:pPr>
        <w:pStyle w:val="EndNoteBibliography"/>
        <w:rPr>
          <w:noProof/>
        </w:rPr>
      </w:pPr>
      <w:bookmarkStart w:id="503" w:name="_ENREF_211"/>
      <w:r w:rsidRPr="00D02C83">
        <w:rPr>
          <w:noProof/>
        </w:rPr>
        <w:t>211.</w:t>
      </w:r>
      <w:r w:rsidRPr="00D02C83">
        <w:rPr>
          <w:noProof/>
        </w:rPr>
        <w:tab/>
        <w:t>Cannie MM, Cordier AG, De Laveaucoupet J, Franchi-Abella S, Cagneaux M, Prodhomme O, et al. Liver-to-thoracic volume ratio: use at MR imaging to predict postnatal survival in fetuses with isolated congenital diaphragmatic hernia with or without prenatal tracheal occlusion. European radiology. 2013;23(5):1299-305.</w:t>
      </w:r>
      <w:bookmarkEnd w:id="503"/>
    </w:p>
    <w:p w14:paraId="6F196D9A" w14:textId="77777777" w:rsidR="00D02C83" w:rsidRPr="00D02C83" w:rsidRDefault="00D02C83" w:rsidP="00D02C83">
      <w:pPr>
        <w:pStyle w:val="EndNoteBibliography"/>
        <w:rPr>
          <w:noProof/>
        </w:rPr>
      </w:pPr>
      <w:bookmarkStart w:id="504" w:name="_ENREF_212"/>
      <w:r w:rsidRPr="00D02C83">
        <w:rPr>
          <w:noProof/>
        </w:rPr>
        <w:t>212.</w:t>
      </w:r>
      <w:r w:rsidRPr="00D02C83">
        <w:rPr>
          <w:noProof/>
        </w:rPr>
        <w:tab/>
        <w:t>Hidaka N, Ishii K, Furutake Y, Yamamoto R, Sasahara J, Mitsuda N. Magnetic resonance fetal right lung volumetry and its efficacy in predicting postnatal short-term outcomes of congenital left-sided diaphragmatic hernia. The journal of obstetrics and gynaecology research. 2014;40(2):429-38.</w:t>
      </w:r>
      <w:bookmarkEnd w:id="504"/>
    </w:p>
    <w:p w14:paraId="21BE48C8" w14:textId="77777777" w:rsidR="00D02C83" w:rsidRPr="00D02C83" w:rsidRDefault="00D02C83" w:rsidP="00D02C83">
      <w:pPr>
        <w:pStyle w:val="EndNoteBibliography"/>
        <w:rPr>
          <w:noProof/>
        </w:rPr>
      </w:pPr>
      <w:bookmarkStart w:id="505" w:name="_ENREF_213"/>
      <w:r w:rsidRPr="00D02C83">
        <w:rPr>
          <w:noProof/>
        </w:rPr>
        <w:t>213.</w:t>
      </w:r>
      <w:r w:rsidRPr="00D02C83">
        <w:rPr>
          <w:noProof/>
        </w:rPr>
        <w:tab/>
        <w:t>Ward VL, Nishino M, Hatabu H, Estroff JA, Barnewolt CE, Feldman HA, et al. Fetal lung volume measurements: determination with MR imaging--effect of various factors. Radiology. 2006;240(1):187-93.</w:t>
      </w:r>
      <w:bookmarkEnd w:id="505"/>
    </w:p>
    <w:p w14:paraId="39A68CBA" w14:textId="77777777" w:rsidR="00D02C83" w:rsidRPr="00D02C83" w:rsidRDefault="00D02C83" w:rsidP="00D02C83">
      <w:pPr>
        <w:pStyle w:val="EndNoteBibliography"/>
        <w:rPr>
          <w:noProof/>
        </w:rPr>
      </w:pPr>
      <w:bookmarkStart w:id="506" w:name="_ENREF_214"/>
      <w:r w:rsidRPr="00D02C83">
        <w:rPr>
          <w:noProof/>
        </w:rPr>
        <w:t>214.</w:t>
      </w:r>
      <w:r w:rsidRPr="00D02C83">
        <w:rPr>
          <w:noProof/>
        </w:rPr>
        <w:tab/>
        <w:t>Busing KA, Kilian AK, Schaible T, Debus A, Weiss C, Neff KW. Reliability and validity of MR image lung volume measurement in fetuses with congenital diaphragmatic hernia and in vitro lung models. Radiology. 2008;246(2):553-61.</w:t>
      </w:r>
      <w:bookmarkEnd w:id="506"/>
    </w:p>
    <w:p w14:paraId="4B36D7FA" w14:textId="77777777" w:rsidR="00D02C83" w:rsidRPr="00D02C83" w:rsidRDefault="00D02C83" w:rsidP="00D02C83">
      <w:pPr>
        <w:pStyle w:val="EndNoteBibliography"/>
        <w:rPr>
          <w:noProof/>
        </w:rPr>
      </w:pPr>
      <w:bookmarkStart w:id="507" w:name="_ENREF_215"/>
      <w:r w:rsidRPr="00D02C83">
        <w:rPr>
          <w:noProof/>
        </w:rPr>
        <w:t>215.</w:t>
      </w:r>
      <w:r w:rsidRPr="00D02C83">
        <w:rPr>
          <w:noProof/>
        </w:rPr>
        <w:tab/>
        <w:t>Busing KA, Kilian AK, Schaible T, Dinter DJ, Neff KW. MR lung volume in fetal congenital diaphragmatic hernia: logistic regression analysis--mortality and extracorporeal membrane oxygenation. Radiology. 2008;248(1):233-9.</w:t>
      </w:r>
      <w:bookmarkEnd w:id="507"/>
    </w:p>
    <w:p w14:paraId="30C08258" w14:textId="77777777" w:rsidR="00D02C83" w:rsidRPr="00D02C83" w:rsidRDefault="00D02C83" w:rsidP="00D02C83">
      <w:pPr>
        <w:pStyle w:val="EndNoteBibliography"/>
        <w:rPr>
          <w:noProof/>
        </w:rPr>
      </w:pPr>
      <w:bookmarkStart w:id="508" w:name="_ENREF_216"/>
      <w:r w:rsidRPr="00D02C83">
        <w:rPr>
          <w:noProof/>
        </w:rPr>
        <w:t>216.</w:t>
      </w:r>
      <w:r w:rsidRPr="00D02C83">
        <w:rPr>
          <w:noProof/>
        </w:rPr>
        <w:tab/>
        <w:t>Gorincour G, Bouvenot J, Mourot MG, Sonigo P, Chaumoitre K, Garel C, et al. Prenatal prognosis of congenital diaphragmatic hernia using magnetic resonance imaging measurement of fetal lung volume. Ultrasound in obstetrics &amp; gynecology : the official journal of the International Society of Ultrasound in Obstetrics and Gynecology. 2005;26(7):738-44.</w:t>
      </w:r>
      <w:bookmarkEnd w:id="508"/>
    </w:p>
    <w:p w14:paraId="794D12F1" w14:textId="77777777" w:rsidR="00D02C83" w:rsidRPr="00D02C83" w:rsidRDefault="00D02C83" w:rsidP="00D02C83">
      <w:pPr>
        <w:pStyle w:val="EndNoteBibliography"/>
        <w:rPr>
          <w:noProof/>
        </w:rPr>
      </w:pPr>
      <w:bookmarkStart w:id="509" w:name="_ENREF_217"/>
      <w:r w:rsidRPr="00D02C83">
        <w:rPr>
          <w:noProof/>
        </w:rPr>
        <w:t>217.</w:t>
      </w:r>
      <w:r w:rsidRPr="00D02C83">
        <w:rPr>
          <w:noProof/>
        </w:rPr>
        <w:tab/>
        <w:t>Walleyo A, Debus A, Kehl S, Weiss C, Schonberg SO, Schaible T, et al. Periodic MRI lung volume assessment in fetuses with congenital diaphragmatic hernia: prediction of survival, need for ECMO, and development of chronic lung disease. AJR American journal of roentgenology. 2013;201(2):419-26.</w:t>
      </w:r>
      <w:bookmarkEnd w:id="509"/>
    </w:p>
    <w:p w14:paraId="003C96F9" w14:textId="77777777" w:rsidR="00D02C83" w:rsidRPr="00D02C83" w:rsidRDefault="00D02C83" w:rsidP="00D02C83">
      <w:pPr>
        <w:pStyle w:val="EndNoteBibliography"/>
        <w:rPr>
          <w:noProof/>
        </w:rPr>
      </w:pPr>
      <w:bookmarkStart w:id="510" w:name="_ENREF_218"/>
      <w:r w:rsidRPr="00D02C83">
        <w:rPr>
          <w:noProof/>
        </w:rPr>
        <w:t>218.</w:t>
      </w:r>
      <w:r w:rsidRPr="00D02C83">
        <w:rPr>
          <w:noProof/>
        </w:rPr>
        <w:tab/>
        <w:t>Busing KA, Kilian AK, Schaible T, Endler C, Schaffelder R, Neff KW. MR relative fetal lung volume in congenital diaphragmatic hernia: survival and need for extracorporeal membrane oxygenation. Radiology. 2008;248(1):240-6.</w:t>
      </w:r>
      <w:bookmarkEnd w:id="510"/>
    </w:p>
    <w:p w14:paraId="126F0751" w14:textId="77777777" w:rsidR="00D02C83" w:rsidRPr="00D02C83" w:rsidRDefault="00D02C83" w:rsidP="00D02C83">
      <w:pPr>
        <w:pStyle w:val="EndNoteBibliography"/>
        <w:rPr>
          <w:noProof/>
        </w:rPr>
      </w:pPr>
      <w:bookmarkStart w:id="511" w:name="_ENREF_219"/>
      <w:r w:rsidRPr="00D02C83">
        <w:rPr>
          <w:noProof/>
        </w:rPr>
        <w:t>219.</w:t>
      </w:r>
      <w:r w:rsidRPr="00D02C83">
        <w:rPr>
          <w:noProof/>
        </w:rPr>
        <w:tab/>
        <w:t>Hagelstein C, Zahn K, Weidner M, Weiss C, Schoenberg SO, Schaible T, et al. Prenatal MR imaging of congenital diaphragmatic hernias: association of MR fetal lung volume with the need for postnatal prosthetic patch repair. European radiology. 2015;25(1):258-66.</w:t>
      </w:r>
      <w:bookmarkEnd w:id="511"/>
    </w:p>
    <w:p w14:paraId="5C1AB63B" w14:textId="77777777" w:rsidR="00D02C83" w:rsidRPr="00D02C83" w:rsidRDefault="00D02C83" w:rsidP="00D02C83">
      <w:pPr>
        <w:pStyle w:val="EndNoteBibliography"/>
        <w:rPr>
          <w:noProof/>
        </w:rPr>
      </w:pPr>
      <w:bookmarkStart w:id="512" w:name="_ENREF_220"/>
      <w:r w:rsidRPr="00D02C83">
        <w:rPr>
          <w:noProof/>
        </w:rPr>
        <w:t>220.</w:t>
      </w:r>
      <w:r w:rsidRPr="00D02C83">
        <w:rPr>
          <w:noProof/>
        </w:rPr>
        <w:tab/>
        <w:t>Bebbington M, Victoria T, Danzer E, Moldenhauer J, Khalek N, Johnson M, et al. Comparison of ultrasound and magnetic resonance imaging parameters in predicting survival in isolated left-sided congenital diaphragmatic hernia. Ultrasound in obstetrics &amp; gynecology : the official journal of the International Society of Ultrasound in Obstetrics and Gynecology. 2014;43(6):670-4.</w:t>
      </w:r>
      <w:bookmarkEnd w:id="512"/>
    </w:p>
    <w:p w14:paraId="7198905F" w14:textId="77777777" w:rsidR="00D02C83" w:rsidRPr="00D02C83" w:rsidRDefault="00D02C83" w:rsidP="00D02C83">
      <w:pPr>
        <w:pStyle w:val="EndNoteBibliography"/>
        <w:rPr>
          <w:noProof/>
        </w:rPr>
      </w:pPr>
      <w:bookmarkStart w:id="513" w:name="_ENREF_221"/>
      <w:r w:rsidRPr="00D02C83">
        <w:rPr>
          <w:noProof/>
        </w:rPr>
        <w:t>221.</w:t>
      </w:r>
      <w:r w:rsidRPr="00D02C83">
        <w:rPr>
          <w:noProof/>
        </w:rPr>
        <w:tab/>
        <w:t>Knox E, Lissauer D, Khan K, Kilby M. Prenatal detection of pulmonary hypoplasia in fetuses with congenital diaphragmatic hernia: a systematic review and meta-analysis of diagnostic studies. The journal of maternal-fetal &amp; neonatal medicine : the official journal of the European Association of Perinatal Medicine, the Federation of Asia and Oceania Perinatal Societies, the International Society of Perinatal Obstet. 2010;23(7):579-88.</w:t>
      </w:r>
      <w:bookmarkEnd w:id="513"/>
    </w:p>
    <w:p w14:paraId="53B988D1" w14:textId="77777777" w:rsidR="00D02C83" w:rsidRPr="00D02C83" w:rsidRDefault="00D02C83" w:rsidP="00D02C83">
      <w:pPr>
        <w:pStyle w:val="EndNoteBibliography"/>
        <w:rPr>
          <w:noProof/>
        </w:rPr>
      </w:pPr>
      <w:bookmarkStart w:id="514" w:name="_ENREF_222"/>
      <w:r w:rsidRPr="00D02C83">
        <w:rPr>
          <w:noProof/>
        </w:rPr>
        <w:t>222.</w:t>
      </w:r>
      <w:r w:rsidRPr="00D02C83">
        <w:rPr>
          <w:noProof/>
        </w:rPr>
        <w:tab/>
        <w:t>Mayer S, Klaritsch P, Petersen S, Done E, Sandaite I, Till H, et al. The correlation between lung volume and liver herniation measurements by fetal MRI in isolated congenital diaphragmatic hernia: a systematic review and meta-analysis of observational studies. Prenatal diagnosis. 2011;31(11):1086-96.</w:t>
      </w:r>
      <w:bookmarkEnd w:id="514"/>
    </w:p>
    <w:p w14:paraId="6D4CB30F" w14:textId="77777777" w:rsidR="00D02C83" w:rsidRPr="00D02C83" w:rsidRDefault="00D02C83" w:rsidP="00D02C83">
      <w:pPr>
        <w:pStyle w:val="EndNoteBibliography"/>
        <w:rPr>
          <w:noProof/>
        </w:rPr>
      </w:pPr>
      <w:bookmarkStart w:id="515" w:name="_ENREF_223"/>
      <w:r w:rsidRPr="00D02C83">
        <w:rPr>
          <w:noProof/>
        </w:rPr>
        <w:t>223.</w:t>
      </w:r>
      <w:r w:rsidRPr="00D02C83">
        <w:rPr>
          <w:noProof/>
        </w:rPr>
        <w:tab/>
        <w:t>Worley KC, Dashe JS, Barber RG, Megison SM, McIntire DD, Twickler DM. Fetal magnetic resonance imaging in isolated diaphragmatic hernia: volume of herniated liver and neonatal outcome. American journal of obstetrics and gynecology. 2009;200(3):318 e1-6.</w:t>
      </w:r>
      <w:bookmarkEnd w:id="515"/>
    </w:p>
    <w:p w14:paraId="29A8F615" w14:textId="77777777" w:rsidR="00D02C83" w:rsidRPr="00D02C83" w:rsidRDefault="00D02C83" w:rsidP="00D02C83">
      <w:pPr>
        <w:pStyle w:val="EndNoteBibliography"/>
        <w:rPr>
          <w:noProof/>
        </w:rPr>
      </w:pPr>
      <w:bookmarkStart w:id="516" w:name="_ENREF_224"/>
      <w:r w:rsidRPr="00D02C83">
        <w:rPr>
          <w:noProof/>
        </w:rPr>
        <w:t>224.</w:t>
      </w:r>
      <w:r w:rsidRPr="00D02C83">
        <w:rPr>
          <w:noProof/>
        </w:rPr>
        <w:tab/>
        <w:t>Lazar DA, Ruano R, Cass DL, Moise KJ, Jr., Johnson A, Lee TC, et al. Defining "liver-up": does the volume of liver herniation predict outcome for fetuses with isolated left-sided congenital diaphragmatic hernia? Journal of pediatric surgery. 2012;47(6):1058-62.</w:t>
      </w:r>
      <w:bookmarkEnd w:id="516"/>
    </w:p>
    <w:p w14:paraId="5F06217C" w14:textId="77777777" w:rsidR="00D02C83" w:rsidRPr="00D02C83" w:rsidRDefault="00D02C83" w:rsidP="00D02C83">
      <w:pPr>
        <w:pStyle w:val="EndNoteBibliography"/>
        <w:rPr>
          <w:noProof/>
        </w:rPr>
      </w:pPr>
      <w:bookmarkStart w:id="517" w:name="_ENREF_225"/>
      <w:r w:rsidRPr="00D02C83">
        <w:rPr>
          <w:noProof/>
        </w:rPr>
        <w:t>225.</w:t>
      </w:r>
      <w:r w:rsidRPr="00D02C83">
        <w:rPr>
          <w:noProof/>
        </w:rPr>
        <w:tab/>
        <w:t>Schaible T, Kohl T, Reinshagen K, Brade J, Neff KW, Stressig R, et al. Right- versus left-sided congenital diaphragmatic hernia: postnatal outcome at a specialized tertiary care center. Pediatric critical care medicine : a journal of the Society of Critical Care Medicine and the World Federation of Pediatric Intensive and Critical Care Societies. 2012;13(1):66-71.</w:t>
      </w:r>
      <w:bookmarkEnd w:id="517"/>
    </w:p>
    <w:p w14:paraId="0F1BEDF7" w14:textId="77777777" w:rsidR="00D02C83" w:rsidRPr="00D02C83" w:rsidRDefault="00D02C83" w:rsidP="00D02C83">
      <w:pPr>
        <w:pStyle w:val="EndNoteBibliography"/>
        <w:rPr>
          <w:noProof/>
        </w:rPr>
      </w:pPr>
      <w:bookmarkStart w:id="518" w:name="_ENREF_226"/>
      <w:r w:rsidRPr="00D02C83">
        <w:rPr>
          <w:noProof/>
        </w:rPr>
        <w:t>226.</w:t>
      </w:r>
      <w:r w:rsidRPr="00D02C83">
        <w:rPr>
          <w:noProof/>
        </w:rPr>
        <w:tab/>
        <w:t>Kitano Y, Okuyama H, Saito M, Usui N, Morikawa N, Masumoto K, et al. Re-evaluation of stomach position as a simple prognostic factor in fetal left congenital diaphragmatic hernia: a multicenter survey in Japan. Ultrasound in obstetrics &amp; gynecology : the official journal of the International Society of Ultrasound in Obstetrics and Gynecology. 2011;37(3):277-82.</w:t>
      </w:r>
      <w:bookmarkEnd w:id="518"/>
    </w:p>
    <w:p w14:paraId="36991AAA" w14:textId="77777777" w:rsidR="00D02C83" w:rsidRPr="00D02C83" w:rsidRDefault="00D02C83" w:rsidP="00D02C83">
      <w:pPr>
        <w:pStyle w:val="EndNoteBibliography"/>
        <w:rPr>
          <w:noProof/>
        </w:rPr>
      </w:pPr>
      <w:bookmarkStart w:id="519" w:name="_ENREF_227"/>
      <w:r w:rsidRPr="00D02C83">
        <w:rPr>
          <w:noProof/>
        </w:rPr>
        <w:t>227.</w:t>
      </w:r>
      <w:r w:rsidRPr="00D02C83">
        <w:rPr>
          <w:noProof/>
        </w:rPr>
        <w:tab/>
        <w:t>Hatch EI, Jr., Kendall J, Blumhagen J. Stomach position as an in utero predictor of neonatal outcome in left-sided diaphragmatic hernia. Journal of pediatric surgery. 1992;27(6):778-9.</w:t>
      </w:r>
      <w:bookmarkEnd w:id="519"/>
    </w:p>
    <w:p w14:paraId="52C981CF" w14:textId="77777777" w:rsidR="00D02C83" w:rsidRPr="00D02C83" w:rsidRDefault="00D02C83" w:rsidP="00D02C83">
      <w:pPr>
        <w:pStyle w:val="EndNoteBibliography"/>
        <w:rPr>
          <w:noProof/>
        </w:rPr>
      </w:pPr>
      <w:bookmarkStart w:id="520" w:name="_ENREF_228"/>
      <w:r w:rsidRPr="00D02C83">
        <w:rPr>
          <w:noProof/>
        </w:rPr>
        <w:t>228.</w:t>
      </w:r>
      <w:r w:rsidRPr="00D02C83">
        <w:rPr>
          <w:noProof/>
        </w:rPr>
        <w:tab/>
        <w:t>Cordier AG, Jani JC, Cannie MM, Rodo C, Fabietti I, Persico N, et al. Stomach position in the prediction of survival in left-sided congenital diaphragmatic hernia with or without fetoscopic endoluminal tracheal occlusion. Ultrasound in obstetrics &amp; gynecology : the official journal of the International Society of Ultrasound in Obstetrics and Gynecology. 2014.</w:t>
      </w:r>
      <w:bookmarkEnd w:id="520"/>
    </w:p>
    <w:p w14:paraId="5BEAD9D3" w14:textId="77777777" w:rsidR="00D02C83" w:rsidRPr="00D02C83" w:rsidRDefault="00D02C83" w:rsidP="00D02C83">
      <w:pPr>
        <w:pStyle w:val="EndNoteBibliography"/>
        <w:rPr>
          <w:noProof/>
        </w:rPr>
      </w:pPr>
      <w:bookmarkStart w:id="521" w:name="_ENREF_229"/>
      <w:r w:rsidRPr="00D02C83">
        <w:rPr>
          <w:noProof/>
        </w:rPr>
        <w:t>229.</w:t>
      </w:r>
      <w:r w:rsidRPr="00D02C83">
        <w:rPr>
          <w:noProof/>
        </w:rPr>
        <w:tab/>
        <w:t>Nawapun K, Eastwood M, Sandaite I, DeKoninck P, Claus F, Richter J, et al. The correlation between the observed-to-expected total fetal lung volume and intra-thoracic organ herniation on magnetic resonance images in fetuses with isolated left-sided congenital diaphragmatic hernia. Ultrasound in obstetrics &amp; gynecology : the official journal of the International Society of Ultrasound in Obstetrics and Gynecology. 2014.</w:t>
      </w:r>
      <w:bookmarkEnd w:id="521"/>
    </w:p>
    <w:p w14:paraId="00C1500B" w14:textId="77777777" w:rsidR="00D02C83" w:rsidRPr="00D02C83" w:rsidRDefault="00D02C83" w:rsidP="00D02C83">
      <w:pPr>
        <w:pStyle w:val="EndNoteBibliography"/>
        <w:rPr>
          <w:noProof/>
        </w:rPr>
      </w:pPr>
      <w:bookmarkStart w:id="522" w:name="_ENREF_230"/>
      <w:r w:rsidRPr="00D02C83">
        <w:rPr>
          <w:noProof/>
        </w:rPr>
        <w:t>230.</w:t>
      </w:r>
      <w:r w:rsidRPr="00D02C83">
        <w:rPr>
          <w:noProof/>
        </w:rPr>
        <w:tab/>
        <w:t>Azarow K, Messineo A, Pearl R, Filler R, Barker G, Bohn D. Congenital diaphragmatic hernia--a tale of two cities: the Toronto experience. Journal of pediatric surgery. 1997;32(3):395-400.</w:t>
      </w:r>
      <w:bookmarkEnd w:id="522"/>
    </w:p>
    <w:p w14:paraId="13B31A81" w14:textId="77777777" w:rsidR="00D02C83" w:rsidRPr="00D02C83" w:rsidRDefault="00D02C83" w:rsidP="00D02C83">
      <w:pPr>
        <w:pStyle w:val="EndNoteBibliography"/>
        <w:rPr>
          <w:noProof/>
        </w:rPr>
      </w:pPr>
      <w:bookmarkStart w:id="523" w:name="_ENREF_231"/>
      <w:r w:rsidRPr="00D02C83">
        <w:rPr>
          <w:noProof/>
        </w:rPr>
        <w:t>231.</w:t>
      </w:r>
      <w:r w:rsidRPr="00D02C83">
        <w:rPr>
          <w:noProof/>
        </w:rPr>
        <w:tab/>
        <w:t>Cannie M, Jani J, De Keyzer F, Roebben I, Dymarkowski S, Deprest J. Diffusion-weighted MRI in lungs of normal fetuses and those with congenital diaphragmatic hernia. Ultrasound in obstetrics &amp; gynecology : the official journal of the International Society of Ultrasound in Obstetrics and Gynecology. 2009;34(6):678-86.</w:t>
      </w:r>
      <w:bookmarkEnd w:id="523"/>
    </w:p>
    <w:p w14:paraId="7ACB3069" w14:textId="77777777" w:rsidR="00D02C83" w:rsidRPr="00D02C83" w:rsidRDefault="00D02C83" w:rsidP="00D02C83">
      <w:pPr>
        <w:pStyle w:val="EndNoteBibliography"/>
        <w:rPr>
          <w:noProof/>
        </w:rPr>
      </w:pPr>
      <w:bookmarkStart w:id="524" w:name="_ENREF_232"/>
      <w:r w:rsidRPr="00D02C83">
        <w:rPr>
          <w:noProof/>
        </w:rPr>
        <w:t>232.</w:t>
      </w:r>
      <w:r w:rsidRPr="00D02C83">
        <w:rPr>
          <w:noProof/>
        </w:rPr>
        <w:tab/>
        <w:t>Adzick NS, Vacanti JP, Lillehei CW, O'Rourke PP, Crone RK, Wilson JM. Fetal diaphragmatic hernia: ultrasound diagnosis and clinical outcome in 38 cases. Journal of pediatric surgery. 1989;24(7):654-7; discussion 7-8.</w:t>
      </w:r>
      <w:bookmarkEnd w:id="524"/>
    </w:p>
    <w:p w14:paraId="0892B978" w14:textId="77777777" w:rsidR="00D02C83" w:rsidRPr="00D02C83" w:rsidRDefault="00D02C83" w:rsidP="00D02C83">
      <w:pPr>
        <w:pStyle w:val="EndNoteBibliography"/>
        <w:rPr>
          <w:noProof/>
        </w:rPr>
      </w:pPr>
      <w:bookmarkStart w:id="525" w:name="_ENREF_233"/>
      <w:r w:rsidRPr="00D02C83">
        <w:rPr>
          <w:noProof/>
        </w:rPr>
        <w:t>233.</w:t>
      </w:r>
      <w:r w:rsidRPr="00D02C83">
        <w:rPr>
          <w:noProof/>
        </w:rPr>
        <w:tab/>
        <w:t>Downard CD, Jaksic T, Garza JJ, Dzakovic A, Nemes L, Jennings RW, et al. Analysis of an improved survival rate for congenital diaphragmatic hernia. Journal of pediatric surgery. 2003;38(5):729-32.</w:t>
      </w:r>
      <w:bookmarkEnd w:id="525"/>
    </w:p>
    <w:p w14:paraId="164DEB5B" w14:textId="77777777" w:rsidR="00D02C83" w:rsidRPr="00D02C83" w:rsidRDefault="00D02C83" w:rsidP="00D02C83">
      <w:pPr>
        <w:pStyle w:val="EndNoteBibliography"/>
        <w:rPr>
          <w:noProof/>
        </w:rPr>
      </w:pPr>
      <w:bookmarkStart w:id="526" w:name="_ENREF_234"/>
      <w:r w:rsidRPr="00D02C83">
        <w:rPr>
          <w:noProof/>
        </w:rPr>
        <w:t>234.</w:t>
      </w:r>
      <w:r w:rsidRPr="00D02C83">
        <w:rPr>
          <w:noProof/>
        </w:rPr>
        <w:tab/>
        <w:t>Javid PJ, Jaksic T, Skarsgard ED, Lee S, Canadian Neonatal N. Survival rate in congenital diaphragmatic hernia: the experience of the Canadian Neonatal Network. Journal of pediatric surgery. 2004;39(5):657-60.</w:t>
      </w:r>
      <w:bookmarkEnd w:id="526"/>
    </w:p>
    <w:p w14:paraId="2D531091" w14:textId="77777777" w:rsidR="00D02C83" w:rsidRPr="00D02C83" w:rsidRDefault="00D02C83" w:rsidP="00D02C83">
      <w:pPr>
        <w:pStyle w:val="EndNoteBibliography"/>
        <w:rPr>
          <w:noProof/>
        </w:rPr>
      </w:pPr>
      <w:bookmarkStart w:id="527" w:name="_ENREF_235"/>
      <w:r w:rsidRPr="00D02C83">
        <w:rPr>
          <w:noProof/>
        </w:rPr>
        <w:t>235.</w:t>
      </w:r>
      <w:r w:rsidRPr="00D02C83">
        <w:rPr>
          <w:noProof/>
        </w:rPr>
        <w:tab/>
        <w:t>Rodriguez MR, de Vega VM, Alonso RC, Arranz JC, Ten PM, Pedregosa JP. MR Imaging of Thoracic Abnormalities in the Fetus. Radiographics : a review publication of the Radiological Society of North America, Inc. 2012;32(7):E305-E21.</w:t>
      </w:r>
      <w:bookmarkEnd w:id="527"/>
    </w:p>
    <w:p w14:paraId="2395FE14" w14:textId="77777777" w:rsidR="00D02C83" w:rsidRPr="00D02C83" w:rsidRDefault="00D02C83" w:rsidP="00D02C83">
      <w:pPr>
        <w:pStyle w:val="EndNoteBibliography"/>
        <w:rPr>
          <w:noProof/>
        </w:rPr>
      </w:pPr>
      <w:bookmarkStart w:id="528" w:name="_ENREF_236"/>
      <w:r w:rsidRPr="00D02C83">
        <w:rPr>
          <w:noProof/>
        </w:rPr>
        <w:t>236.</w:t>
      </w:r>
      <w:r w:rsidRPr="00D02C83">
        <w:rPr>
          <w:noProof/>
        </w:rPr>
        <w:tab/>
        <w:t>Paek BW, Coakley FV, Lu Y, Filly RA, Lopoo JB, Qayyum A, et al. Congenital diaphragmatic hernia: prenatal evaluation with MR lung volumetry--preliminary experience. Radiology. 2001;220(1):63-7.</w:t>
      </w:r>
      <w:bookmarkEnd w:id="528"/>
    </w:p>
    <w:p w14:paraId="680E16AF" w14:textId="77777777" w:rsidR="00D02C83" w:rsidRPr="00D02C83" w:rsidRDefault="00D02C83" w:rsidP="00D02C83">
      <w:pPr>
        <w:pStyle w:val="EndNoteBibliography"/>
        <w:rPr>
          <w:noProof/>
        </w:rPr>
      </w:pPr>
      <w:bookmarkStart w:id="529" w:name="_ENREF_237"/>
      <w:r w:rsidRPr="00D02C83">
        <w:rPr>
          <w:noProof/>
        </w:rPr>
        <w:t>237.</w:t>
      </w:r>
      <w:r w:rsidRPr="00D02C83">
        <w:rPr>
          <w:noProof/>
        </w:rPr>
        <w:tab/>
        <w:t>Walsh DS, Hubbard AM, Olutoye OO, Howell LJ, Crombleholme TM, Flake AW, et al. Assessment of fetal lung volumes and liver herniation with magnetic resonance imaging in congenital diaphragmatic hernia. American journal of obstetrics and gynecology. 2000;183(5):1067-9.</w:t>
      </w:r>
      <w:bookmarkEnd w:id="529"/>
    </w:p>
    <w:p w14:paraId="0644D118" w14:textId="77777777" w:rsidR="00D02C83" w:rsidRPr="00D02C83" w:rsidRDefault="00D02C83" w:rsidP="00D02C83">
      <w:pPr>
        <w:pStyle w:val="EndNoteBibliography"/>
        <w:rPr>
          <w:noProof/>
        </w:rPr>
      </w:pPr>
      <w:bookmarkStart w:id="530" w:name="_ENREF_238"/>
      <w:r w:rsidRPr="00D02C83">
        <w:rPr>
          <w:noProof/>
        </w:rPr>
        <w:t>238.</w:t>
      </w:r>
      <w:r w:rsidRPr="00D02C83">
        <w:rPr>
          <w:noProof/>
        </w:rPr>
        <w:tab/>
        <w:t>Kuwashima S, Nishimura G, Iimura F, Kohno T, Watanabe H, Kohno A, et al. Low-intensity fetal lungs on MRI may suggest the diagnosis of pulmonary hypoplasia. Pediatric radiology. 2001;31(9):669-72.</w:t>
      </w:r>
      <w:bookmarkEnd w:id="530"/>
    </w:p>
    <w:p w14:paraId="0D6C07EC" w14:textId="77777777" w:rsidR="00D02C83" w:rsidRPr="00D02C83" w:rsidRDefault="00D02C83" w:rsidP="00D02C83">
      <w:pPr>
        <w:pStyle w:val="EndNoteBibliography"/>
        <w:rPr>
          <w:noProof/>
        </w:rPr>
      </w:pPr>
      <w:bookmarkStart w:id="531" w:name="_ENREF_239"/>
      <w:r w:rsidRPr="00D02C83">
        <w:rPr>
          <w:noProof/>
        </w:rPr>
        <w:t>239.</w:t>
      </w:r>
      <w:r w:rsidRPr="00D02C83">
        <w:rPr>
          <w:noProof/>
        </w:rPr>
        <w:tab/>
        <w:t>Moshiri M, Mannelli L, Richardson ML, Bhargava P, Dubinsky TJ. Fetal lung maturity assessment with MRI fetal lung-to-liver signal-intensity ratio. AJR American journal of roentgenology. 2013;201(6):1386-90.</w:t>
      </w:r>
      <w:bookmarkEnd w:id="531"/>
    </w:p>
    <w:p w14:paraId="34801084" w14:textId="77777777" w:rsidR="00D02C83" w:rsidRPr="00D02C83" w:rsidRDefault="00D02C83" w:rsidP="00D02C83">
      <w:pPr>
        <w:pStyle w:val="EndNoteBibliography"/>
        <w:rPr>
          <w:noProof/>
        </w:rPr>
      </w:pPr>
      <w:bookmarkStart w:id="532" w:name="_ENREF_240"/>
      <w:r w:rsidRPr="00D02C83">
        <w:rPr>
          <w:noProof/>
        </w:rPr>
        <w:t>240.</w:t>
      </w:r>
      <w:r w:rsidRPr="00D02C83">
        <w:rPr>
          <w:noProof/>
        </w:rPr>
        <w:tab/>
        <w:t>Manganaro L, Perrone A, Sassi S, Fierro F, Savelli S, Di Maurizio M, et al. Diffusion-weighted MR imaging and apparent diffusion coefficient of the normal fetal lung: preliminary experience. Prenatal diagnosis. 2008;28(8):745-8.</w:t>
      </w:r>
      <w:bookmarkEnd w:id="532"/>
    </w:p>
    <w:p w14:paraId="07A346B0" w14:textId="77777777" w:rsidR="00D02C83" w:rsidRPr="00D02C83" w:rsidRDefault="00D02C83" w:rsidP="00D02C83">
      <w:pPr>
        <w:pStyle w:val="EndNoteBibliography"/>
        <w:rPr>
          <w:noProof/>
        </w:rPr>
      </w:pPr>
      <w:bookmarkStart w:id="533" w:name="_ENREF_241"/>
      <w:r w:rsidRPr="00D02C83">
        <w:rPr>
          <w:noProof/>
        </w:rPr>
        <w:t>241.</w:t>
      </w:r>
      <w:r w:rsidRPr="00D02C83">
        <w:rPr>
          <w:noProof/>
        </w:rPr>
        <w:tab/>
        <w:t>Gorincour G, Bach-Segura P, Ferry-Juquin M, Eurin D, Chaumoitre K, Bouvenot J, et al. [Lung signal on fetal MRI: normal values and usefulness for congenital diaphragmatic hernia]. Journal de radiologie. 2009;90(1 Pt 1):53-8.</w:t>
      </w:r>
      <w:bookmarkEnd w:id="533"/>
    </w:p>
    <w:p w14:paraId="087C5722" w14:textId="77777777" w:rsidR="00D02C83" w:rsidRPr="00D02C83" w:rsidRDefault="00D02C83" w:rsidP="00D02C83">
      <w:pPr>
        <w:pStyle w:val="EndNoteBibliography"/>
        <w:rPr>
          <w:noProof/>
        </w:rPr>
      </w:pPr>
      <w:bookmarkStart w:id="534" w:name="_ENREF_242"/>
      <w:r w:rsidRPr="00D02C83">
        <w:rPr>
          <w:noProof/>
        </w:rPr>
        <w:t>242.</w:t>
      </w:r>
      <w:r w:rsidRPr="00D02C83">
        <w:rPr>
          <w:noProof/>
        </w:rPr>
        <w:tab/>
        <w:t>Kuwashima S. [Evaluation of pulmonary hypoplasia with congenital diaphragmatic hernia]. Nihon Igaku Hoshasen Gakkai zasshi Nippon acta radiologica. 2005;65(2):105-8.</w:t>
      </w:r>
      <w:bookmarkEnd w:id="534"/>
    </w:p>
    <w:p w14:paraId="72F3E943" w14:textId="77777777" w:rsidR="00D02C83" w:rsidRPr="00D02C83" w:rsidRDefault="00D02C83" w:rsidP="00D02C83">
      <w:pPr>
        <w:pStyle w:val="EndNoteBibliography"/>
        <w:rPr>
          <w:noProof/>
        </w:rPr>
      </w:pPr>
      <w:bookmarkStart w:id="535" w:name="_ENREF_243"/>
      <w:r w:rsidRPr="00D02C83">
        <w:rPr>
          <w:noProof/>
        </w:rPr>
        <w:t>243.</w:t>
      </w:r>
      <w:r w:rsidRPr="00D02C83">
        <w:rPr>
          <w:noProof/>
        </w:rPr>
        <w:tab/>
        <w:t>Mills M, Winter TC, Kennedy AM, Woodward PJ. Determination of fetal lung maturity using magnetic resonance imaging signal intensity measurements. Ultrasound quarterly. 2014;30(1):61-7.</w:t>
      </w:r>
      <w:bookmarkEnd w:id="535"/>
    </w:p>
    <w:p w14:paraId="2A59B867" w14:textId="77777777" w:rsidR="00D02C83" w:rsidRPr="00D02C83" w:rsidRDefault="00D02C83" w:rsidP="00D02C83">
      <w:pPr>
        <w:pStyle w:val="EndNoteBibliography"/>
        <w:rPr>
          <w:noProof/>
        </w:rPr>
      </w:pPr>
      <w:bookmarkStart w:id="536" w:name="_ENREF_244"/>
      <w:r w:rsidRPr="00D02C83">
        <w:rPr>
          <w:noProof/>
        </w:rPr>
        <w:t>244.</w:t>
      </w:r>
      <w:r w:rsidRPr="00D02C83">
        <w:rPr>
          <w:noProof/>
        </w:rPr>
        <w:tab/>
        <w:t>Wigglesworth JS, Desai R, Hislop AA. Fetal lung growth in congenital laryngeal atresia. Pediatric pathology / affiliated with the International Paediatric Pathology Association. 1987;7(5-6):515-25.</w:t>
      </w:r>
      <w:bookmarkEnd w:id="536"/>
    </w:p>
    <w:p w14:paraId="689FDF22" w14:textId="77777777" w:rsidR="00D02C83" w:rsidRPr="00D02C83" w:rsidRDefault="00D02C83" w:rsidP="00D02C83">
      <w:pPr>
        <w:pStyle w:val="EndNoteBibliography"/>
        <w:rPr>
          <w:noProof/>
        </w:rPr>
      </w:pPr>
      <w:bookmarkStart w:id="537" w:name="_ENREF_245"/>
      <w:r w:rsidRPr="00D02C83">
        <w:rPr>
          <w:noProof/>
        </w:rPr>
        <w:t>245.</w:t>
      </w:r>
      <w:r w:rsidRPr="00D02C83">
        <w:rPr>
          <w:noProof/>
        </w:rPr>
        <w:tab/>
        <w:t>Wigglesworth JS. Pathology of the lung in the fetus and neonate, with particular reference to problems of growth and maturation. Histopathology. 1987;11(7):671-89.</w:t>
      </w:r>
      <w:bookmarkEnd w:id="537"/>
    </w:p>
    <w:p w14:paraId="5D339CA5" w14:textId="77777777" w:rsidR="00D02C83" w:rsidRPr="00D02C83" w:rsidRDefault="00D02C83" w:rsidP="00D02C83">
      <w:pPr>
        <w:pStyle w:val="EndNoteBibliography"/>
        <w:rPr>
          <w:noProof/>
        </w:rPr>
      </w:pPr>
      <w:bookmarkStart w:id="538" w:name="_ENREF_246"/>
      <w:r w:rsidRPr="00D02C83">
        <w:rPr>
          <w:noProof/>
        </w:rPr>
        <w:t>246.</w:t>
      </w:r>
      <w:r w:rsidRPr="00D02C83">
        <w:rPr>
          <w:noProof/>
        </w:rPr>
        <w:tab/>
        <w:t>Areechon W, Eid L. Hypoplasia of lung with congenital diaphragmatic hernia. British medical journal. 1963;1(5325):230-3.</w:t>
      </w:r>
      <w:bookmarkEnd w:id="538"/>
    </w:p>
    <w:p w14:paraId="7179E845" w14:textId="77777777" w:rsidR="00D02C83" w:rsidRPr="00D02C83" w:rsidRDefault="00D02C83" w:rsidP="00D02C83">
      <w:pPr>
        <w:pStyle w:val="EndNoteBibliography"/>
        <w:rPr>
          <w:noProof/>
        </w:rPr>
      </w:pPr>
      <w:bookmarkStart w:id="539" w:name="_ENREF_247"/>
      <w:r w:rsidRPr="00D02C83">
        <w:rPr>
          <w:noProof/>
        </w:rPr>
        <w:t>247.</w:t>
      </w:r>
      <w:r w:rsidRPr="00D02C83">
        <w:rPr>
          <w:noProof/>
        </w:rPr>
        <w:tab/>
        <w:t>Balassy C, Kasprian G, Brugger PC, Weber M, Csapo B, Herold C, et al. Assessment of lung development in isolated congenital diaphragmatic hernia using signal intensity ratios on fetal MR imaging. European radiology. 2010;20(4):829-37.</w:t>
      </w:r>
      <w:bookmarkEnd w:id="539"/>
    </w:p>
    <w:p w14:paraId="7119DABD" w14:textId="77777777" w:rsidR="00D02C83" w:rsidRPr="00D02C83" w:rsidRDefault="00D02C83" w:rsidP="00D02C83">
      <w:pPr>
        <w:pStyle w:val="EndNoteBibliography"/>
        <w:rPr>
          <w:noProof/>
        </w:rPr>
      </w:pPr>
      <w:bookmarkStart w:id="540" w:name="_ENREF_248"/>
      <w:r w:rsidRPr="00D02C83">
        <w:rPr>
          <w:noProof/>
        </w:rPr>
        <w:t>248.</w:t>
      </w:r>
      <w:r w:rsidRPr="00D02C83">
        <w:rPr>
          <w:noProof/>
        </w:rPr>
        <w:tab/>
        <w:t>Balassy C, Kasprian G, Brugger PC, Weber M, Csapo B, Mittermayer C, et al. MRI investigation of normal fetal lung maturation using signal intensities on different imaging sequences. European radiology. 2007;17(3):835-42.</w:t>
      </w:r>
      <w:bookmarkEnd w:id="540"/>
    </w:p>
    <w:p w14:paraId="65C958AB" w14:textId="77777777" w:rsidR="00D02C83" w:rsidRPr="00D02C83" w:rsidRDefault="00D02C83" w:rsidP="00D02C83">
      <w:pPr>
        <w:pStyle w:val="EndNoteBibliography"/>
        <w:rPr>
          <w:noProof/>
        </w:rPr>
      </w:pPr>
      <w:bookmarkStart w:id="541" w:name="_ENREF_249"/>
      <w:r w:rsidRPr="00D02C83">
        <w:rPr>
          <w:noProof/>
        </w:rPr>
        <w:t>249.</w:t>
      </w:r>
      <w:r w:rsidRPr="00D02C83">
        <w:rPr>
          <w:noProof/>
        </w:rPr>
        <w:tab/>
        <w:t>Gucciardo L, Deprest J, Done E, Van Mieghem T, Van de Velde M, Gratacos E, et al. Prediction of outcome in isolated congenital diaphragmatic hernia and its consequences for fetal therapy. Best practice &amp; research Clinical obstetrics &amp; gynaecology. 2008;22(1):123-38.</w:t>
      </w:r>
      <w:bookmarkEnd w:id="541"/>
    </w:p>
    <w:p w14:paraId="3CC2FFBF" w14:textId="77777777" w:rsidR="00D02C83" w:rsidRPr="00D02C83" w:rsidRDefault="00D02C83" w:rsidP="00D02C83">
      <w:pPr>
        <w:pStyle w:val="EndNoteBibliography"/>
        <w:rPr>
          <w:noProof/>
        </w:rPr>
      </w:pPr>
      <w:bookmarkStart w:id="542" w:name="_ENREF_250"/>
      <w:r w:rsidRPr="00D02C83">
        <w:rPr>
          <w:noProof/>
        </w:rPr>
        <w:t>250.</w:t>
      </w:r>
      <w:r w:rsidRPr="00D02C83">
        <w:rPr>
          <w:noProof/>
        </w:rPr>
        <w:tab/>
        <w:t>Ikeda K, Hokuto I, Mori K, Hayashida S, Tokieda K, Tanigaki S, et al. Intrauterine MRI with single-shot fast-spin echo imaging showed different signal intensities in hypoplastic lungs. Journal of perinatal medicine. 2000;28(2):151-4.</w:t>
      </w:r>
      <w:bookmarkEnd w:id="542"/>
    </w:p>
    <w:p w14:paraId="0C0668F8" w14:textId="77777777" w:rsidR="00D02C83" w:rsidRPr="00D02C83" w:rsidRDefault="00D02C83" w:rsidP="00D02C83">
      <w:pPr>
        <w:pStyle w:val="EndNoteBibliography"/>
        <w:rPr>
          <w:noProof/>
        </w:rPr>
      </w:pPr>
      <w:bookmarkStart w:id="543" w:name="_ENREF_251"/>
      <w:r w:rsidRPr="00D02C83">
        <w:rPr>
          <w:noProof/>
        </w:rPr>
        <w:t>251.</w:t>
      </w:r>
      <w:r w:rsidRPr="00D02C83">
        <w:rPr>
          <w:noProof/>
        </w:rPr>
        <w:tab/>
        <w:t>Oka Y, Rahman M, Sasakura C, Waseda T, Watanabe Y, Fujii R, et al. Prenatal diagnosis of fetal respiratory function: evaluation of fetal lung maturity using lung-to-liver signal intensity ratio at magnetic resonance imaging. Prenatal diagnosis. 2014;34(13):1289-94.</w:t>
      </w:r>
      <w:bookmarkEnd w:id="543"/>
    </w:p>
    <w:p w14:paraId="3990D458" w14:textId="77777777" w:rsidR="00D02C83" w:rsidRPr="00D02C83" w:rsidRDefault="00D02C83" w:rsidP="00D02C83">
      <w:pPr>
        <w:pStyle w:val="EndNoteBibliography"/>
        <w:rPr>
          <w:noProof/>
        </w:rPr>
      </w:pPr>
      <w:bookmarkStart w:id="544" w:name="_ENREF_252"/>
      <w:r w:rsidRPr="00D02C83">
        <w:rPr>
          <w:noProof/>
        </w:rPr>
        <w:t>252.</w:t>
      </w:r>
      <w:r w:rsidRPr="00D02C83">
        <w:rPr>
          <w:noProof/>
        </w:rPr>
        <w:tab/>
        <w:t>Duncan KR, Gowland PA, Freeman A, Moore R, Baker PN, Johnson IR. The changes in magnetic resonance properties of the fetal lungs: a first result and a potential tool for the non-invasive in utero demonstration of fetal lung maturation. British journal of obstetrics and gynaecology. 1999;106(2):122-5.</w:t>
      </w:r>
      <w:bookmarkEnd w:id="544"/>
    </w:p>
    <w:p w14:paraId="0F6C7E71" w14:textId="77777777" w:rsidR="00D02C83" w:rsidRPr="00D02C83" w:rsidRDefault="00D02C83" w:rsidP="00D02C83">
      <w:pPr>
        <w:pStyle w:val="EndNoteBibliography"/>
        <w:rPr>
          <w:noProof/>
        </w:rPr>
      </w:pPr>
      <w:bookmarkStart w:id="545" w:name="_ENREF_253"/>
      <w:r w:rsidRPr="00D02C83">
        <w:rPr>
          <w:noProof/>
        </w:rPr>
        <w:t>253.</w:t>
      </w:r>
      <w:r w:rsidRPr="00D02C83">
        <w:rPr>
          <w:noProof/>
        </w:rPr>
        <w:tab/>
        <w:t>Harding R, Hooper SB. Regulation of lung expansion and lung growth before birth. Journal of applied physiology. 1996;81(1):209-24.</w:t>
      </w:r>
      <w:bookmarkEnd w:id="545"/>
    </w:p>
    <w:p w14:paraId="14CC3632" w14:textId="77777777" w:rsidR="00D02C83" w:rsidRPr="00D02C83" w:rsidRDefault="00D02C83" w:rsidP="00D02C83">
      <w:pPr>
        <w:pStyle w:val="EndNoteBibliography"/>
        <w:rPr>
          <w:noProof/>
        </w:rPr>
      </w:pPr>
      <w:bookmarkStart w:id="546" w:name="_ENREF_254"/>
      <w:r w:rsidRPr="00D02C83">
        <w:rPr>
          <w:noProof/>
        </w:rPr>
        <w:t>254.</w:t>
      </w:r>
      <w:r w:rsidRPr="00D02C83">
        <w:rPr>
          <w:noProof/>
        </w:rPr>
        <w:tab/>
        <w:t>Fenton BW, Lin CS, Macedonia C, Schellinger D, Ascher S. The fetus at term: in utero volume-selected proton MR spectroscopy with a breath-hold technique--a feasibility study. Radiology. 2001;219(2):563-6.</w:t>
      </w:r>
      <w:bookmarkEnd w:id="546"/>
    </w:p>
    <w:p w14:paraId="208980FF" w14:textId="77777777" w:rsidR="00D02C83" w:rsidRPr="00D02C83" w:rsidRDefault="00D02C83" w:rsidP="00D02C83">
      <w:pPr>
        <w:pStyle w:val="EndNoteBibliography"/>
        <w:rPr>
          <w:noProof/>
        </w:rPr>
      </w:pPr>
      <w:bookmarkStart w:id="547" w:name="_ENREF_255"/>
      <w:r w:rsidRPr="00D02C83">
        <w:rPr>
          <w:noProof/>
        </w:rPr>
        <w:t>255.</w:t>
      </w:r>
      <w:r w:rsidRPr="00D02C83">
        <w:rPr>
          <w:noProof/>
        </w:rPr>
        <w:tab/>
        <w:t>Moore RJ, Strachan B, Tyler DJ, Baker PN, Gowland PA. In vivo diffusion measurements as an indication of fetal lung maturation using echo planar imaging at 0.5T. Magnetic resonance in medicine. 2001;45(2):247-53.</w:t>
      </w:r>
      <w:bookmarkEnd w:id="547"/>
    </w:p>
    <w:p w14:paraId="5904D355" w14:textId="77777777" w:rsidR="00D02C83" w:rsidRPr="00D02C83" w:rsidRDefault="00D02C83" w:rsidP="00D02C83">
      <w:pPr>
        <w:pStyle w:val="EndNoteBibliography"/>
        <w:rPr>
          <w:noProof/>
        </w:rPr>
      </w:pPr>
      <w:bookmarkStart w:id="548" w:name="_ENREF_256"/>
      <w:r w:rsidRPr="00D02C83">
        <w:rPr>
          <w:noProof/>
        </w:rPr>
        <w:t>256.</w:t>
      </w:r>
      <w:r w:rsidRPr="00D02C83">
        <w:rPr>
          <w:noProof/>
        </w:rPr>
        <w:tab/>
        <w:t>Sedin G, Bogner P, Berenyi E, Repa I, Nyul Z, Sulyok E. Lung water and proton magnetic resonance relaxation in preterm and term rabbit pups: their relation to tissue hyaluronan. Pediatric research. 2000;48(4):554-9.</w:t>
      </w:r>
      <w:bookmarkEnd w:id="548"/>
    </w:p>
    <w:p w14:paraId="5DB75CA8" w14:textId="77777777" w:rsidR="00D02C83" w:rsidRPr="00D02C83" w:rsidRDefault="00D02C83" w:rsidP="00D02C83">
      <w:pPr>
        <w:pStyle w:val="EndNoteBibliography"/>
        <w:rPr>
          <w:noProof/>
        </w:rPr>
      </w:pPr>
      <w:bookmarkStart w:id="549" w:name="_ENREF_257"/>
      <w:r w:rsidRPr="00D02C83">
        <w:rPr>
          <w:noProof/>
        </w:rPr>
        <w:t>257.</w:t>
      </w:r>
      <w:r w:rsidRPr="00D02C83">
        <w:rPr>
          <w:noProof/>
        </w:rPr>
        <w:tab/>
        <w:t>Walsh BK, Czervinske, M. P., DiBlasi R. M. . Perinatal and pediatric respiratory care 3rd ed: Hodder Arnold; 2010.</w:t>
      </w:r>
      <w:bookmarkEnd w:id="549"/>
    </w:p>
    <w:p w14:paraId="35F3791B" w14:textId="77777777" w:rsidR="00D02C83" w:rsidRPr="00D02C83" w:rsidRDefault="00D02C83" w:rsidP="00D02C83">
      <w:pPr>
        <w:pStyle w:val="EndNoteBibliography"/>
        <w:rPr>
          <w:noProof/>
        </w:rPr>
      </w:pPr>
      <w:bookmarkStart w:id="550" w:name="_ENREF_258"/>
      <w:r w:rsidRPr="00D02C83">
        <w:rPr>
          <w:noProof/>
        </w:rPr>
        <w:t>258.</w:t>
      </w:r>
      <w:r w:rsidRPr="00D02C83">
        <w:rPr>
          <w:noProof/>
        </w:rPr>
        <w:tab/>
        <w:t>Langston C, Kida K, Reed M, Thurlbeck WM. Human lung growth in late gestation and in the neonate. The American review of respiratory disease. 1984;129(4):607-13.</w:t>
      </w:r>
      <w:bookmarkEnd w:id="550"/>
    </w:p>
    <w:p w14:paraId="74CC2580" w14:textId="77777777" w:rsidR="00D02C83" w:rsidRPr="00D02C83" w:rsidRDefault="00D02C83" w:rsidP="00D02C83">
      <w:pPr>
        <w:pStyle w:val="EndNoteBibliography"/>
        <w:rPr>
          <w:noProof/>
        </w:rPr>
      </w:pPr>
      <w:bookmarkStart w:id="551" w:name="_ENREF_259"/>
      <w:r w:rsidRPr="00D02C83">
        <w:rPr>
          <w:noProof/>
        </w:rPr>
        <w:t>259.</w:t>
      </w:r>
      <w:r w:rsidRPr="00D02C83">
        <w:rPr>
          <w:noProof/>
        </w:rPr>
        <w:tab/>
        <w:t>Nishie A, Tajima T, Asayama Y, Ishigami K, Hirakawa M, Nakayama T, et al. MR prediction of postnatal outcomes in left-sided congenital diaphragmatic hernia using right lung signal intensity: comparison with that using right lung volume. Journal of magnetic resonance imaging : JMRI. 2009;30(1):112-20.</w:t>
      </w:r>
      <w:bookmarkEnd w:id="551"/>
    </w:p>
    <w:p w14:paraId="620F377E" w14:textId="77777777" w:rsidR="00D02C83" w:rsidRPr="00D02C83" w:rsidRDefault="00D02C83" w:rsidP="00D02C83">
      <w:pPr>
        <w:pStyle w:val="EndNoteBibliography"/>
        <w:rPr>
          <w:noProof/>
        </w:rPr>
      </w:pPr>
      <w:bookmarkStart w:id="552" w:name="_ENREF_260"/>
      <w:r w:rsidRPr="00D02C83">
        <w:rPr>
          <w:noProof/>
        </w:rPr>
        <w:t>260.</w:t>
      </w:r>
      <w:r w:rsidRPr="00D02C83">
        <w:rPr>
          <w:noProof/>
        </w:rPr>
        <w:tab/>
        <w:t>Gould SJ. The Respiratory System. In: Keeling JWK, T. Y., editor. Fetal and Neonatal Pathology. Fourth ed: Springer; 2007. p. 531-70.</w:t>
      </w:r>
      <w:bookmarkEnd w:id="552"/>
    </w:p>
    <w:p w14:paraId="596E6E50" w14:textId="77777777" w:rsidR="00D02C83" w:rsidRPr="00D02C83" w:rsidRDefault="00D02C83" w:rsidP="00D02C83">
      <w:pPr>
        <w:pStyle w:val="EndNoteBibliography"/>
        <w:rPr>
          <w:noProof/>
        </w:rPr>
      </w:pPr>
      <w:bookmarkStart w:id="553" w:name="_ENREF_261"/>
      <w:r w:rsidRPr="00D02C83">
        <w:rPr>
          <w:noProof/>
        </w:rPr>
        <w:t>261.</w:t>
      </w:r>
      <w:r w:rsidRPr="00D02C83">
        <w:rPr>
          <w:noProof/>
        </w:rPr>
        <w:tab/>
        <w:t>Wigglesworth JS, Desai R, Guerrini P. Fetal lung hypoplasia: biochemical and structural variations and their possible significance. Archives of disease in childhood. 1981;56(8):606-15.</w:t>
      </w:r>
      <w:bookmarkEnd w:id="553"/>
    </w:p>
    <w:p w14:paraId="0E73E209" w14:textId="77777777" w:rsidR="00D02C83" w:rsidRPr="00D02C83" w:rsidRDefault="00D02C83" w:rsidP="00D02C83">
      <w:pPr>
        <w:pStyle w:val="EndNoteBibliography"/>
        <w:rPr>
          <w:noProof/>
        </w:rPr>
      </w:pPr>
      <w:bookmarkStart w:id="554" w:name="_ENREF_262"/>
      <w:r w:rsidRPr="00D02C83">
        <w:rPr>
          <w:noProof/>
        </w:rPr>
        <w:t>262.</w:t>
      </w:r>
      <w:r w:rsidRPr="00D02C83">
        <w:rPr>
          <w:noProof/>
        </w:rPr>
        <w:tab/>
        <w:t>Wilcox DT, Glick PL, Karamanoukian HL, Holm BA. Contributions by individual lungs to the surfactant status in congenital diaphragmatic hernia. Pediatric research. 1997;41(5):686-91.</w:t>
      </w:r>
      <w:bookmarkEnd w:id="554"/>
    </w:p>
    <w:p w14:paraId="49046B7A" w14:textId="77777777" w:rsidR="00D02C83" w:rsidRPr="00D02C83" w:rsidRDefault="00D02C83" w:rsidP="00D02C83">
      <w:pPr>
        <w:pStyle w:val="EndNoteBibliography"/>
        <w:rPr>
          <w:noProof/>
        </w:rPr>
      </w:pPr>
      <w:bookmarkStart w:id="555" w:name="_ENREF_263"/>
      <w:r w:rsidRPr="00D02C83">
        <w:rPr>
          <w:noProof/>
        </w:rPr>
        <w:t>263.</w:t>
      </w:r>
      <w:r w:rsidRPr="00D02C83">
        <w:rPr>
          <w:noProof/>
        </w:rPr>
        <w:tab/>
        <w:t>Terui K, Omoto A, Osada H, Hishiki T, Saito T, Sato Y, et al. Prediction of postnatal outcomes in congenital diaphragmatic hernia using MRI signal intensity of the fetal lung. Journal of perinatology : official journal of the California Perinatal Association. 2011;31(4):269-73.</w:t>
      </w:r>
      <w:bookmarkEnd w:id="555"/>
    </w:p>
    <w:p w14:paraId="7E86CEDA" w14:textId="77777777" w:rsidR="00D02C83" w:rsidRPr="00D02C83" w:rsidRDefault="00D02C83" w:rsidP="00D02C83">
      <w:pPr>
        <w:pStyle w:val="EndNoteBibliography"/>
        <w:rPr>
          <w:noProof/>
        </w:rPr>
      </w:pPr>
      <w:bookmarkStart w:id="556" w:name="_ENREF_264"/>
      <w:r w:rsidRPr="00D02C83">
        <w:rPr>
          <w:noProof/>
        </w:rPr>
        <w:t>264.</w:t>
      </w:r>
      <w:r w:rsidRPr="00D02C83">
        <w:rPr>
          <w:noProof/>
        </w:rPr>
        <w:tab/>
        <w:t>Brownlee EM, Howatson AG, Davis CF, Sabharwal AJ. The hidden mortality of congenital diaphragmatic hernia: a 20-year review. Journal of pediatric surgery. 2009;44(2):317-20.</w:t>
      </w:r>
      <w:bookmarkEnd w:id="556"/>
    </w:p>
    <w:p w14:paraId="183CFD0E" w14:textId="77777777" w:rsidR="00D02C83" w:rsidRPr="00D02C83" w:rsidRDefault="00D02C83" w:rsidP="00D02C83">
      <w:pPr>
        <w:pStyle w:val="EndNoteBibliography"/>
        <w:rPr>
          <w:noProof/>
        </w:rPr>
      </w:pPr>
      <w:bookmarkStart w:id="557" w:name="_ENREF_265"/>
      <w:r w:rsidRPr="00D02C83">
        <w:rPr>
          <w:noProof/>
        </w:rPr>
        <w:t>265.</w:t>
      </w:r>
      <w:r w:rsidRPr="00D02C83">
        <w:rPr>
          <w:noProof/>
        </w:rPr>
        <w:tab/>
        <w:t>Eller AG, Bennett MA, Sharshiner M, Masheter C, Soisson AP, Dodson M, et al. Maternal morbidity in cases of placenta accreta managed by a multidisciplinary care team compared with standard obstetric care. Obstetrics and gynecology. 2011;117(2 Pt 1):331-7.</w:t>
      </w:r>
      <w:bookmarkEnd w:id="557"/>
    </w:p>
    <w:p w14:paraId="5CEE14BB" w14:textId="77777777" w:rsidR="00D02C83" w:rsidRPr="00D02C83" w:rsidRDefault="00D02C83" w:rsidP="00D02C83">
      <w:pPr>
        <w:pStyle w:val="EndNoteBibliography"/>
        <w:rPr>
          <w:noProof/>
        </w:rPr>
      </w:pPr>
      <w:bookmarkStart w:id="558" w:name="_ENREF_266"/>
      <w:r w:rsidRPr="00D02C83">
        <w:rPr>
          <w:noProof/>
        </w:rPr>
        <w:t>266.</w:t>
      </w:r>
      <w:r w:rsidRPr="00D02C83">
        <w:rPr>
          <w:noProof/>
        </w:rPr>
        <w:tab/>
        <w:t>Shamshirsaz AA, Fox KA, Salmanian B, Diaz-Arrastia CR, Lee W, Baker BW, et al. Maternal morbidity in patients with morbidly adherent placenta treated with and without a standardized multidisciplinary approach. American journal of obstetrics and gynecology. 2015;212(2):218 e1-9.</w:t>
      </w:r>
      <w:bookmarkEnd w:id="558"/>
    </w:p>
    <w:p w14:paraId="57251718" w14:textId="77777777" w:rsidR="00D02C83" w:rsidRPr="00D02C83" w:rsidRDefault="00D02C83" w:rsidP="00D02C83">
      <w:pPr>
        <w:pStyle w:val="EndNoteBibliography"/>
        <w:rPr>
          <w:noProof/>
        </w:rPr>
      </w:pPr>
      <w:bookmarkStart w:id="559" w:name="_ENREF_267"/>
      <w:r w:rsidRPr="00D02C83">
        <w:rPr>
          <w:noProof/>
        </w:rPr>
        <w:t>267.</w:t>
      </w:r>
      <w:r w:rsidRPr="00D02C83">
        <w:rPr>
          <w:noProof/>
        </w:rPr>
        <w:tab/>
        <w:t>Warshak CR, Ramos GA, Eskander R, Benirschke K, Saenz CC, Kelly TF, et al. Effect of predelivery diagnosis in 99 consecutive cases of placenta accreta. Obstetrics and gynecology. 2010;115(1):65-9.</w:t>
      </w:r>
      <w:bookmarkEnd w:id="559"/>
    </w:p>
    <w:p w14:paraId="2C7B34DB" w14:textId="77777777" w:rsidR="00D02C83" w:rsidRPr="00D02C83" w:rsidRDefault="00D02C83" w:rsidP="00D02C83">
      <w:pPr>
        <w:pStyle w:val="EndNoteBibliography"/>
        <w:rPr>
          <w:noProof/>
        </w:rPr>
      </w:pPr>
      <w:bookmarkStart w:id="560" w:name="_ENREF_268"/>
      <w:r w:rsidRPr="00D02C83">
        <w:rPr>
          <w:noProof/>
        </w:rPr>
        <w:t>268.</w:t>
      </w:r>
      <w:r w:rsidRPr="00D02C83">
        <w:rPr>
          <w:noProof/>
        </w:rPr>
        <w:tab/>
        <w:t>Palacios-Jaraquemada JM, Bruno CH, Martin E. MRI in the diagnosis and surgical management of abnormal placentation. Acta obstetricia et gynecologica Scandinavica. 2013;92(4):392-7.</w:t>
      </w:r>
      <w:bookmarkEnd w:id="560"/>
    </w:p>
    <w:p w14:paraId="349BC36D" w14:textId="77777777" w:rsidR="00D02C83" w:rsidRPr="00D02C83" w:rsidRDefault="00D02C83" w:rsidP="00D02C83">
      <w:pPr>
        <w:pStyle w:val="EndNoteBibliography"/>
        <w:rPr>
          <w:noProof/>
        </w:rPr>
      </w:pPr>
      <w:bookmarkStart w:id="561" w:name="_ENREF_269"/>
      <w:r w:rsidRPr="00D02C83">
        <w:rPr>
          <w:noProof/>
        </w:rPr>
        <w:t>269.</w:t>
      </w:r>
      <w:r w:rsidRPr="00D02C83">
        <w:rPr>
          <w:noProof/>
        </w:rPr>
        <w:tab/>
        <w:t>Langwieler T, Fiegel HC, Alaamian M, Mann O, Beshir I, Izbicki JR, et al. The relationship of diaphragmatic defect, liver growth, and lung hypoplasia in nitrofen-induced congenital diaphragmatic hernia in the rat. Pediatric surgery international. 2004;20(7):509-14.</w:t>
      </w:r>
      <w:bookmarkEnd w:id="561"/>
    </w:p>
    <w:p w14:paraId="366BF701" w14:textId="77777777" w:rsidR="00D02C83" w:rsidRPr="00D02C83" w:rsidRDefault="00D02C83" w:rsidP="00D02C83">
      <w:pPr>
        <w:pStyle w:val="EndNoteBibliography"/>
        <w:rPr>
          <w:noProof/>
        </w:rPr>
      </w:pPr>
      <w:bookmarkStart w:id="562" w:name="_ENREF_270"/>
      <w:r w:rsidRPr="00D02C83">
        <w:rPr>
          <w:noProof/>
        </w:rPr>
        <w:t>270.</w:t>
      </w:r>
      <w:r w:rsidRPr="00D02C83">
        <w:rPr>
          <w:noProof/>
        </w:rPr>
        <w:tab/>
        <w:t>Schaible T, Busing KA, Felix JF, Hop WC, Zahn K, Wessel L, et al. Prediction of chronic lung disease, survival and need for ECMO therapy in infants with congenital diaphragmatic hernia: additional value of fetal MRI measurements? European journal of radiology. 2012;81(5):1076-82.</w:t>
      </w:r>
      <w:bookmarkEnd w:id="562"/>
    </w:p>
    <w:p w14:paraId="20216497" w14:textId="77777777" w:rsidR="00D02C83" w:rsidRPr="00D02C83" w:rsidRDefault="00D02C83" w:rsidP="00D02C83">
      <w:pPr>
        <w:pStyle w:val="EndNoteBibliography"/>
        <w:rPr>
          <w:noProof/>
        </w:rPr>
      </w:pPr>
      <w:bookmarkStart w:id="563" w:name="_ENREF_271"/>
      <w:r w:rsidRPr="00D02C83">
        <w:rPr>
          <w:noProof/>
        </w:rPr>
        <w:t>271.</w:t>
      </w:r>
      <w:r w:rsidRPr="00D02C83">
        <w:rPr>
          <w:noProof/>
        </w:rPr>
        <w:tab/>
        <w:t>Congenital Diaphragmatic Hernia Study G, Lally KP, Lally PA, Lasky RE, Tibboel D, Jaksic T, et al. Defect size determines survival in infants with congenital diaphragmatic hernia. Pediatrics. 2007;120(3):e651-7.</w:t>
      </w:r>
      <w:bookmarkEnd w:id="563"/>
    </w:p>
    <w:p w14:paraId="3D634307" w14:textId="77777777" w:rsidR="00D02C83" w:rsidRPr="00D02C83" w:rsidRDefault="00D02C83" w:rsidP="00D02C83">
      <w:pPr>
        <w:pStyle w:val="EndNoteBibliography"/>
        <w:rPr>
          <w:noProof/>
        </w:rPr>
      </w:pPr>
      <w:bookmarkStart w:id="564" w:name="_ENREF_272"/>
      <w:r w:rsidRPr="00D02C83">
        <w:rPr>
          <w:noProof/>
        </w:rPr>
        <w:t>272.</w:t>
      </w:r>
      <w:r w:rsidRPr="00D02C83">
        <w:rPr>
          <w:noProof/>
        </w:rPr>
        <w:tab/>
        <w:t>Congenital Diaphragmatic Hernia Study G, Morini F, Valfre L, Capolupo I, Lally KP, Lally PA, et al. Congenital diaphragmatic hernia: defect size correlates with developmental defect. Journal of pediatric surgery. 2013;48(6):1177-82.</w:t>
      </w:r>
      <w:bookmarkEnd w:id="564"/>
    </w:p>
    <w:p w14:paraId="4A8A3F20" w14:textId="3513384A" w:rsidR="007A3C89" w:rsidRDefault="00E35F9F" w:rsidP="00D1696A">
      <w:pPr>
        <w:jc w:val="both"/>
        <w:rPr>
          <w:rFonts w:ascii="Arial" w:hAnsi="Arial" w:cs="Arial"/>
        </w:rPr>
      </w:pPr>
      <w:r w:rsidRPr="00792B8A">
        <w:rPr>
          <w:rFonts w:ascii="Arial" w:hAnsi="Arial" w:cs="Arial"/>
        </w:rPr>
        <w:fldChar w:fldCharType="end"/>
      </w:r>
    </w:p>
    <w:p w14:paraId="0D868DAD" w14:textId="77777777" w:rsidR="00792B8A" w:rsidRDefault="00792B8A" w:rsidP="00D1696A">
      <w:pPr>
        <w:jc w:val="both"/>
        <w:rPr>
          <w:rFonts w:ascii="Arial" w:hAnsi="Arial" w:cs="Arial"/>
        </w:rPr>
      </w:pPr>
    </w:p>
    <w:p w14:paraId="7DF5E1B6" w14:textId="77777777" w:rsidR="00792B8A" w:rsidRDefault="00792B8A" w:rsidP="00D1696A">
      <w:pPr>
        <w:jc w:val="both"/>
        <w:rPr>
          <w:rFonts w:ascii="Arial" w:hAnsi="Arial" w:cs="Arial"/>
        </w:rPr>
      </w:pPr>
    </w:p>
    <w:p w14:paraId="5CE10857" w14:textId="77777777" w:rsidR="00792B8A" w:rsidRDefault="00792B8A" w:rsidP="00D1696A">
      <w:pPr>
        <w:jc w:val="both"/>
        <w:rPr>
          <w:rFonts w:ascii="Arial" w:hAnsi="Arial" w:cs="Arial"/>
        </w:rPr>
      </w:pPr>
    </w:p>
    <w:p w14:paraId="4009C9F2" w14:textId="77777777" w:rsidR="00792B8A" w:rsidRDefault="00792B8A" w:rsidP="00D1696A">
      <w:pPr>
        <w:jc w:val="both"/>
        <w:rPr>
          <w:rFonts w:ascii="Arial" w:hAnsi="Arial" w:cs="Arial"/>
        </w:rPr>
      </w:pPr>
    </w:p>
    <w:p w14:paraId="529528AC" w14:textId="77777777" w:rsidR="00792B8A" w:rsidRDefault="00792B8A" w:rsidP="00D1696A">
      <w:pPr>
        <w:jc w:val="both"/>
        <w:rPr>
          <w:rFonts w:ascii="Arial" w:hAnsi="Arial" w:cs="Arial"/>
        </w:rPr>
      </w:pPr>
    </w:p>
    <w:p w14:paraId="3F462D92" w14:textId="77777777" w:rsidR="00792B8A" w:rsidRDefault="00792B8A" w:rsidP="00D1696A">
      <w:pPr>
        <w:jc w:val="both"/>
        <w:rPr>
          <w:rFonts w:ascii="Arial" w:hAnsi="Arial" w:cs="Arial"/>
        </w:rPr>
      </w:pPr>
    </w:p>
    <w:p w14:paraId="024F00C7" w14:textId="77777777" w:rsidR="00792B8A" w:rsidRDefault="00792B8A" w:rsidP="00D1696A">
      <w:pPr>
        <w:jc w:val="both"/>
        <w:rPr>
          <w:rFonts w:ascii="Arial" w:hAnsi="Arial" w:cs="Arial"/>
        </w:rPr>
      </w:pPr>
    </w:p>
    <w:p w14:paraId="2BDD7164" w14:textId="77777777" w:rsidR="00792B8A" w:rsidRDefault="00792B8A" w:rsidP="00D1696A">
      <w:pPr>
        <w:jc w:val="both"/>
        <w:rPr>
          <w:rFonts w:ascii="Arial" w:hAnsi="Arial" w:cs="Arial"/>
        </w:rPr>
      </w:pPr>
    </w:p>
    <w:p w14:paraId="6953CB6A" w14:textId="77777777" w:rsidR="00792B8A" w:rsidRDefault="00792B8A" w:rsidP="00D1696A">
      <w:pPr>
        <w:jc w:val="both"/>
        <w:rPr>
          <w:rFonts w:ascii="Arial" w:hAnsi="Arial" w:cs="Arial"/>
        </w:rPr>
      </w:pPr>
    </w:p>
    <w:p w14:paraId="4EAF9A4B" w14:textId="77777777" w:rsidR="00792B8A" w:rsidRDefault="00792B8A" w:rsidP="00D1696A">
      <w:pPr>
        <w:jc w:val="both"/>
        <w:rPr>
          <w:rFonts w:ascii="Arial" w:hAnsi="Arial" w:cs="Arial"/>
        </w:rPr>
      </w:pPr>
    </w:p>
    <w:p w14:paraId="41BF0198" w14:textId="77777777" w:rsidR="00792B8A" w:rsidRDefault="00792B8A" w:rsidP="00D1696A">
      <w:pPr>
        <w:jc w:val="both"/>
        <w:rPr>
          <w:rFonts w:ascii="Arial" w:hAnsi="Arial" w:cs="Arial"/>
        </w:rPr>
      </w:pPr>
    </w:p>
    <w:p w14:paraId="57ACEF98" w14:textId="77777777" w:rsidR="00792B8A" w:rsidRDefault="00792B8A" w:rsidP="00D1696A">
      <w:pPr>
        <w:jc w:val="both"/>
        <w:rPr>
          <w:rFonts w:ascii="Arial" w:hAnsi="Arial" w:cs="Arial"/>
        </w:rPr>
      </w:pPr>
    </w:p>
    <w:p w14:paraId="20709015" w14:textId="77777777" w:rsidR="00792B8A" w:rsidRDefault="00792B8A" w:rsidP="00D1696A">
      <w:pPr>
        <w:jc w:val="both"/>
        <w:rPr>
          <w:rFonts w:ascii="Arial" w:hAnsi="Arial" w:cs="Arial"/>
        </w:rPr>
      </w:pPr>
    </w:p>
    <w:p w14:paraId="195444C2" w14:textId="77777777" w:rsidR="00792B8A" w:rsidRDefault="00792B8A" w:rsidP="00D1696A">
      <w:pPr>
        <w:jc w:val="both"/>
        <w:rPr>
          <w:rFonts w:ascii="Arial" w:hAnsi="Arial" w:cs="Arial"/>
        </w:rPr>
      </w:pPr>
    </w:p>
    <w:p w14:paraId="50DE72C2" w14:textId="77777777" w:rsidR="00792B8A" w:rsidRDefault="00792B8A" w:rsidP="00D1696A">
      <w:pPr>
        <w:jc w:val="both"/>
        <w:rPr>
          <w:rFonts w:ascii="Arial" w:hAnsi="Arial" w:cs="Arial"/>
        </w:rPr>
      </w:pPr>
    </w:p>
    <w:p w14:paraId="00E563BB" w14:textId="77777777" w:rsidR="00792B8A" w:rsidRDefault="00792B8A" w:rsidP="00D1696A">
      <w:pPr>
        <w:jc w:val="both"/>
        <w:rPr>
          <w:rFonts w:ascii="Arial" w:hAnsi="Arial" w:cs="Arial"/>
        </w:rPr>
      </w:pPr>
    </w:p>
    <w:p w14:paraId="63D697E2" w14:textId="77777777" w:rsidR="00792B8A" w:rsidRDefault="00792B8A" w:rsidP="00D1696A">
      <w:pPr>
        <w:jc w:val="both"/>
        <w:rPr>
          <w:rFonts w:ascii="Arial" w:hAnsi="Arial" w:cs="Arial"/>
        </w:rPr>
      </w:pPr>
    </w:p>
    <w:p w14:paraId="0831D78E" w14:textId="77777777" w:rsidR="00750CE0" w:rsidRDefault="00750CE0" w:rsidP="00D1696A">
      <w:pPr>
        <w:jc w:val="both"/>
        <w:rPr>
          <w:rFonts w:ascii="Arial" w:hAnsi="Arial" w:cs="Arial"/>
        </w:rPr>
      </w:pPr>
    </w:p>
    <w:p w14:paraId="7B271E13" w14:textId="77777777" w:rsidR="00750CE0" w:rsidRDefault="00750CE0" w:rsidP="00D1696A">
      <w:pPr>
        <w:jc w:val="both"/>
        <w:rPr>
          <w:rFonts w:ascii="Arial" w:hAnsi="Arial" w:cs="Arial"/>
        </w:rPr>
      </w:pPr>
    </w:p>
    <w:p w14:paraId="26B9C7A6" w14:textId="77777777" w:rsidR="00750CE0" w:rsidRDefault="00750CE0" w:rsidP="00D1696A">
      <w:pPr>
        <w:jc w:val="both"/>
        <w:rPr>
          <w:rFonts w:ascii="Arial" w:hAnsi="Arial" w:cs="Arial"/>
        </w:rPr>
      </w:pPr>
    </w:p>
    <w:p w14:paraId="402CF1D0" w14:textId="77777777" w:rsidR="00750CE0" w:rsidRDefault="00750CE0" w:rsidP="00D1696A">
      <w:pPr>
        <w:jc w:val="both"/>
        <w:rPr>
          <w:rFonts w:ascii="Arial" w:hAnsi="Arial" w:cs="Arial"/>
        </w:rPr>
      </w:pPr>
    </w:p>
    <w:p w14:paraId="17458F7B" w14:textId="77777777" w:rsidR="00750CE0" w:rsidRDefault="00750CE0" w:rsidP="00D1696A">
      <w:pPr>
        <w:jc w:val="both"/>
        <w:rPr>
          <w:rFonts w:ascii="Arial" w:hAnsi="Arial" w:cs="Arial"/>
        </w:rPr>
      </w:pPr>
    </w:p>
    <w:p w14:paraId="629E3022" w14:textId="77777777" w:rsidR="00750CE0" w:rsidRDefault="00750CE0" w:rsidP="00D1696A">
      <w:pPr>
        <w:jc w:val="both"/>
        <w:rPr>
          <w:rFonts w:ascii="Arial" w:hAnsi="Arial" w:cs="Arial"/>
        </w:rPr>
      </w:pPr>
    </w:p>
    <w:p w14:paraId="69A96902" w14:textId="77777777" w:rsidR="00750CE0" w:rsidRDefault="00750CE0" w:rsidP="00D1696A">
      <w:pPr>
        <w:jc w:val="both"/>
        <w:rPr>
          <w:rFonts w:ascii="Arial" w:hAnsi="Arial" w:cs="Arial"/>
        </w:rPr>
      </w:pPr>
    </w:p>
    <w:p w14:paraId="232E57B5" w14:textId="77777777" w:rsidR="00750CE0" w:rsidRDefault="00750CE0" w:rsidP="00D1696A">
      <w:pPr>
        <w:jc w:val="both"/>
        <w:rPr>
          <w:rFonts w:ascii="Arial" w:hAnsi="Arial" w:cs="Arial"/>
        </w:rPr>
      </w:pPr>
    </w:p>
    <w:p w14:paraId="43E77666" w14:textId="77777777" w:rsidR="00750CE0" w:rsidRDefault="00750CE0" w:rsidP="00D1696A">
      <w:pPr>
        <w:jc w:val="both"/>
        <w:rPr>
          <w:rFonts w:ascii="Arial" w:hAnsi="Arial" w:cs="Arial"/>
        </w:rPr>
      </w:pPr>
    </w:p>
    <w:p w14:paraId="21B5F103" w14:textId="77777777" w:rsidR="00750CE0" w:rsidRDefault="00750CE0" w:rsidP="00D1696A">
      <w:pPr>
        <w:jc w:val="both"/>
        <w:rPr>
          <w:rFonts w:ascii="Arial" w:hAnsi="Arial" w:cs="Arial"/>
        </w:rPr>
      </w:pPr>
    </w:p>
    <w:p w14:paraId="3BB73F13" w14:textId="77777777" w:rsidR="00750CE0" w:rsidRDefault="00750CE0" w:rsidP="00D1696A">
      <w:pPr>
        <w:jc w:val="both"/>
        <w:rPr>
          <w:rFonts w:ascii="Arial" w:hAnsi="Arial" w:cs="Arial"/>
        </w:rPr>
      </w:pPr>
    </w:p>
    <w:p w14:paraId="7FFB955D" w14:textId="77777777" w:rsidR="00750CE0" w:rsidRDefault="00750CE0" w:rsidP="00D1696A">
      <w:pPr>
        <w:jc w:val="both"/>
        <w:rPr>
          <w:rFonts w:ascii="Arial" w:hAnsi="Arial" w:cs="Arial"/>
        </w:rPr>
      </w:pPr>
    </w:p>
    <w:p w14:paraId="719E0C57" w14:textId="77777777" w:rsidR="00750CE0" w:rsidRPr="00792B8A" w:rsidRDefault="00750CE0" w:rsidP="00D1696A">
      <w:pPr>
        <w:jc w:val="both"/>
        <w:rPr>
          <w:rFonts w:ascii="Arial" w:hAnsi="Arial" w:cs="Arial"/>
        </w:rPr>
      </w:pPr>
    </w:p>
    <w:p w14:paraId="2EC48E9B" w14:textId="574C53AD" w:rsidR="00D23B04" w:rsidRPr="00D6190A" w:rsidRDefault="007A3C89" w:rsidP="00792B8A">
      <w:pPr>
        <w:pStyle w:val="Heading1"/>
        <w:rPr>
          <w:rFonts w:cs="Arial"/>
          <w:sz w:val="36"/>
          <w:szCs w:val="36"/>
        </w:rPr>
      </w:pPr>
      <w:bookmarkStart w:id="565" w:name="_Toc319529055"/>
      <w:r w:rsidRPr="00D6190A">
        <w:rPr>
          <w:rFonts w:cs="Arial"/>
          <w:sz w:val="36"/>
          <w:szCs w:val="36"/>
        </w:rPr>
        <w:t>Appendix</w:t>
      </w:r>
      <w:bookmarkEnd w:id="565"/>
      <w:r w:rsidR="002B6CFA" w:rsidRPr="00D6190A">
        <w:rPr>
          <w:rFonts w:cs="Arial"/>
          <w:sz w:val="36"/>
          <w:szCs w:val="36"/>
        </w:rPr>
        <w:t xml:space="preserve"> </w:t>
      </w:r>
    </w:p>
    <w:p w14:paraId="0DC636D2" w14:textId="2632E73F" w:rsidR="00750CE0" w:rsidRPr="00750CE0" w:rsidRDefault="00750CE0" w:rsidP="00750CE0">
      <w:r>
        <w:br w:type="page"/>
      </w:r>
    </w:p>
    <w:p w14:paraId="35863C1C" w14:textId="768E9029" w:rsidR="00D43615" w:rsidRPr="00792B8A" w:rsidRDefault="00146DDD" w:rsidP="009F01DE">
      <w:pPr>
        <w:pStyle w:val="Heading2"/>
      </w:pPr>
      <w:bookmarkStart w:id="566" w:name="_Toc319529056"/>
      <w:r w:rsidRPr="002165AC">
        <w:t>Ap</w:t>
      </w:r>
      <w:r w:rsidR="00AA20FA" w:rsidRPr="002165AC">
        <w:t>p</w:t>
      </w:r>
      <w:r w:rsidRPr="002165AC">
        <w:t>endix</w:t>
      </w:r>
      <w:bookmarkEnd w:id="566"/>
      <w:r w:rsidRPr="00792B8A">
        <w:t xml:space="preserve"> </w:t>
      </w:r>
    </w:p>
    <w:p w14:paraId="0BCCFC6B" w14:textId="77777777" w:rsidR="00E47115" w:rsidRPr="00DE4B47" w:rsidRDefault="00E47115" w:rsidP="001404F7">
      <w:pPr>
        <w:pStyle w:val="Heading3"/>
      </w:pPr>
      <w:bookmarkStart w:id="567" w:name="_Toc319529057"/>
      <w:r w:rsidRPr="00DE4B47">
        <w:t>Publications</w:t>
      </w:r>
      <w:bookmarkEnd w:id="567"/>
    </w:p>
    <w:p w14:paraId="51FC4965" w14:textId="77777777" w:rsidR="00E47115" w:rsidRPr="00DE4B47" w:rsidRDefault="00E47115" w:rsidP="00E47115">
      <w:pPr>
        <w:spacing w:line="480" w:lineRule="auto"/>
        <w:jc w:val="both"/>
        <w:rPr>
          <w:rFonts w:ascii="Arial" w:hAnsi="Arial" w:cs="Arial"/>
          <w:noProof/>
        </w:rPr>
      </w:pPr>
      <w:r w:rsidRPr="00DE4B47">
        <w:rPr>
          <w:rFonts w:ascii="Arial" w:hAnsi="Arial" w:cs="Arial"/>
          <w:noProof/>
        </w:rPr>
        <w:t xml:space="preserve">Rahaim NS, Whitby EH. The MRI features of placental adhesion disorder and their diagnostic significance: systematic review. </w:t>
      </w:r>
      <w:r w:rsidRPr="00DE4B47">
        <w:rPr>
          <w:rFonts w:ascii="Arial" w:hAnsi="Arial" w:cs="Arial"/>
          <w:i/>
          <w:noProof/>
        </w:rPr>
        <w:t>Clinical radiology</w:t>
      </w:r>
      <w:r w:rsidRPr="00DE4B47">
        <w:rPr>
          <w:rFonts w:ascii="Arial" w:hAnsi="Arial" w:cs="Arial"/>
          <w:noProof/>
        </w:rPr>
        <w:t>. 2015 Sep;70(9):917-25. PubMed PMID: 26059268.</w:t>
      </w:r>
    </w:p>
    <w:p w14:paraId="56988E31" w14:textId="77777777" w:rsidR="00E47115" w:rsidRPr="00DE4B47" w:rsidRDefault="00E47115" w:rsidP="00E47115">
      <w:pPr>
        <w:spacing w:line="480" w:lineRule="auto"/>
        <w:jc w:val="both"/>
        <w:rPr>
          <w:rFonts w:ascii="Arial" w:hAnsi="Arial" w:cs="Arial"/>
          <w:bCs/>
          <w:color w:val="262626"/>
        </w:rPr>
      </w:pPr>
    </w:p>
    <w:p w14:paraId="3593DA39" w14:textId="77777777" w:rsidR="00E47115" w:rsidRPr="00DE4B47" w:rsidRDefault="00E47115" w:rsidP="00E47115">
      <w:pPr>
        <w:spacing w:line="480" w:lineRule="auto"/>
        <w:jc w:val="both"/>
        <w:rPr>
          <w:rFonts w:ascii="Arial" w:hAnsi="Arial" w:cs="Arial"/>
          <w:b/>
          <w:bCs/>
          <w:color w:val="262626"/>
        </w:rPr>
      </w:pPr>
      <w:r w:rsidRPr="00DE4B47">
        <w:rPr>
          <w:rFonts w:ascii="Arial" w:hAnsi="Arial" w:cs="Arial"/>
          <w:b/>
          <w:bCs/>
          <w:color w:val="262626"/>
        </w:rPr>
        <w:t xml:space="preserve">Manuscript ready for submission </w:t>
      </w:r>
    </w:p>
    <w:p w14:paraId="0427902E" w14:textId="77777777" w:rsidR="00E47115" w:rsidRPr="00DE4B47" w:rsidRDefault="00E47115" w:rsidP="00E47115">
      <w:pPr>
        <w:spacing w:line="480" w:lineRule="auto"/>
        <w:jc w:val="both"/>
        <w:rPr>
          <w:rFonts w:ascii="Arial" w:hAnsi="Arial"/>
        </w:rPr>
      </w:pPr>
      <w:r w:rsidRPr="00DE4B47">
        <w:rPr>
          <w:rFonts w:ascii="Arial" w:hAnsi="Arial"/>
        </w:rPr>
        <w:t xml:space="preserve">MRI Diagnostic accuracy in detection of placenta adhesion disorders (PAD), </w:t>
      </w:r>
      <w:r>
        <w:rPr>
          <w:rFonts w:ascii="Arial" w:hAnsi="Arial"/>
          <w:i/>
        </w:rPr>
        <w:t>AJR</w:t>
      </w:r>
    </w:p>
    <w:p w14:paraId="7CD2F585" w14:textId="77777777" w:rsidR="00E47115" w:rsidRPr="00DE4B47" w:rsidRDefault="00E47115" w:rsidP="00E47115">
      <w:pPr>
        <w:spacing w:line="480" w:lineRule="auto"/>
        <w:jc w:val="both"/>
        <w:rPr>
          <w:rFonts w:ascii="Arial" w:hAnsi="Arial"/>
        </w:rPr>
      </w:pPr>
    </w:p>
    <w:p w14:paraId="4421F417" w14:textId="77777777" w:rsidR="00E47115" w:rsidRPr="00DE4B47" w:rsidRDefault="00E47115" w:rsidP="00E47115">
      <w:pPr>
        <w:spacing w:line="480" w:lineRule="auto"/>
        <w:jc w:val="both"/>
        <w:rPr>
          <w:rFonts w:ascii="Arial" w:hAnsi="Arial"/>
        </w:rPr>
      </w:pPr>
      <w:r w:rsidRPr="00DE4B47">
        <w:rPr>
          <w:rFonts w:ascii="Arial" w:hAnsi="Arial"/>
        </w:rPr>
        <w:t xml:space="preserve">T2 dark bands on placental MRI as a </w:t>
      </w:r>
      <w:r>
        <w:rPr>
          <w:rFonts w:ascii="Arial" w:hAnsi="Arial"/>
        </w:rPr>
        <w:t xml:space="preserve">potential </w:t>
      </w:r>
      <w:r w:rsidRPr="00DE4B47">
        <w:rPr>
          <w:rFonts w:ascii="Arial" w:hAnsi="Arial"/>
        </w:rPr>
        <w:t xml:space="preserve">predictive of the severity of postpartum hemorrhage (PPH) in PAD, </w:t>
      </w:r>
      <w:r>
        <w:rPr>
          <w:rFonts w:ascii="Arial" w:hAnsi="Arial"/>
          <w:i/>
        </w:rPr>
        <w:t>AJR</w:t>
      </w:r>
      <w:r w:rsidRPr="00DE4B47">
        <w:rPr>
          <w:rFonts w:ascii="Arial" w:hAnsi="Arial"/>
        </w:rPr>
        <w:t xml:space="preserve"> </w:t>
      </w:r>
    </w:p>
    <w:p w14:paraId="659DEB19" w14:textId="77777777" w:rsidR="00E47115" w:rsidRPr="00DE4B47" w:rsidRDefault="00E47115" w:rsidP="009F01DE">
      <w:pPr>
        <w:pStyle w:val="Heading2"/>
      </w:pPr>
      <w:bookmarkStart w:id="568" w:name="_Toc319529058"/>
      <w:r>
        <w:t>Abstracts and P</w:t>
      </w:r>
      <w:r w:rsidRPr="00DE4B47">
        <w:t>resentations</w:t>
      </w:r>
      <w:bookmarkEnd w:id="568"/>
    </w:p>
    <w:p w14:paraId="765108A1" w14:textId="77777777" w:rsidR="00E47115" w:rsidRDefault="00E47115" w:rsidP="00E47115">
      <w:pPr>
        <w:spacing w:line="480" w:lineRule="auto"/>
        <w:jc w:val="both"/>
        <w:rPr>
          <w:rFonts w:ascii="Arial" w:hAnsi="Arial" w:cs="Times New Roman"/>
          <w:b/>
        </w:rPr>
      </w:pPr>
      <w:r w:rsidRPr="00DE4B47">
        <w:rPr>
          <w:rFonts w:ascii="Arial" w:hAnsi="Arial" w:cs="Arial"/>
          <w:bCs/>
          <w:color w:val="262626"/>
        </w:rPr>
        <w:t xml:space="preserve">Nadia S. A. Rahaim, Whitby E. </w:t>
      </w:r>
      <w:r w:rsidRPr="00DE4B47">
        <w:rPr>
          <w:rFonts w:ascii="Arial" w:hAnsi="Arial" w:cs="Arial"/>
          <w:b/>
          <w:bCs/>
        </w:rPr>
        <w:t>Placenta adhesive disorders: The role of Magnetic Resonance Imaging in antenatal diagnosis and peripartum management</w:t>
      </w:r>
      <w:r>
        <w:rPr>
          <w:rFonts w:ascii="Arial" w:hAnsi="Arial" w:cs="Arial"/>
          <w:b/>
          <w:bCs/>
        </w:rPr>
        <w:t>.</w:t>
      </w:r>
      <w:r w:rsidRPr="00DE4B47">
        <w:rPr>
          <w:rFonts w:ascii="Arial" w:hAnsi="Arial" w:cs="Arial"/>
          <w:bCs/>
        </w:rPr>
        <w:t xml:space="preserve"> </w:t>
      </w:r>
      <w:r>
        <w:rPr>
          <w:rFonts w:ascii="Arial" w:hAnsi="Arial" w:cs="Arial"/>
          <w:bCs/>
        </w:rPr>
        <w:t xml:space="preserve">Medical School research day, </w:t>
      </w:r>
      <w:r>
        <w:rPr>
          <w:rFonts w:ascii="Arial" w:hAnsi="Arial" w:cs="Times New Roman"/>
        </w:rPr>
        <w:t>U</w:t>
      </w:r>
      <w:r w:rsidRPr="00DE4B47">
        <w:rPr>
          <w:rFonts w:ascii="Arial" w:hAnsi="Arial" w:cs="Times New Roman"/>
        </w:rPr>
        <w:t>niversity of Sheffield UK</w:t>
      </w:r>
      <w:r>
        <w:rPr>
          <w:rFonts w:ascii="Arial" w:hAnsi="Arial" w:cs="Times New Roman"/>
        </w:rPr>
        <w:t xml:space="preserve"> June 2013.</w:t>
      </w:r>
      <w:r w:rsidRPr="00DE4B47">
        <w:rPr>
          <w:rFonts w:ascii="Arial" w:hAnsi="Arial" w:cs="Times New Roman"/>
        </w:rPr>
        <w:t xml:space="preserve"> </w:t>
      </w:r>
      <w:r>
        <w:rPr>
          <w:rFonts w:ascii="Arial" w:hAnsi="Arial" w:cs="Times New Roman"/>
        </w:rPr>
        <w:t>(P</w:t>
      </w:r>
      <w:r w:rsidRPr="00DE4B47">
        <w:rPr>
          <w:rFonts w:ascii="Arial" w:hAnsi="Arial" w:cs="Times New Roman"/>
        </w:rPr>
        <w:t xml:space="preserve">oster presentation)   </w:t>
      </w:r>
    </w:p>
    <w:p w14:paraId="1DC4ED92" w14:textId="77777777" w:rsidR="00E47115" w:rsidRPr="00DE4B47" w:rsidRDefault="00E47115" w:rsidP="00E47115">
      <w:pPr>
        <w:spacing w:line="480" w:lineRule="auto"/>
        <w:jc w:val="both"/>
        <w:rPr>
          <w:rFonts w:ascii="Arial" w:hAnsi="Arial" w:cs="Times New Roman"/>
          <w:b/>
        </w:rPr>
      </w:pPr>
    </w:p>
    <w:p w14:paraId="26DAAEDE" w14:textId="77777777" w:rsidR="00E47115" w:rsidRPr="00DE4B47" w:rsidRDefault="00E47115" w:rsidP="00E47115">
      <w:pPr>
        <w:spacing w:line="480" w:lineRule="auto"/>
        <w:jc w:val="both"/>
        <w:rPr>
          <w:rFonts w:ascii="Arial" w:hAnsi="Arial" w:cs="Arial"/>
          <w:bCs/>
          <w:color w:val="262626"/>
        </w:rPr>
      </w:pPr>
      <w:r w:rsidRPr="00DE4B47">
        <w:rPr>
          <w:rFonts w:ascii="Arial" w:hAnsi="Arial" w:cs="Arial"/>
          <w:bCs/>
        </w:rPr>
        <w:t xml:space="preserve">Nadia S. A. R., Whitby E. </w:t>
      </w:r>
      <w:r w:rsidRPr="00221CC3">
        <w:rPr>
          <w:rFonts w:ascii="Arial" w:hAnsi="Arial" w:cs="Arial"/>
          <w:b/>
          <w:bCs/>
        </w:rPr>
        <w:t>Placenta adhesive disorders: The role of Magnetic Resonance Imaging in antenatal diagnosis and peripartum management.</w:t>
      </w:r>
      <w:r w:rsidRPr="00DE4B47">
        <w:rPr>
          <w:rFonts w:ascii="Arial" w:hAnsi="Arial" w:cs="Arial"/>
          <w:bCs/>
        </w:rPr>
        <w:t xml:space="preserve"> </w:t>
      </w:r>
      <w:r w:rsidRPr="00DE4B47">
        <w:rPr>
          <w:rFonts w:ascii="Arial" w:hAnsi="Arial" w:cs="Arial"/>
          <w:color w:val="262626"/>
        </w:rPr>
        <w:t xml:space="preserve">The </w:t>
      </w:r>
      <w:r w:rsidRPr="00DE4B47">
        <w:rPr>
          <w:rFonts w:ascii="Arial" w:hAnsi="Arial" w:cs="Arial"/>
          <w:bCs/>
          <w:color w:val="262626"/>
        </w:rPr>
        <w:t>2nd Asia Pacific Perinatal Imaging Symposium, 15-20 March 2014 Vancouver and whistler Canada</w:t>
      </w:r>
      <w:r>
        <w:rPr>
          <w:rFonts w:ascii="Arial" w:hAnsi="Arial" w:cs="Arial"/>
          <w:bCs/>
          <w:color w:val="262626"/>
        </w:rPr>
        <w:t>.</w:t>
      </w:r>
      <w:r w:rsidRPr="00DE4B47">
        <w:rPr>
          <w:rFonts w:ascii="Arial" w:hAnsi="Arial" w:cs="Arial"/>
          <w:bCs/>
          <w:color w:val="262626"/>
        </w:rPr>
        <w:t xml:space="preserve"> </w:t>
      </w:r>
      <w:r>
        <w:rPr>
          <w:rFonts w:ascii="Arial" w:hAnsi="Arial" w:cs="Arial"/>
          <w:bCs/>
          <w:color w:val="262626"/>
        </w:rPr>
        <w:t>(O</w:t>
      </w:r>
      <w:r w:rsidRPr="00221CC3">
        <w:rPr>
          <w:rFonts w:ascii="Arial" w:hAnsi="Arial" w:cs="Arial"/>
          <w:bCs/>
          <w:color w:val="262626"/>
        </w:rPr>
        <w:t>ral presentation).</w:t>
      </w:r>
    </w:p>
    <w:p w14:paraId="2E73304C" w14:textId="77777777" w:rsidR="00E47115" w:rsidRPr="00DE4B47" w:rsidRDefault="00E47115" w:rsidP="00E47115">
      <w:pPr>
        <w:spacing w:line="480" w:lineRule="auto"/>
        <w:jc w:val="both"/>
        <w:rPr>
          <w:rFonts w:ascii="Arial" w:hAnsi="Arial" w:cs="Arial"/>
          <w:bCs/>
          <w:color w:val="262626"/>
        </w:rPr>
      </w:pPr>
    </w:p>
    <w:p w14:paraId="1410AF8D" w14:textId="77777777" w:rsidR="00E47115" w:rsidRPr="00DE4B47" w:rsidRDefault="00E47115" w:rsidP="00E47115">
      <w:pPr>
        <w:spacing w:line="480" w:lineRule="auto"/>
        <w:jc w:val="both"/>
        <w:rPr>
          <w:rFonts w:ascii="Arial" w:hAnsi="Arial" w:cs="Arial"/>
          <w:bCs/>
        </w:rPr>
      </w:pPr>
      <w:r w:rsidRPr="00DE4B47">
        <w:rPr>
          <w:rFonts w:ascii="Arial" w:hAnsi="Arial" w:cs="Arial"/>
          <w:bCs/>
          <w:color w:val="262626"/>
        </w:rPr>
        <w:t xml:space="preserve">Nadia S. A. Rahaim, Whitby E. </w:t>
      </w:r>
      <w:r w:rsidRPr="00221CC3">
        <w:rPr>
          <w:rFonts w:ascii="Arial" w:hAnsi="Arial" w:cs="Arial"/>
          <w:b/>
          <w:bCs/>
        </w:rPr>
        <w:t>Placenta adhesive disorders: The role of Magnetic Resonance Imaging in antenatal diagnosis and peripartum management.</w:t>
      </w:r>
      <w:r w:rsidRPr="00DE4B47">
        <w:rPr>
          <w:rFonts w:ascii="Arial" w:hAnsi="Arial" w:cs="Arial"/>
          <w:bCs/>
        </w:rPr>
        <w:t xml:space="preserve"> </w:t>
      </w:r>
      <w:r>
        <w:rPr>
          <w:rFonts w:ascii="Arial" w:hAnsi="Arial" w:cs="Arial"/>
          <w:bCs/>
        </w:rPr>
        <w:t xml:space="preserve"> T</w:t>
      </w:r>
      <w:r w:rsidRPr="00DE4B47">
        <w:rPr>
          <w:rFonts w:ascii="Arial" w:hAnsi="Arial" w:cs="Arial"/>
          <w:bCs/>
        </w:rPr>
        <w:t xml:space="preserve">he UKRC </w:t>
      </w:r>
      <w:r>
        <w:rPr>
          <w:rFonts w:ascii="Arial" w:hAnsi="Arial" w:cs="Arial"/>
          <w:bCs/>
        </w:rPr>
        <w:t xml:space="preserve">9, 10 June </w:t>
      </w:r>
      <w:r w:rsidRPr="00DE4B47">
        <w:rPr>
          <w:rFonts w:ascii="Arial" w:hAnsi="Arial" w:cs="Arial"/>
          <w:bCs/>
        </w:rPr>
        <w:t>2014 Manchester UK</w:t>
      </w:r>
      <w:r>
        <w:rPr>
          <w:rFonts w:ascii="Arial" w:hAnsi="Arial" w:cs="Arial"/>
          <w:bCs/>
        </w:rPr>
        <w:t>.</w:t>
      </w:r>
      <w:r w:rsidRPr="00DE4B47">
        <w:rPr>
          <w:rFonts w:ascii="Arial" w:hAnsi="Arial" w:cs="Arial"/>
          <w:bCs/>
        </w:rPr>
        <w:t xml:space="preserve"> </w:t>
      </w:r>
      <w:r>
        <w:rPr>
          <w:rFonts w:ascii="Arial" w:hAnsi="Arial" w:cs="Arial"/>
          <w:bCs/>
        </w:rPr>
        <w:t>(</w:t>
      </w:r>
      <w:r w:rsidRPr="00DE4B47">
        <w:rPr>
          <w:rFonts w:ascii="Arial" w:hAnsi="Arial" w:cs="Arial"/>
          <w:bCs/>
        </w:rPr>
        <w:t>Oral presentation</w:t>
      </w:r>
      <w:r>
        <w:rPr>
          <w:rFonts w:ascii="Arial" w:hAnsi="Arial" w:cs="Arial"/>
          <w:bCs/>
        </w:rPr>
        <w:t>).</w:t>
      </w:r>
    </w:p>
    <w:p w14:paraId="5F2B62D4" w14:textId="77777777" w:rsidR="00E47115" w:rsidRPr="00DE4B47" w:rsidRDefault="00E47115" w:rsidP="00E47115">
      <w:pPr>
        <w:spacing w:line="480" w:lineRule="auto"/>
        <w:jc w:val="both"/>
        <w:rPr>
          <w:rFonts w:ascii="Arial" w:hAnsi="Arial" w:cs="Arial"/>
          <w:bCs/>
          <w:color w:val="262626"/>
        </w:rPr>
      </w:pPr>
    </w:p>
    <w:p w14:paraId="1E7B381C" w14:textId="77777777" w:rsidR="00E47115" w:rsidRPr="00DE4B47" w:rsidRDefault="00E47115" w:rsidP="00E47115">
      <w:pPr>
        <w:spacing w:line="480" w:lineRule="auto"/>
        <w:jc w:val="both"/>
        <w:rPr>
          <w:rFonts w:ascii="Arial" w:hAnsi="Arial" w:cs="Times New Roman"/>
        </w:rPr>
      </w:pPr>
      <w:r w:rsidRPr="00DE4B47">
        <w:rPr>
          <w:rFonts w:ascii="Arial" w:hAnsi="Arial" w:cs="Arial"/>
          <w:bCs/>
          <w:color w:val="262626"/>
        </w:rPr>
        <w:t xml:space="preserve">Nadia S. A. Rahaim, Whitby E. </w:t>
      </w:r>
      <w:r w:rsidRPr="00406888">
        <w:rPr>
          <w:rFonts w:ascii="Arial" w:hAnsi="Arial" w:cs="Times New Roman"/>
          <w:b/>
        </w:rPr>
        <w:t>The contribution of fetal MRI in diagnosis of congenital chest lesion in clinical practice</w:t>
      </w:r>
      <w:r>
        <w:rPr>
          <w:rFonts w:ascii="Arial" w:hAnsi="Arial" w:cs="Times New Roman"/>
          <w:b/>
        </w:rPr>
        <w:t>.</w:t>
      </w:r>
      <w:r w:rsidRPr="00DE4B47">
        <w:rPr>
          <w:rFonts w:ascii="Arial" w:hAnsi="Arial" w:cs="Times New Roman"/>
        </w:rPr>
        <w:t xml:space="preserve"> UKRC Manchester UK </w:t>
      </w:r>
      <w:r>
        <w:rPr>
          <w:rFonts w:ascii="Arial" w:hAnsi="Arial" w:cs="Times New Roman"/>
        </w:rPr>
        <w:t xml:space="preserve">9,10 </w:t>
      </w:r>
      <w:r w:rsidRPr="00DE4B47">
        <w:rPr>
          <w:rFonts w:ascii="Arial" w:hAnsi="Arial" w:cs="Times New Roman"/>
        </w:rPr>
        <w:t>June 2014</w:t>
      </w:r>
      <w:r>
        <w:rPr>
          <w:rFonts w:ascii="Arial" w:hAnsi="Arial" w:cs="Times New Roman"/>
        </w:rPr>
        <w:t>. (P</w:t>
      </w:r>
      <w:r w:rsidRPr="00221CC3">
        <w:rPr>
          <w:rFonts w:ascii="Arial" w:hAnsi="Arial" w:cs="Times New Roman"/>
        </w:rPr>
        <w:t>oster presentation)</w:t>
      </w:r>
    </w:p>
    <w:p w14:paraId="78243C85" w14:textId="77777777" w:rsidR="00E47115" w:rsidRPr="00DE4B47" w:rsidRDefault="00E47115" w:rsidP="00E47115">
      <w:pPr>
        <w:spacing w:line="480" w:lineRule="auto"/>
        <w:jc w:val="both"/>
        <w:rPr>
          <w:rFonts w:ascii="Arial" w:hAnsi="Arial" w:cs="Arial"/>
          <w:bCs/>
          <w:color w:val="262626"/>
        </w:rPr>
      </w:pPr>
    </w:p>
    <w:p w14:paraId="2132BCEB" w14:textId="77777777" w:rsidR="00E47115" w:rsidRPr="00406888" w:rsidRDefault="00E47115" w:rsidP="00E47115">
      <w:pPr>
        <w:spacing w:line="480" w:lineRule="auto"/>
        <w:jc w:val="both"/>
        <w:rPr>
          <w:rFonts w:ascii="Arial" w:hAnsi="Arial" w:cs="Arial"/>
          <w:bCs/>
          <w:color w:val="262626"/>
        </w:rPr>
      </w:pPr>
      <w:r w:rsidRPr="00DE4B47">
        <w:rPr>
          <w:rFonts w:ascii="Arial" w:hAnsi="Arial" w:cs="Arial"/>
          <w:bCs/>
          <w:color w:val="262626"/>
        </w:rPr>
        <w:t xml:space="preserve">Nadia S. A. Rahaim, Whitby E. </w:t>
      </w:r>
      <w:r w:rsidRPr="00406888">
        <w:rPr>
          <w:rFonts w:ascii="Arial" w:hAnsi="Arial" w:cs="Times New Roman"/>
          <w:b/>
        </w:rPr>
        <w:t>The contribution of fetal MRI in diagnosis of congenital chest lesion in clinical practice</w:t>
      </w:r>
      <w:r>
        <w:rPr>
          <w:rFonts w:ascii="Arial" w:hAnsi="Arial" w:cs="Times New Roman"/>
          <w:b/>
        </w:rPr>
        <w:t>.</w:t>
      </w:r>
      <w:r w:rsidRPr="00DE4B47">
        <w:rPr>
          <w:rFonts w:ascii="Arial" w:hAnsi="Arial" w:cs="Times New Roman"/>
        </w:rPr>
        <w:t xml:space="preserve"> University of Sheffield UK July 2014 2end year</w:t>
      </w:r>
      <w:r>
        <w:rPr>
          <w:rFonts w:ascii="Arial" w:hAnsi="Arial" w:cs="Times New Roman"/>
        </w:rPr>
        <w:t>.</w:t>
      </w:r>
      <w:r w:rsidRPr="00406888">
        <w:rPr>
          <w:rFonts w:ascii="Arial" w:hAnsi="Arial" w:cs="Times New Roman"/>
        </w:rPr>
        <w:t>Oral presentation</w:t>
      </w:r>
    </w:p>
    <w:p w14:paraId="32864DED" w14:textId="77777777" w:rsidR="00E47115" w:rsidRPr="00DE4B47" w:rsidRDefault="00E47115" w:rsidP="00E47115">
      <w:pPr>
        <w:spacing w:line="480" w:lineRule="auto"/>
        <w:jc w:val="both"/>
        <w:rPr>
          <w:rFonts w:ascii="Arial" w:hAnsi="Arial" w:cs="Times New Roman"/>
        </w:rPr>
      </w:pPr>
      <w:r w:rsidRPr="00DE4B47">
        <w:rPr>
          <w:rFonts w:ascii="Arial" w:hAnsi="Arial" w:cs="Arial"/>
          <w:bCs/>
          <w:color w:val="262626"/>
        </w:rPr>
        <w:t xml:space="preserve"> </w:t>
      </w:r>
    </w:p>
    <w:p w14:paraId="65684CAB" w14:textId="77777777" w:rsidR="00E47115" w:rsidRPr="00DE4B47" w:rsidRDefault="00E47115" w:rsidP="00E47115">
      <w:pPr>
        <w:spacing w:line="480" w:lineRule="auto"/>
        <w:jc w:val="both"/>
        <w:rPr>
          <w:rFonts w:ascii="Arial" w:hAnsi="Arial" w:cs="Arial"/>
          <w:bCs/>
          <w:color w:val="262626"/>
        </w:rPr>
      </w:pPr>
    </w:p>
    <w:p w14:paraId="6D523893" w14:textId="77777777" w:rsidR="00E47115" w:rsidRPr="00406888" w:rsidRDefault="00E47115" w:rsidP="00E47115">
      <w:pPr>
        <w:spacing w:line="480" w:lineRule="auto"/>
        <w:jc w:val="both"/>
        <w:rPr>
          <w:rFonts w:ascii="Arial" w:hAnsi="Arial" w:cs="Arial"/>
          <w:bCs/>
          <w:color w:val="262626"/>
        </w:rPr>
      </w:pPr>
      <w:r w:rsidRPr="00DE4B47">
        <w:rPr>
          <w:rFonts w:ascii="Arial" w:hAnsi="Arial" w:cs="Arial"/>
          <w:bCs/>
          <w:color w:val="262626"/>
        </w:rPr>
        <w:t xml:space="preserve">Nadia S. A. Rahaim, Whitby E. </w:t>
      </w:r>
      <w:r w:rsidRPr="00406888">
        <w:rPr>
          <w:rFonts w:ascii="Arial" w:hAnsi="Arial" w:cs="Arial"/>
          <w:b/>
          <w:bCs/>
        </w:rPr>
        <w:t>Placenta adhesive disorders:</w:t>
      </w:r>
      <w:r w:rsidRPr="00DE4B47">
        <w:rPr>
          <w:rFonts w:ascii="Arial" w:hAnsi="Arial" w:cs="Arial"/>
          <w:bCs/>
        </w:rPr>
        <w:t xml:space="preserve"> </w:t>
      </w:r>
      <w:r w:rsidRPr="00406888">
        <w:rPr>
          <w:rFonts w:ascii="Arial" w:hAnsi="Arial" w:cs="Arial"/>
          <w:b/>
          <w:bCs/>
        </w:rPr>
        <w:t>The role of Magnetic Resonance Imaging in antenatal diagnosis and peripartum management</w:t>
      </w:r>
      <w:r>
        <w:rPr>
          <w:rFonts w:ascii="Arial" w:hAnsi="Arial" w:cs="Arial"/>
          <w:b/>
          <w:bCs/>
        </w:rPr>
        <w:t>.</w:t>
      </w:r>
      <w:r w:rsidRPr="00DE4B47">
        <w:rPr>
          <w:rFonts w:ascii="Arial" w:hAnsi="Arial" w:cs="Arial"/>
          <w:bCs/>
        </w:rPr>
        <w:t xml:space="preserve"> </w:t>
      </w:r>
      <w:r w:rsidRPr="00DE4B47">
        <w:rPr>
          <w:rFonts w:ascii="Arial" w:hAnsi="Arial" w:cs="Times New Roman"/>
        </w:rPr>
        <w:t xml:space="preserve">ISUOG Barcelona Spain </w:t>
      </w:r>
      <w:r>
        <w:rPr>
          <w:rFonts w:ascii="Arial" w:hAnsi="Arial" w:cs="Times New Roman"/>
        </w:rPr>
        <w:t xml:space="preserve">13-17 </w:t>
      </w:r>
      <w:r w:rsidRPr="00DE4B47">
        <w:rPr>
          <w:rFonts w:ascii="Arial" w:hAnsi="Arial" w:cs="Times New Roman"/>
        </w:rPr>
        <w:t>September 2014</w:t>
      </w:r>
      <w:r>
        <w:rPr>
          <w:rFonts w:ascii="Arial" w:hAnsi="Arial" w:cs="Times New Roman"/>
        </w:rPr>
        <w:t xml:space="preserve">. </w:t>
      </w:r>
      <w:r w:rsidRPr="00406888">
        <w:rPr>
          <w:rFonts w:ascii="Arial" w:hAnsi="Arial" w:cs="Times New Roman"/>
        </w:rPr>
        <w:t>(electronic poster presentation)</w:t>
      </w:r>
    </w:p>
    <w:p w14:paraId="0651544B" w14:textId="77777777" w:rsidR="00E47115" w:rsidRPr="00DE4B47" w:rsidRDefault="00E47115" w:rsidP="00E47115">
      <w:pPr>
        <w:spacing w:line="480" w:lineRule="auto"/>
        <w:jc w:val="both"/>
        <w:rPr>
          <w:rFonts w:ascii="Arial" w:hAnsi="Arial" w:cs="Arial"/>
          <w:bCs/>
          <w:color w:val="262626"/>
        </w:rPr>
      </w:pPr>
    </w:p>
    <w:p w14:paraId="791B8281" w14:textId="77777777" w:rsidR="00E47115" w:rsidRPr="00DE4B47" w:rsidRDefault="00E47115" w:rsidP="00E47115">
      <w:pPr>
        <w:spacing w:line="480" w:lineRule="auto"/>
        <w:jc w:val="both"/>
        <w:rPr>
          <w:rFonts w:ascii="Arial" w:hAnsi="Arial" w:cs="Times New Roman"/>
        </w:rPr>
      </w:pPr>
      <w:r w:rsidRPr="00DE4B47">
        <w:rPr>
          <w:rFonts w:ascii="Arial" w:hAnsi="Arial" w:cs="Arial"/>
          <w:bCs/>
          <w:color w:val="262626"/>
        </w:rPr>
        <w:t xml:space="preserve">Nadia S. A. Rahaim, Whitby E. </w:t>
      </w:r>
      <w:r w:rsidRPr="00406888">
        <w:rPr>
          <w:rFonts w:ascii="Arial" w:hAnsi="Arial" w:cs="Times New Roman"/>
          <w:b/>
        </w:rPr>
        <w:t>The contribution of fetal MRI in diagnosis of congenital chest lesion in clinical practice</w:t>
      </w:r>
      <w:r>
        <w:rPr>
          <w:rFonts w:ascii="Arial" w:hAnsi="Arial" w:cs="Times New Roman"/>
          <w:b/>
        </w:rPr>
        <w:t>.</w:t>
      </w:r>
      <w:r>
        <w:rPr>
          <w:rFonts w:ascii="Arial" w:hAnsi="Arial" w:cs="Times New Roman"/>
        </w:rPr>
        <w:t xml:space="preserve"> ISUOG </w:t>
      </w:r>
      <w:r w:rsidRPr="00DE4B47">
        <w:rPr>
          <w:rFonts w:ascii="Arial" w:hAnsi="Arial" w:cs="Times New Roman"/>
        </w:rPr>
        <w:t xml:space="preserve">Barcelona Spain </w:t>
      </w:r>
      <w:r>
        <w:rPr>
          <w:rFonts w:ascii="Arial" w:hAnsi="Arial" w:cs="Times New Roman"/>
        </w:rPr>
        <w:t xml:space="preserve">13-17 </w:t>
      </w:r>
      <w:r w:rsidRPr="00DE4B47">
        <w:rPr>
          <w:rFonts w:ascii="Arial" w:hAnsi="Arial" w:cs="Times New Roman"/>
        </w:rPr>
        <w:t>September 2014</w:t>
      </w:r>
      <w:r>
        <w:rPr>
          <w:rFonts w:ascii="Arial" w:hAnsi="Arial" w:cs="Times New Roman"/>
        </w:rPr>
        <w:t>.</w:t>
      </w:r>
      <w:r w:rsidRPr="00DE4B47">
        <w:rPr>
          <w:rFonts w:ascii="Arial" w:hAnsi="Arial" w:cs="Times New Roman"/>
        </w:rPr>
        <w:t xml:space="preserve"> </w:t>
      </w:r>
      <w:r w:rsidRPr="005F049E">
        <w:rPr>
          <w:rFonts w:ascii="Arial" w:hAnsi="Arial" w:cs="Times New Roman"/>
        </w:rPr>
        <w:t>(electronic poster presentation)</w:t>
      </w:r>
    </w:p>
    <w:p w14:paraId="2F6A9716" w14:textId="77777777" w:rsidR="00E47115" w:rsidRPr="00DE4B47" w:rsidRDefault="00E47115" w:rsidP="00E47115">
      <w:pPr>
        <w:spacing w:line="480" w:lineRule="auto"/>
        <w:jc w:val="both"/>
        <w:rPr>
          <w:rFonts w:ascii="Arial" w:hAnsi="Arial" w:cs="Times New Roman"/>
        </w:rPr>
      </w:pPr>
    </w:p>
    <w:p w14:paraId="2732E329" w14:textId="77777777" w:rsidR="00E47115" w:rsidRPr="005F049E" w:rsidRDefault="00E47115" w:rsidP="00E47115">
      <w:pPr>
        <w:spacing w:line="480" w:lineRule="auto"/>
        <w:jc w:val="both"/>
        <w:rPr>
          <w:rFonts w:ascii="Arial" w:hAnsi="Arial" w:cs="Times New Roman"/>
        </w:rPr>
      </w:pPr>
      <w:r w:rsidRPr="00DE4B47">
        <w:rPr>
          <w:rFonts w:ascii="Arial" w:hAnsi="Arial" w:cs="Times New Roman"/>
        </w:rPr>
        <w:t xml:space="preserve">Nadia Rahaim, E. Whitby </w:t>
      </w:r>
      <w:r w:rsidRPr="005F049E">
        <w:rPr>
          <w:rFonts w:ascii="Arial" w:hAnsi="Arial" w:cs="Times New Roman"/>
          <w:b/>
        </w:rPr>
        <w:t>The contribution of repeated MRI in prediction of fetal survival.</w:t>
      </w:r>
      <w:r w:rsidRPr="00DE4B47">
        <w:rPr>
          <w:rFonts w:ascii="Arial" w:hAnsi="Arial" w:cs="Times New Roman"/>
        </w:rPr>
        <w:t xml:space="preserve"> </w:t>
      </w:r>
      <w:r>
        <w:rPr>
          <w:rFonts w:ascii="Arial" w:hAnsi="Arial" w:cs="Times New Roman"/>
        </w:rPr>
        <w:t>16,</w:t>
      </w:r>
      <w:r w:rsidRPr="00DE4B47">
        <w:rPr>
          <w:rFonts w:ascii="Arial" w:hAnsi="Arial" w:cs="Times New Roman"/>
        </w:rPr>
        <w:t xml:space="preserve">17 March 2015 in the annual meeting of the BSGI, London UK. </w:t>
      </w:r>
      <w:r>
        <w:rPr>
          <w:rFonts w:ascii="Arial" w:hAnsi="Arial" w:cs="Times New Roman"/>
        </w:rPr>
        <w:t>(</w:t>
      </w:r>
      <w:r w:rsidRPr="005F049E">
        <w:rPr>
          <w:rFonts w:ascii="Arial" w:hAnsi="Arial" w:cs="Times New Roman"/>
        </w:rPr>
        <w:t>Poster presentation</w:t>
      </w:r>
      <w:r>
        <w:rPr>
          <w:rFonts w:ascii="Arial" w:hAnsi="Arial" w:cs="Times New Roman"/>
        </w:rPr>
        <w:t>)</w:t>
      </w:r>
    </w:p>
    <w:p w14:paraId="66417043" w14:textId="77777777" w:rsidR="00E47115" w:rsidRPr="00DE4B47" w:rsidRDefault="00E47115" w:rsidP="00E47115">
      <w:pPr>
        <w:spacing w:line="480" w:lineRule="auto"/>
        <w:jc w:val="both"/>
        <w:rPr>
          <w:rFonts w:ascii="Arial" w:hAnsi="Arial" w:cs="Times New Roman"/>
        </w:rPr>
      </w:pPr>
    </w:p>
    <w:p w14:paraId="777CA868" w14:textId="28D59A58" w:rsidR="00E47115" w:rsidRPr="00DE4B47" w:rsidRDefault="00E47115" w:rsidP="00E47115">
      <w:pPr>
        <w:widowControl w:val="0"/>
        <w:autoSpaceDE w:val="0"/>
        <w:autoSpaceDN w:val="0"/>
        <w:adjustRightInd w:val="0"/>
        <w:spacing w:line="480" w:lineRule="auto"/>
        <w:jc w:val="both"/>
        <w:rPr>
          <w:rFonts w:ascii="Arial" w:hAnsi="Arial" w:cs="Arial"/>
          <w:color w:val="1A1A1A"/>
        </w:rPr>
      </w:pPr>
      <w:r>
        <w:rPr>
          <w:rFonts w:ascii="Arial" w:hAnsi="Arial" w:cs="Times New Roman"/>
        </w:rPr>
        <w:t>Nadia Rahaim, Elspeth Whitby.</w:t>
      </w:r>
      <w:r w:rsidRPr="00DE4B47">
        <w:rPr>
          <w:rFonts w:ascii="Arial" w:hAnsi="Arial" w:cs="Times New Roman"/>
        </w:rPr>
        <w:t xml:space="preserve"> </w:t>
      </w:r>
      <w:r w:rsidRPr="005F049E">
        <w:rPr>
          <w:rFonts w:ascii="Arial" w:hAnsi="Arial" w:cs="Arial"/>
          <w:b/>
        </w:rPr>
        <w:t>Evaluation of lung signal intensity in normal and congenital diaphragmatic hernia (CDH).</w:t>
      </w:r>
      <w:r w:rsidRPr="00DE4B47">
        <w:rPr>
          <w:rFonts w:ascii="Arial" w:hAnsi="Arial" w:cs="Arial"/>
          <w:b/>
        </w:rPr>
        <w:t xml:space="preserve"> </w:t>
      </w:r>
      <w:r w:rsidR="0004712C">
        <w:rPr>
          <w:rFonts w:ascii="Arial" w:hAnsi="Arial" w:cs="Arial"/>
        </w:rPr>
        <w:t>3, 4 March 2016 in</w:t>
      </w:r>
      <w:r w:rsidRPr="00DE4B47">
        <w:rPr>
          <w:rFonts w:ascii="Arial" w:hAnsi="Arial" w:cs="Arial"/>
        </w:rPr>
        <w:t xml:space="preserve"> the </w:t>
      </w:r>
      <w:r w:rsidRPr="00DE4B47">
        <w:rPr>
          <w:rFonts w:ascii="Arial" w:hAnsi="Arial" w:cs="Arial"/>
          <w:bCs/>
          <w:color w:val="262626"/>
        </w:rPr>
        <w:t>Royal College of Obstetricians and Gynaecologists,</w:t>
      </w:r>
      <w:r w:rsidRPr="00DE4B47">
        <w:rPr>
          <w:rFonts w:ascii="Arial" w:hAnsi="Arial" w:cs="Arial"/>
          <w:color w:val="1A1A1A"/>
        </w:rPr>
        <w:t xml:space="preserve"> Annual Academic Meeting</w:t>
      </w:r>
      <w:r>
        <w:rPr>
          <w:rFonts w:ascii="Arial" w:hAnsi="Arial" w:cs="Arial"/>
          <w:color w:val="1A1A1A"/>
        </w:rPr>
        <w:t xml:space="preserve">. </w:t>
      </w:r>
      <w:r w:rsidR="0004712C">
        <w:rPr>
          <w:rFonts w:ascii="Arial" w:hAnsi="Arial" w:cs="Arial"/>
        </w:rPr>
        <w:t>(poster</w:t>
      </w:r>
      <w:r w:rsidRPr="005F049E">
        <w:rPr>
          <w:rFonts w:ascii="Arial" w:hAnsi="Arial" w:cs="Arial"/>
        </w:rPr>
        <w:t xml:space="preserve"> presentation)</w:t>
      </w:r>
    </w:p>
    <w:p w14:paraId="04559778" w14:textId="77777777" w:rsidR="00E47115" w:rsidRPr="00DE4B47" w:rsidRDefault="00E47115" w:rsidP="00E47115">
      <w:pPr>
        <w:widowControl w:val="0"/>
        <w:autoSpaceDE w:val="0"/>
        <w:autoSpaceDN w:val="0"/>
        <w:adjustRightInd w:val="0"/>
        <w:spacing w:line="480" w:lineRule="auto"/>
        <w:jc w:val="both"/>
        <w:rPr>
          <w:rFonts w:ascii="Arial" w:hAnsi="Arial" w:cs="Arial"/>
          <w:color w:val="1A1A1A"/>
        </w:rPr>
      </w:pPr>
    </w:p>
    <w:p w14:paraId="18B027C8" w14:textId="77777777" w:rsidR="0004712C" w:rsidRPr="00DE4B47" w:rsidRDefault="00E47115" w:rsidP="0004712C">
      <w:pPr>
        <w:widowControl w:val="0"/>
        <w:autoSpaceDE w:val="0"/>
        <w:autoSpaceDN w:val="0"/>
        <w:adjustRightInd w:val="0"/>
        <w:spacing w:line="480" w:lineRule="auto"/>
        <w:jc w:val="both"/>
        <w:rPr>
          <w:rFonts w:ascii="Arial" w:hAnsi="Arial" w:cs="Arial"/>
          <w:color w:val="1A1A1A"/>
        </w:rPr>
      </w:pPr>
      <w:r>
        <w:rPr>
          <w:rFonts w:ascii="Arial" w:hAnsi="Arial" w:cs="Times New Roman"/>
        </w:rPr>
        <w:t>Nadia Rahaim, Elspeth Whitby.</w:t>
      </w:r>
      <w:r w:rsidRPr="00DE4B47">
        <w:rPr>
          <w:rFonts w:ascii="Arial" w:hAnsi="Arial" w:cs="Times New Roman"/>
        </w:rPr>
        <w:t xml:space="preserve"> </w:t>
      </w:r>
      <w:r w:rsidRPr="005F049E">
        <w:rPr>
          <w:rFonts w:ascii="Arial" w:hAnsi="Arial" w:cs="Arial"/>
          <w:b/>
        </w:rPr>
        <w:t>The value of using multiple magnetic resonance imaging (MRI) variables in prediction of fetal survival in isolated congenital diaphragmatic hernia (CDH).</w:t>
      </w:r>
      <w:r w:rsidRPr="00DE4B47">
        <w:rPr>
          <w:rFonts w:ascii="Arial" w:hAnsi="Arial" w:cs="Arial"/>
          <w:b/>
        </w:rPr>
        <w:t xml:space="preserve"> </w:t>
      </w:r>
      <w:r w:rsidR="0004712C">
        <w:rPr>
          <w:rFonts w:ascii="Arial" w:hAnsi="Arial" w:cs="Arial"/>
        </w:rPr>
        <w:t>3, 4 March 2016 in</w:t>
      </w:r>
      <w:r w:rsidR="0004712C" w:rsidRPr="00DE4B47">
        <w:rPr>
          <w:rFonts w:ascii="Arial" w:hAnsi="Arial" w:cs="Arial"/>
        </w:rPr>
        <w:t xml:space="preserve"> the </w:t>
      </w:r>
      <w:r w:rsidR="0004712C" w:rsidRPr="00DE4B47">
        <w:rPr>
          <w:rFonts w:ascii="Arial" w:hAnsi="Arial" w:cs="Arial"/>
          <w:bCs/>
          <w:color w:val="262626"/>
        </w:rPr>
        <w:t>Royal College of Obstetricians and Gynaecologists,</w:t>
      </w:r>
      <w:r w:rsidR="0004712C" w:rsidRPr="00DE4B47">
        <w:rPr>
          <w:rFonts w:ascii="Arial" w:hAnsi="Arial" w:cs="Arial"/>
          <w:color w:val="1A1A1A"/>
        </w:rPr>
        <w:t xml:space="preserve"> Annual Academic Meeting</w:t>
      </w:r>
      <w:r w:rsidR="0004712C">
        <w:rPr>
          <w:rFonts w:ascii="Arial" w:hAnsi="Arial" w:cs="Arial"/>
          <w:color w:val="1A1A1A"/>
        </w:rPr>
        <w:t xml:space="preserve">. </w:t>
      </w:r>
      <w:r w:rsidR="0004712C">
        <w:rPr>
          <w:rFonts w:ascii="Arial" w:hAnsi="Arial" w:cs="Arial"/>
        </w:rPr>
        <w:t>(poster</w:t>
      </w:r>
      <w:r w:rsidR="0004712C" w:rsidRPr="005F049E">
        <w:rPr>
          <w:rFonts w:ascii="Arial" w:hAnsi="Arial" w:cs="Arial"/>
        </w:rPr>
        <w:t xml:space="preserve"> presentation)</w:t>
      </w:r>
    </w:p>
    <w:p w14:paraId="7FE906D3" w14:textId="77777777" w:rsidR="00875588" w:rsidRDefault="00875588" w:rsidP="00E47115">
      <w:pPr>
        <w:widowControl w:val="0"/>
        <w:autoSpaceDE w:val="0"/>
        <w:autoSpaceDN w:val="0"/>
        <w:adjustRightInd w:val="0"/>
        <w:spacing w:line="480" w:lineRule="auto"/>
        <w:jc w:val="both"/>
        <w:rPr>
          <w:rFonts w:ascii="Arial" w:hAnsi="Arial" w:cs="Times New Roman"/>
        </w:rPr>
      </w:pPr>
    </w:p>
    <w:p w14:paraId="62A08978" w14:textId="0A0CDB34" w:rsidR="00E47115" w:rsidRPr="00875588" w:rsidRDefault="0004712C" w:rsidP="00E47115">
      <w:pPr>
        <w:widowControl w:val="0"/>
        <w:autoSpaceDE w:val="0"/>
        <w:autoSpaceDN w:val="0"/>
        <w:adjustRightInd w:val="0"/>
        <w:spacing w:line="480" w:lineRule="auto"/>
        <w:jc w:val="both"/>
        <w:rPr>
          <w:rFonts w:ascii="Arial" w:hAnsi="Arial" w:cs="Arial"/>
          <w:color w:val="1A1A1A"/>
        </w:rPr>
      </w:pPr>
      <w:r>
        <w:rPr>
          <w:rFonts w:ascii="Arial" w:hAnsi="Arial" w:cs="Times New Roman"/>
        </w:rPr>
        <w:t>Nadia Rahaim, Elspeth Whitby.</w:t>
      </w:r>
      <w:r w:rsidRPr="00DE4B47">
        <w:rPr>
          <w:rFonts w:ascii="Arial" w:hAnsi="Arial" w:cs="Times New Roman"/>
        </w:rPr>
        <w:t xml:space="preserve"> </w:t>
      </w:r>
    </w:p>
    <w:p w14:paraId="43C6A73F" w14:textId="77777777" w:rsidR="00E47115" w:rsidRDefault="00E47115" w:rsidP="00E47115">
      <w:pPr>
        <w:spacing w:line="480" w:lineRule="auto"/>
        <w:jc w:val="both"/>
        <w:rPr>
          <w:rFonts w:ascii="Arial" w:hAnsi="Arial" w:cs="Arial"/>
          <w:b/>
        </w:rPr>
      </w:pPr>
    </w:p>
    <w:p w14:paraId="3893181D" w14:textId="77777777" w:rsidR="00615B79" w:rsidRDefault="00615B79" w:rsidP="00E47115">
      <w:pPr>
        <w:spacing w:line="480" w:lineRule="auto"/>
        <w:jc w:val="both"/>
        <w:rPr>
          <w:rFonts w:ascii="Arial" w:hAnsi="Arial" w:cs="Arial"/>
          <w:b/>
        </w:rPr>
      </w:pPr>
    </w:p>
    <w:p w14:paraId="7E10D7CA" w14:textId="77777777" w:rsidR="00615B79" w:rsidRDefault="00615B79" w:rsidP="00E47115">
      <w:pPr>
        <w:spacing w:line="480" w:lineRule="auto"/>
        <w:jc w:val="both"/>
        <w:rPr>
          <w:rFonts w:ascii="Arial" w:hAnsi="Arial" w:cs="Arial"/>
          <w:b/>
        </w:rPr>
      </w:pPr>
    </w:p>
    <w:p w14:paraId="6733569E" w14:textId="77777777" w:rsidR="00615B79" w:rsidRDefault="00615B79" w:rsidP="00E47115">
      <w:pPr>
        <w:spacing w:line="480" w:lineRule="auto"/>
        <w:jc w:val="both"/>
        <w:rPr>
          <w:rFonts w:ascii="Arial" w:hAnsi="Arial" w:cs="Arial"/>
          <w:b/>
        </w:rPr>
      </w:pPr>
    </w:p>
    <w:p w14:paraId="378EDD84" w14:textId="77777777" w:rsidR="00615B79" w:rsidRDefault="00615B79" w:rsidP="00E47115">
      <w:pPr>
        <w:spacing w:line="480" w:lineRule="auto"/>
        <w:jc w:val="both"/>
        <w:rPr>
          <w:rFonts w:ascii="Arial" w:hAnsi="Arial" w:cs="Arial"/>
          <w:b/>
        </w:rPr>
      </w:pPr>
    </w:p>
    <w:p w14:paraId="7ED4DCED" w14:textId="77777777" w:rsidR="00615B79" w:rsidRDefault="00615B79" w:rsidP="00E47115">
      <w:pPr>
        <w:spacing w:line="480" w:lineRule="auto"/>
        <w:jc w:val="both"/>
        <w:rPr>
          <w:rFonts w:ascii="Arial" w:hAnsi="Arial" w:cs="Arial"/>
          <w:b/>
        </w:rPr>
      </w:pPr>
    </w:p>
    <w:p w14:paraId="472C7758" w14:textId="77777777" w:rsidR="00615B79" w:rsidRDefault="00615B79" w:rsidP="00E47115">
      <w:pPr>
        <w:spacing w:line="480" w:lineRule="auto"/>
        <w:jc w:val="both"/>
        <w:rPr>
          <w:rFonts w:ascii="Arial" w:hAnsi="Arial" w:cs="Arial"/>
          <w:b/>
        </w:rPr>
      </w:pPr>
    </w:p>
    <w:p w14:paraId="0FEB3F91" w14:textId="77777777" w:rsidR="00615B79" w:rsidRDefault="00615B79" w:rsidP="00E47115">
      <w:pPr>
        <w:spacing w:line="480" w:lineRule="auto"/>
        <w:jc w:val="both"/>
        <w:rPr>
          <w:rFonts w:ascii="Arial" w:hAnsi="Arial" w:cs="Arial"/>
          <w:b/>
        </w:rPr>
      </w:pPr>
    </w:p>
    <w:p w14:paraId="4EF253EC" w14:textId="77777777" w:rsidR="00615B79" w:rsidRDefault="00615B79" w:rsidP="00E47115">
      <w:pPr>
        <w:spacing w:line="480" w:lineRule="auto"/>
        <w:jc w:val="both"/>
        <w:rPr>
          <w:rFonts w:ascii="Arial" w:hAnsi="Arial" w:cs="Arial"/>
          <w:b/>
        </w:rPr>
      </w:pPr>
    </w:p>
    <w:p w14:paraId="418A720E" w14:textId="77777777" w:rsidR="00615B79" w:rsidRDefault="00615B79" w:rsidP="00E47115">
      <w:pPr>
        <w:spacing w:line="480" w:lineRule="auto"/>
        <w:jc w:val="both"/>
        <w:rPr>
          <w:rFonts w:ascii="Arial" w:hAnsi="Arial" w:cs="Arial"/>
          <w:b/>
        </w:rPr>
      </w:pPr>
    </w:p>
    <w:p w14:paraId="77465D72" w14:textId="77777777" w:rsidR="00615B79" w:rsidRDefault="00615B79" w:rsidP="00E47115">
      <w:pPr>
        <w:spacing w:line="480" w:lineRule="auto"/>
        <w:jc w:val="both"/>
        <w:rPr>
          <w:rFonts w:ascii="Arial" w:hAnsi="Arial" w:cs="Arial"/>
          <w:b/>
        </w:rPr>
      </w:pPr>
    </w:p>
    <w:p w14:paraId="617BE0DD" w14:textId="77777777" w:rsidR="00615B79" w:rsidRDefault="00615B79" w:rsidP="00E47115">
      <w:pPr>
        <w:spacing w:line="480" w:lineRule="auto"/>
        <w:jc w:val="both"/>
        <w:rPr>
          <w:rFonts w:ascii="Arial" w:hAnsi="Arial" w:cs="Arial"/>
          <w:b/>
        </w:rPr>
      </w:pPr>
    </w:p>
    <w:p w14:paraId="686E6143" w14:textId="77777777" w:rsidR="00615B79" w:rsidRDefault="00615B79" w:rsidP="00E47115">
      <w:pPr>
        <w:spacing w:line="480" w:lineRule="auto"/>
        <w:jc w:val="both"/>
        <w:rPr>
          <w:rFonts w:ascii="Arial" w:hAnsi="Arial" w:cs="Arial"/>
          <w:b/>
        </w:rPr>
      </w:pPr>
    </w:p>
    <w:p w14:paraId="6D964584" w14:textId="77777777" w:rsidR="00615B79" w:rsidRPr="00DE4B47" w:rsidRDefault="00615B79" w:rsidP="00E47115">
      <w:pPr>
        <w:spacing w:line="480" w:lineRule="auto"/>
        <w:jc w:val="both"/>
        <w:rPr>
          <w:rFonts w:ascii="Arial" w:hAnsi="Arial" w:cs="Arial"/>
          <w:b/>
        </w:rPr>
      </w:pPr>
    </w:p>
    <w:p w14:paraId="370AEFE2" w14:textId="77777777" w:rsidR="00E47115" w:rsidRPr="00DE4B47" w:rsidRDefault="00E47115" w:rsidP="009F01DE">
      <w:pPr>
        <w:pStyle w:val="Heading2"/>
      </w:pPr>
      <w:bookmarkStart w:id="569" w:name="_Toc319529059"/>
      <w:r w:rsidRPr="00DE4B47">
        <w:t>Awards</w:t>
      </w:r>
      <w:bookmarkEnd w:id="569"/>
    </w:p>
    <w:p w14:paraId="39A17C55" w14:textId="77777777" w:rsidR="00E47115" w:rsidRPr="00DE4B47" w:rsidRDefault="00E47115" w:rsidP="00E47115">
      <w:pPr>
        <w:pStyle w:val="ListParagraph"/>
        <w:numPr>
          <w:ilvl w:val="0"/>
          <w:numId w:val="1"/>
        </w:numPr>
        <w:spacing w:line="480" w:lineRule="auto"/>
        <w:jc w:val="both"/>
        <w:rPr>
          <w:rFonts w:ascii="Arial" w:hAnsi="Arial" w:cs="Times New Roman"/>
        </w:rPr>
      </w:pPr>
      <w:r w:rsidRPr="00DE4B47">
        <w:rPr>
          <w:rFonts w:ascii="Arial" w:hAnsi="Arial" w:cs="Times New Roman"/>
        </w:rPr>
        <w:t>Scholarship from the Libyan government, 2012-2014</w:t>
      </w:r>
    </w:p>
    <w:p w14:paraId="032B8A72" w14:textId="77777777" w:rsidR="00E47115" w:rsidRPr="00DE4B47" w:rsidRDefault="00E47115" w:rsidP="00E47115">
      <w:pPr>
        <w:spacing w:line="480" w:lineRule="auto"/>
        <w:jc w:val="both"/>
        <w:rPr>
          <w:rFonts w:ascii="Arial" w:hAnsi="Arial" w:cs="Times New Roman"/>
        </w:rPr>
      </w:pPr>
    </w:p>
    <w:p w14:paraId="386AE86B" w14:textId="77777777" w:rsidR="00E47115" w:rsidRDefault="00E47115" w:rsidP="00E47115">
      <w:pPr>
        <w:pStyle w:val="ListParagraph"/>
        <w:numPr>
          <w:ilvl w:val="0"/>
          <w:numId w:val="1"/>
        </w:numPr>
        <w:spacing w:line="480" w:lineRule="auto"/>
        <w:jc w:val="both"/>
        <w:rPr>
          <w:rFonts w:ascii="Arial" w:hAnsi="Arial" w:cs="Times New Roman"/>
        </w:rPr>
      </w:pPr>
      <w:r w:rsidRPr="00DE4B47">
        <w:rPr>
          <w:rFonts w:ascii="Arial" w:hAnsi="Arial" w:cs="Times New Roman"/>
        </w:rPr>
        <w:t xml:space="preserve">First prize poster presentation. The contribution of repeated MRI in prediction of fetal survival, 16-17 March 2015, Annual meeting of the BSGI, London UK </w:t>
      </w:r>
    </w:p>
    <w:p w14:paraId="75E2F871" w14:textId="77777777" w:rsidR="00615B79" w:rsidRPr="00615B79" w:rsidRDefault="00615B79" w:rsidP="00615B79">
      <w:pPr>
        <w:spacing w:line="480" w:lineRule="auto"/>
        <w:jc w:val="both"/>
        <w:rPr>
          <w:rFonts w:ascii="Arial" w:hAnsi="Arial" w:cs="Times New Roman"/>
        </w:rPr>
      </w:pPr>
    </w:p>
    <w:p w14:paraId="2A420A12" w14:textId="7AFC353B" w:rsidR="00615B79" w:rsidRPr="00615B79" w:rsidRDefault="00615B79" w:rsidP="00615B79">
      <w:pPr>
        <w:pStyle w:val="ListParagraph"/>
        <w:widowControl w:val="0"/>
        <w:numPr>
          <w:ilvl w:val="0"/>
          <w:numId w:val="1"/>
        </w:numPr>
        <w:autoSpaceDE w:val="0"/>
        <w:autoSpaceDN w:val="0"/>
        <w:adjustRightInd w:val="0"/>
        <w:spacing w:line="480" w:lineRule="auto"/>
        <w:jc w:val="both"/>
        <w:rPr>
          <w:rFonts w:ascii="Arial" w:hAnsi="Arial" w:cs="Arial"/>
          <w:color w:val="1A1A1A"/>
        </w:rPr>
      </w:pPr>
      <w:r w:rsidRPr="00615B79">
        <w:rPr>
          <w:rFonts w:ascii="Arial" w:hAnsi="Arial" w:cs="Arial"/>
        </w:rPr>
        <w:t xml:space="preserve">The prize for one of top five posters submitted to the </w:t>
      </w:r>
      <w:r>
        <w:rPr>
          <w:rFonts w:ascii="Arial" w:hAnsi="Arial" w:cs="Arial"/>
        </w:rPr>
        <w:t xml:space="preserve">BSMFM annual academic </w:t>
      </w:r>
      <w:r w:rsidRPr="00615B79">
        <w:rPr>
          <w:rFonts w:ascii="Arial" w:hAnsi="Arial" w:cs="Arial"/>
        </w:rPr>
        <w:t>meeting and was the top in the category of fetal medicine.  The value of using multiple magnetic resonance imaging (MRI) variables in prediction of fetal survival in isolated congenital diaphragmatic hernia (CDH). Abstract submitted in October 2015 to be presented in April 2017 as poster presentation</w:t>
      </w:r>
      <w:r>
        <w:rPr>
          <w:rFonts w:ascii="Arial" w:hAnsi="Arial" w:cs="Arial"/>
        </w:rPr>
        <w:t>, Birmingham, UK</w:t>
      </w:r>
    </w:p>
    <w:p w14:paraId="221533F4" w14:textId="180F70DF" w:rsidR="00615B79" w:rsidRPr="00615B79" w:rsidRDefault="00615B79" w:rsidP="00615B79">
      <w:pPr>
        <w:pStyle w:val="ListParagraph"/>
        <w:widowControl w:val="0"/>
        <w:autoSpaceDE w:val="0"/>
        <w:autoSpaceDN w:val="0"/>
        <w:adjustRightInd w:val="0"/>
        <w:spacing w:line="480" w:lineRule="auto"/>
        <w:jc w:val="both"/>
        <w:rPr>
          <w:rFonts w:ascii="Arial" w:hAnsi="Arial" w:cs="Arial"/>
          <w:color w:val="1A1A1A"/>
        </w:rPr>
      </w:pPr>
    </w:p>
    <w:p w14:paraId="0982B193" w14:textId="77777777" w:rsidR="00615B79" w:rsidRDefault="00615B79" w:rsidP="00615B79">
      <w:pPr>
        <w:pStyle w:val="ListParagraph"/>
        <w:spacing w:line="480" w:lineRule="auto"/>
        <w:jc w:val="both"/>
        <w:rPr>
          <w:rFonts w:ascii="Arial" w:hAnsi="Arial" w:cs="Times New Roman"/>
        </w:rPr>
      </w:pPr>
    </w:p>
    <w:p w14:paraId="0C832BB3" w14:textId="77777777" w:rsidR="001404F7" w:rsidRPr="001404F7" w:rsidRDefault="001404F7" w:rsidP="001404F7">
      <w:pPr>
        <w:spacing w:line="480" w:lineRule="auto"/>
        <w:jc w:val="both"/>
        <w:rPr>
          <w:rFonts w:ascii="Arial" w:hAnsi="Arial" w:cs="Times New Roman"/>
        </w:rPr>
      </w:pPr>
    </w:p>
    <w:p w14:paraId="563D661C" w14:textId="77777777" w:rsidR="001404F7" w:rsidRDefault="001404F7" w:rsidP="001404F7">
      <w:pPr>
        <w:spacing w:line="480" w:lineRule="auto"/>
        <w:jc w:val="both"/>
        <w:rPr>
          <w:rFonts w:ascii="Arial" w:hAnsi="Arial" w:cs="Times New Roman"/>
        </w:rPr>
      </w:pPr>
    </w:p>
    <w:p w14:paraId="3C1395BC" w14:textId="77777777" w:rsidR="001404F7" w:rsidRDefault="001404F7" w:rsidP="001404F7">
      <w:pPr>
        <w:spacing w:line="480" w:lineRule="auto"/>
        <w:jc w:val="both"/>
        <w:rPr>
          <w:rFonts w:ascii="Arial" w:hAnsi="Arial" w:cs="Times New Roman"/>
        </w:rPr>
      </w:pPr>
    </w:p>
    <w:p w14:paraId="566428B5" w14:textId="77777777" w:rsidR="001404F7" w:rsidRDefault="001404F7" w:rsidP="001404F7">
      <w:pPr>
        <w:spacing w:line="480" w:lineRule="auto"/>
        <w:jc w:val="both"/>
        <w:rPr>
          <w:rFonts w:ascii="Arial" w:hAnsi="Arial" w:cs="Times New Roman"/>
        </w:rPr>
      </w:pPr>
    </w:p>
    <w:p w14:paraId="5B7A98AB" w14:textId="77777777" w:rsidR="001404F7" w:rsidRDefault="001404F7" w:rsidP="001404F7">
      <w:pPr>
        <w:spacing w:line="480" w:lineRule="auto"/>
        <w:jc w:val="both"/>
        <w:rPr>
          <w:rFonts w:ascii="Arial" w:hAnsi="Arial" w:cs="Times New Roman"/>
        </w:rPr>
      </w:pPr>
    </w:p>
    <w:p w14:paraId="093FCE10" w14:textId="77777777" w:rsidR="001404F7" w:rsidRDefault="001404F7" w:rsidP="001404F7">
      <w:pPr>
        <w:spacing w:line="480" w:lineRule="auto"/>
        <w:jc w:val="both"/>
        <w:rPr>
          <w:rFonts w:ascii="Arial" w:hAnsi="Arial" w:cs="Times New Roman"/>
        </w:rPr>
      </w:pPr>
    </w:p>
    <w:p w14:paraId="6FD0EB8A" w14:textId="77777777" w:rsidR="001404F7" w:rsidRDefault="001404F7" w:rsidP="001404F7">
      <w:pPr>
        <w:spacing w:line="480" w:lineRule="auto"/>
        <w:jc w:val="both"/>
        <w:rPr>
          <w:rFonts w:ascii="Arial" w:hAnsi="Arial" w:cs="Times New Roman"/>
        </w:rPr>
      </w:pPr>
    </w:p>
    <w:p w14:paraId="3CE90205" w14:textId="77777777" w:rsidR="001404F7" w:rsidRPr="001404F7" w:rsidRDefault="001404F7" w:rsidP="001404F7">
      <w:pPr>
        <w:spacing w:line="480" w:lineRule="auto"/>
        <w:jc w:val="both"/>
        <w:rPr>
          <w:rFonts w:ascii="Arial" w:hAnsi="Arial" w:cs="Times New Roman"/>
        </w:rPr>
      </w:pPr>
    </w:p>
    <w:p w14:paraId="78641C22" w14:textId="77777777" w:rsidR="00E47115" w:rsidRDefault="00E47115" w:rsidP="001404F7">
      <w:pPr>
        <w:pStyle w:val="Heading3"/>
        <w:numPr>
          <w:ilvl w:val="0"/>
          <w:numId w:val="0"/>
        </w:numPr>
        <w:ind w:left="720"/>
      </w:pPr>
    </w:p>
    <w:p w14:paraId="1389EEF4" w14:textId="41C402EA" w:rsidR="00D43615" w:rsidRPr="00792B8A" w:rsidRDefault="00D43615" w:rsidP="005B6DBB">
      <w:pPr>
        <w:pStyle w:val="Heading3"/>
      </w:pPr>
      <w:bookmarkStart w:id="570" w:name="_Toc319529060"/>
      <w:r w:rsidRPr="00792B8A">
        <w:t>Permission for reuse of Figure 1.15</w:t>
      </w:r>
      <w:bookmarkEnd w:id="570"/>
    </w:p>
    <w:p w14:paraId="115682BE" w14:textId="11E7271E" w:rsidR="003E43C8" w:rsidRPr="00792B8A" w:rsidRDefault="003E43C8" w:rsidP="003E43C8">
      <w:pPr>
        <w:rPr>
          <w:rFonts w:ascii="Arial" w:hAnsi="Arial" w:cs="Arial"/>
        </w:rPr>
      </w:pPr>
      <w:r w:rsidRPr="00792B8A">
        <w:rPr>
          <w:rFonts w:ascii="Arial" w:hAnsi="Arial" w:cs="Arial"/>
        </w:rPr>
        <w:br w:type="page"/>
      </w:r>
    </w:p>
    <w:p w14:paraId="6BD4725A" w14:textId="77777777" w:rsidR="003E43C8" w:rsidRPr="00792B8A" w:rsidRDefault="003E43C8" w:rsidP="003E43C8">
      <w:pPr>
        <w:rPr>
          <w:rFonts w:ascii="Arial" w:hAnsi="Arial" w:cs="Arial"/>
        </w:rPr>
      </w:pPr>
    </w:p>
    <w:p w14:paraId="2DA0CD26" w14:textId="51FF6171" w:rsidR="00D43615" w:rsidRPr="00792B8A" w:rsidRDefault="00D43615" w:rsidP="001404F7">
      <w:pPr>
        <w:pStyle w:val="Heading3"/>
        <w:numPr>
          <w:ilvl w:val="0"/>
          <w:numId w:val="0"/>
        </w:numPr>
        <w:ind w:left="720"/>
      </w:pPr>
    </w:p>
    <w:p w14:paraId="5033D956" w14:textId="6BE386FD" w:rsidR="003E43C8" w:rsidRPr="00792B8A" w:rsidRDefault="003E43C8" w:rsidP="003E43C8">
      <w:pPr>
        <w:rPr>
          <w:rFonts w:ascii="Arial" w:hAnsi="Arial" w:cs="Arial"/>
        </w:rPr>
      </w:pPr>
      <w:r w:rsidRPr="00792B8A">
        <w:rPr>
          <w:rFonts w:ascii="Arial" w:hAnsi="Arial" w:cs="Arial"/>
        </w:rPr>
        <w:br w:type="page"/>
      </w:r>
    </w:p>
    <w:p w14:paraId="12BE8D53" w14:textId="77777777" w:rsidR="003E43C8" w:rsidRPr="00792B8A" w:rsidRDefault="003E43C8" w:rsidP="003E43C8">
      <w:pPr>
        <w:rPr>
          <w:rFonts w:ascii="Arial" w:hAnsi="Arial" w:cs="Arial"/>
        </w:rPr>
      </w:pPr>
    </w:p>
    <w:p w14:paraId="0CEB01BA" w14:textId="4AD1B442" w:rsidR="00D43615" w:rsidRPr="00792B8A" w:rsidRDefault="00D43615" w:rsidP="00296085">
      <w:pPr>
        <w:pStyle w:val="Heading3"/>
      </w:pPr>
      <w:bookmarkStart w:id="571" w:name="_Toc319529061"/>
      <w:r w:rsidRPr="00792B8A">
        <w:t>P</w:t>
      </w:r>
      <w:r w:rsidR="003E43C8" w:rsidRPr="00792B8A">
        <w:t>ermission for reuse of chapter Two</w:t>
      </w:r>
      <w:r w:rsidRPr="00792B8A">
        <w:t xml:space="preserve"> paper</w:t>
      </w:r>
      <w:bookmarkEnd w:id="571"/>
      <w:r w:rsidRPr="00792B8A">
        <w:t xml:space="preserve"> </w:t>
      </w:r>
    </w:p>
    <w:p w14:paraId="24D10ED3" w14:textId="5ABE0C78" w:rsidR="001B290F" w:rsidRPr="00792B8A" w:rsidRDefault="001B290F" w:rsidP="00A72EC6">
      <w:pPr>
        <w:rPr>
          <w:rFonts w:ascii="Arial" w:hAnsi="Arial" w:cs="Arial"/>
        </w:rPr>
      </w:pPr>
    </w:p>
    <w:sectPr w:rsidR="001B290F" w:rsidRPr="00792B8A" w:rsidSect="008D6275">
      <w:pgSz w:w="11900" w:h="16840"/>
      <w:pgMar w:top="1440" w:right="1440" w:bottom="1440" w:left="181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8446D2" w14:textId="77777777" w:rsidR="00F76000" w:rsidRDefault="00F76000" w:rsidP="00B0378D">
      <w:r>
        <w:separator/>
      </w:r>
    </w:p>
  </w:endnote>
  <w:endnote w:type="continuationSeparator" w:id="0">
    <w:p w14:paraId="53905399" w14:textId="77777777" w:rsidR="00F76000" w:rsidRDefault="00F76000" w:rsidP="00B037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B9A6D3" w14:textId="77777777" w:rsidR="00F76000" w:rsidRDefault="00F76000" w:rsidP="005E70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641C31F" w14:textId="77777777" w:rsidR="00F76000" w:rsidRDefault="00F76000" w:rsidP="00E31A8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5CEB9" w14:textId="77777777" w:rsidR="00F76000" w:rsidRDefault="00F76000" w:rsidP="005E70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46BF0">
      <w:rPr>
        <w:rStyle w:val="PageNumber"/>
        <w:noProof/>
      </w:rPr>
      <w:t>63</w:t>
    </w:r>
    <w:r>
      <w:rPr>
        <w:rStyle w:val="PageNumber"/>
      </w:rPr>
      <w:fldChar w:fldCharType="end"/>
    </w:r>
  </w:p>
  <w:p w14:paraId="05F872F1" w14:textId="77777777" w:rsidR="00F76000" w:rsidRDefault="00F76000" w:rsidP="00E31A84">
    <w:pPr>
      <w:pStyle w:val="Footer"/>
      <w:ind w:right="360"/>
    </w:pPr>
  </w:p>
  <w:p w14:paraId="275E31F6" w14:textId="77777777" w:rsidR="00F76000" w:rsidRDefault="00F7600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9C077" w14:textId="77777777" w:rsidR="00F76000" w:rsidRDefault="00F76000" w:rsidP="00B0378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DD96435" w14:textId="77777777" w:rsidR="00F76000" w:rsidRDefault="00F76000" w:rsidP="00E31A84">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911DB" w14:textId="77777777" w:rsidR="00F76000" w:rsidRDefault="00F76000" w:rsidP="00B0378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46BF0">
      <w:rPr>
        <w:rStyle w:val="PageNumber"/>
        <w:noProof/>
      </w:rPr>
      <w:t>81</w:t>
    </w:r>
    <w:r>
      <w:rPr>
        <w:rStyle w:val="PageNumber"/>
      </w:rPr>
      <w:fldChar w:fldCharType="end"/>
    </w:r>
  </w:p>
  <w:p w14:paraId="7FCF098C" w14:textId="77777777" w:rsidR="00F76000" w:rsidRDefault="00F76000" w:rsidP="00E31A84">
    <w:pPr>
      <w:pStyle w:val="Footer"/>
      <w:ind w:right="360"/>
    </w:pPr>
  </w:p>
  <w:p w14:paraId="44AE3DF7" w14:textId="77777777" w:rsidR="00F76000" w:rsidRDefault="00F7600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56EC12" w14:textId="77777777" w:rsidR="00F76000" w:rsidRDefault="00F76000" w:rsidP="00B0378D">
      <w:r>
        <w:separator/>
      </w:r>
    </w:p>
  </w:footnote>
  <w:footnote w:type="continuationSeparator" w:id="0">
    <w:p w14:paraId="311974BD" w14:textId="77777777" w:rsidR="00F76000" w:rsidRDefault="00F76000" w:rsidP="00B0378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55A6F"/>
    <w:multiLevelType w:val="multilevel"/>
    <w:tmpl w:val="355A2BE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nsid w:val="022F00C8"/>
    <w:multiLevelType w:val="hybridMultilevel"/>
    <w:tmpl w:val="D52440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73144C"/>
    <w:multiLevelType w:val="hybridMultilevel"/>
    <w:tmpl w:val="BBF65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AA7119"/>
    <w:multiLevelType w:val="hybridMultilevel"/>
    <w:tmpl w:val="B8481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5E17DF9"/>
    <w:multiLevelType w:val="hybridMultilevel"/>
    <w:tmpl w:val="4C4EAD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4A14D8"/>
    <w:multiLevelType w:val="hybridMultilevel"/>
    <w:tmpl w:val="970E8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8A462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CFA40F8"/>
    <w:multiLevelType w:val="multilevel"/>
    <w:tmpl w:val="6B78613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color w:val="4F81BD" w:themeColor="accent1"/>
      </w:rPr>
    </w:lvl>
    <w:lvl w:ilvl="2">
      <w:start w:val="1"/>
      <w:numFmt w:val="decimal"/>
      <w:pStyle w:val="Heading3"/>
      <w:lvlText w:val="%1.%2.%3"/>
      <w:lvlJc w:val="left"/>
      <w:pPr>
        <w:ind w:left="720" w:hanging="720"/>
      </w:pPr>
      <w:rPr>
        <w:color w:val="4F81BD" w:themeColor="accent1"/>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nsid w:val="326C0901"/>
    <w:multiLevelType w:val="hybridMultilevel"/>
    <w:tmpl w:val="43300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8A6D97"/>
    <w:multiLevelType w:val="hybridMultilevel"/>
    <w:tmpl w:val="3C366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B294A5A"/>
    <w:multiLevelType w:val="hybridMultilevel"/>
    <w:tmpl w:val="452C3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C026836"/>
    <w:multiLevelType w:val="hybridMultilevel"/>
    <w:tmpl w:val="5BE28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EFC14F4"/>
    <w:multiLevelType w:val="hybridMultilevel"/>
    <w:tmpl w:val="6EBEEB9E"/>
    <w:lvl w:ilvl="0" w:tplc="0409000F">
      <w:start w:val="1"/>
      <w:numFmt w:val="decimal"/>
      <w:lvlText w:val="%1."/>
      <w:lvlJc w:val="left"/>
      <w:pPr>
        <w:ind w:left="790" w:hanging="360"/>
      </w:pPr>
    </w:lvl>
    <w:lvl w:ilvl="1" w:tplc="04090019" w:tentative="1">
      <w:start w:val="1"/>
      <w:numFmt w:val="lowerLetter"/>
      <w:lvlText w:val="%2."/>
      <w:lvlJc w:val="left"/>
      <w:pPr>
        <w:ind w:left="1510" w:hanging="360"/>
      </w:pPr>
    </w:lvl>
    <w:lvl w:ilvl="2" w:tplc="0409001B" w:tentative="1">
      <w:start w:val="1"/>
      <w:numFmt w:val="lowerRoman"/>
      <w:lvlText w:val="%3."/>
      <w:lvlJc w:val="right"/>
      <w:pPr>
        <w:ind w:left="2230" w:hanging="180"/>
      </w:pPr>
    </w:lvl>
    <w:lvl w:ilvl="3" w:tplc="0409000F" w:tentative="1">
      <w:start w:val="1"/>
      <w:numFmt w:val="decimal"/>
      <w:lvlText w:val="%4."/>
      <w:lvlJc w:val="left"/>
      <w:pPr>
        <w:ind w:left="2950" w:hanging="360"/>
      </w:pPr>
    </w:lvl>
    <w:lvl w:ilvl="4" w:tplc="04090019" w:tentative="1">
      <w:start w:val="1"/>
      <w:numFmt w:val="lowerLetter"/>
      <w:lvlText w:val="%5."/>
      <w:lvlJc w:val="left"/>
      <w:pPr>
        <w:ind w:left="3670" w:hanging="360"/>
      </w:pPr>
    </w:lvl>
    <w:lvl w:ilvl="5" w:tplc="0409001B" w:tentative="1">
      <w:start w:val="1"/>
      <w:numFmt w:val="lowerRoman"/>
      <w:lvlText w:val="%6."/>
      <w:lvlJc w:val="right"/>
      <w:pPr>
        <w:ind w:left="4390" w:hanging="180"/>
      </w:pPr>
    </w:lvl>
    <w:lvl w:ilvl="6" w:tplc="0409000F" w:tentative="1">
      <w:start w:val="1"/>
      <w:numFmt w:val="decimal"/>
      <w:lvlText w:val="%7."/>
      <w:lvlJc w:val="left"/>
      <w:pPr>
        <w:ind w:left="5110" w:hanging="360"/>
      </w:pPr>
    </w:lvl>
    <w:lvl w:ilvl="7" w:tplc="04090019" w:tentative="1">
      <w:start w:val="1"/>
      <w:numFmt w:val="lowerLetter"/>
      <w:lvlText w:val="%8."/>
      <w:lvlJc w:val="left"/>
      <w:pPr>
        <w:ind w:left="5830" w:hanging="360"/>
      </w:pPr>
    </w:lvl>
    <w:lvl w:ilvl="8" w:tplc="0409001B" w:tentative="1">
      <w:start w:val="1"/>
      <w:numFmt w:val="lowerRoman"/>
      <w:lvlText w:val="%9."/>
      <w:lvlJc w:val="right"/>
      <w:pPr>
        <w:ind w:left="6550" w:hanging="180"/>
      </w:pPr>
    </w:lvl>
  </w:abstractNum>
  <w:abstractNum w:abstractNumId="13">
    <w:nsid w:val="491733B3"/>
    <w:multiLevelType w:val="hybridMultilevel"/>
    <w:tmpl w:val="B840F1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F733BE7"/>
    <w:multiLevelType w:val="hybridMultilevel"/>
    <w:tmpl w:val="A3D6CBE0"/>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5">
    <w:nsid w:val="507B4D74"/>
    <w:multiLevelType w:val="hybridMultilevel"/>
    <w:tmpl w:val="47DE8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1A56913"/>
    <w:multiLevelType w:val="hybridMultilevel"/>
    <w:tmpl w:val="10142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AB34364"/>
    <w:multiLevelType w:val="hybridMultilevel"/>
    <w:tmpl w:val="16C01C36"/>
    <w:lvl w:ilvl="0" w:tplc="4FCE1814">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5C7955BC"/>
    <w:multiLevelType w:val="hybridMultilevel"/>
    <w:tmpl w:val="ACE8F4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22C70F2"/>
    <w:multiLevelType w:val="hybridMultilevel"/>
    <w:tmpl w:val="7F381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3BC6E1A"/>
    <w:multiLevelType w:val="hybridMultilevel"/>
    <w:tmpl w:val="608C56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AD677F"/>
    <w:multiLevelType w:val="hybridMultilevel"/>
    <w:tmpl w:val="4DE476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FD87942"/>
    <w:multiLevelType w:val="multilevel"/>
    <w:tmpl w:val="DA5825F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146"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45A7CC4"/>
    <w:multiLevelType w:val="hybridMultilevel"/>
    <w:tmpl w:val="10062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66C6D3F"/>
    <w:multiLevelType w:val="hybridMultilevel"/>
    <w:tmpl w:val="790A159C"/>
    <w:lvl w:ilvl="0" w:tplc="809E922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EBE05AB"/>
    <w:multiLevelType w:val="hybridMultilevel"/>
    <w:tmpl w:val="4384A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25"/>
  </w:num>
  <w:num w:numId="4">
    <w:abstractNumId w:val="15"/>
  </w:num>
  <w:num w:numId="5">
    <w:abstractNumId w:val="8"/>
  </w:num>
  <w:num w:numId="6">
    <w:abstractNumId w:val="19"/>
  </w:num>
  <w:num w:numId="7">
    <w:abstractNumId w:val="24"/>
  </w:num>
  <w:num w:numId="8">
    <w:abstractNumId w:val="3"/>
  </w:num>
  <w:num w:numId="9">
    <w:abstractNumId w:val="1"/>
  </w:num>
  <w:num w:numId="10">
    <w:abstractNumId w:val="9"/>
  </w:num>
  <w:num w:numId="11">
    <w:abstractNumId w:val="14"/>
  </w:num>
  <w:num w:numId="12">
    <w:abstractNumId w:val="21"/>
  </w:num>
  <w:num w:numId="13">
    <w:abstractNumId w:val="18"/>
  </w:num>
  <w:num w:numId="14">
    <w:abstractNumId w:val="4"/>
  </w:num>
  <w:num w:numId="15">
    <w:abstractNumId w:val="12"/>
  </w:num>
  <w:num w:numId="16">
    <w:abstractNumId w:val="11"/>
  </w:num>
  <w:num w:numId="17">
    <w:abstractNumId w:val="2"/>
  </w:num>
  <w:num w:numId="18">
    <w:abstractNumId w:val="16"/>
  </w:num>
  <w:num w:numId="19">
    <w:abstractNumId w:val="5"/>
  </w:num>
  <w:num w:numId="20">
    <w:abstractNumId w:val="23"/>
  </w:num>
  <w:num w:numId="21">
    <w:abstractNumId w:val="20"/>
  </w:num>
  <w:num w:numId="22">
    <w:abstractNumId w:val="22"/>
  </w:num>
  <w:num w:numId="23">
    <w:abstractNumId w:val="17"/>
  </w:num>
  <w:num w:numId="24">
    <w:abstractNumId w:val="0"/>
  </w:num>
  <w:num w:numId="25">
    <w:abstractNumId w:val="6"/>
  </w:num>
  <w:num w:numId="26">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zpv9wxszop2fe9ewstrx2xw2p2fp0wss9a2a&quot;&gt;all thesis&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1&lt;/item&gt;&lt;item&gt;22&lt;/item&gt;&lt;item&gt;23&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71&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4&lt;/item&gt;&lt;item&gt;115&lt;/item&gt;&lt;item&gt;116&lt;/item&gt;&lt;item&gt;117&lt;/item&gt;&lt;item&gt;118&lt;/item&gt;&lt;item&gt;119&lt;/item&gt;&lt;item&gt;120&lt;/item&gt;&lt;item&gt;121&lt;/item&gt;&lt;item&gt;123&lt;/item&gt;&lt;item&gt;125&lt;/item&gt;&lt;item&gt;126&lt;/item&gt;&lt;item&gt;127&lt;/item&gt;&lt;item&gt;128&lt;/item&gt;&lt;item&gt;129&lt;/item&gt;&lt;item&gt;130&lt;/item&gt;&lt;item&gt;131&lt;/item&gt;&lt;item&gt;133&lt;/item&gt;&lt;item&gt;134&lt;/item&gt;&lt;item&gt;135&lt;/item&gt;&lt;item&gt;136&lt;/item&gt;&lt;item&gt;137&lt;/item&gt;&lt;item&gt;138&lt;/item&gt;&lt;item&gt;139&lt;/item&gt;&lt;item&gt;140&lt;/item&gt;&lt;item&gt;143&lt;/item&gt;&lt;item&gt;144&lt;/item&gt;&lt;item&gt;145&lt;/item&gt;&lt;item&gt;146&lt;/item&gt;&lt;item&gt;147&lt;/item&gt;&lt;item&gt;148&lt;/item&gt;&lt;item&gt;149&lt;/item&gt;&lt;item&gt;150&lt;/item&gt;&lt;item&gt;151&lt;/item&gt;&lt;item&gt;152&lt;/item&gt;&lt;item&gt;154&lt;/item&gt;&lt;item&gt;155&lt;/item&gt;&lt;item&gt;156&lt;/item&gt;&lt;item&gt;158&lt;/item&gt;&lt;item&gt;160&lt;/item&gt;&lt;item&gt;161&lt;/item&gt;&lt;item&gt;162&lt;/item&gt;&lt;item&gt;164&lt;/item&gt;&lt;item&gt;166&lt;/item&gt;&lt;item&gt;167&lt;/item&gt;&lt;item&gt;170&lt;/item&gt;&lt;item&gt;171&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5&lt;/item&gt;&lt;item&gt;206&lt;/item&gt;&lt;item&gt;210&lt;/item&gt;&lt;item&gt;211&lt;/item&gt;&lt;item&gt;212&lt;/item&gt;&lt;item&gt;213&lt;/item&gt;&lt;item&gt;214&lt;/item&gt;&lt;item&gt;216&lt;/item&gt;&lt;item&gt;217&lt;/item&gt;&lt;item&gt;218&lt;/item&gt;&lt;item&gt;219&lt;/item&gt;&lt;item&gt;220&lt;/item&gt;&lt;item&gt;221&lt;/item&gt;&lt;item&gt;222&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9&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record-ids&gt;&lt;/item&gt;&lt;/Libraries&gt;"/>
  </w:docVars>
  <w:rsids>
    <w:rsidRoot w:val="002A0915"/>
    <w:rsid w:val="000005E3"/>
    <w:rsid w:val="0000165F"/>
    <w:rsid w:val="00001A11"/>
    <w:rsid w:val="00001D29"/>
    <w:rsid w:val="000048D0"/>
    <w:rsid w:val="000049D7"/>
    <w:rsid w:val="00005E91"/>
    <w:rsid w:val="0000614B"/>
    <w:rsid w:val="00007796"/>
    <w:rsid w:val="00010C7B"/>
    <w:rsid w:val="00012DFF"/>
    <w:rsid w:val="000134FE"/>
    <w:rsid w:val="000162C8"/>
    <w:rsid w:val="000226B5"/>
    <w:rsid w:val="000279AC"/>
    <w:rsid w:val="00027A92"/>
    <w:rsid w:val="00031814"/>
    <w:rsid w:val="00031B15"/>
    <w:rsid w:val="000408BA"/>
    <w:rsid w:val="00043D02"/>
    <w:rsid w:val="00044400"/>
    <w:rsid w:val="0004659A"/>
    <w:rsid w:val="000470A9"/>
    <w:rsid w:val="0004712C"/>
    <w:rsid w:val="00047A67"/>
    <w:rsid w:val="00052F64"/>
    <w:rsid w:val="00054CBD"/>
    <w:rsid w:val="00061EDA"/>
    <w:rsid w:val="0006528B"/>
    <w:rsid w:val="00066009"/>
    <w:rsid w:val="00071F10"/>
    <w:rsid w:val="000735A3"/>
    <w:rsid w:val="00074D2D"/>
    <w:rsid w:val="00074E59"/>
    <w:rsid w:val="00074E66"/>
    <w:rsid w:val="00075F49"/>
    <w:rsid w:val="0007782F"/>
    <w:rsid w:val="00080E7A"/>
    <w:rsid w:val="000835B4"/>
    <w:rsid w:val="000836BF"/>
    <w:rsid w:val="00083CE7"/>
    <w:rsid w:val="000845EF"/>
    <w:rsid w:val="00085EA7"/>
    <w:rsid w:val="00086126"/>
    <w:rsid w:val="00087B40"/>
    <w:rsid w:val="000910F7"/>
    <w:rsid w:val="00091110"/>
    <w:rsid w:val="0009317A"/>
    <w:rsid w:val="0009385B"/>
    <w:rsid w:val="00096113"/>
    <w:rsid w:val="000A0E36"/>
    <w:rsid w:val="000A6BFE"/>
    <w:rsid w:val="000B091D"/>
    <w:rsid w:val="000B1943"/>
    <w:rsid w:val="000B5ED7"/>
    <w:rsid w:val="000B6233"/>
    <w:rsid w:val="000B7787"/>
    <w:rsid w:val="000C309B"/>
    <w:rsid w:val="000C348A"/>
    <w:rsid w:val="000C3B66"/>
    <w:rsid w:val="000C6E5A"/>
    <w:rsid w:val="000C71D9"/>
    <w:rsid w:val="000D0631"/>
    <w:rsid w:val="000D0EB9"/>
    <w:rsid w:val="000D1A2B"/>
    <w:rsid w:val="000D3446"/>
    <w:rsid w:val="000D4FDE"/>
    <w:rsid w:val="000D5BA9"/>
    <w:rsid w:val="000D74A8"/>
    <w:rsid w:val="000E0351"/>
    <w:rsid w:val="000E0F0A"/>
    <w:rsid w:val="000E1CDC"/>
    <w:rsid w:val="000E336A"/>
    <w:rsid w:val="000E6759"/>
    <w:rsid w:val="000E6EF3"/>
    <w:rsid w:val="000F054B"/>
    <w:rsid w:val="000F08C5"/>
    <w:rsid w:val="000F09AB"/>
    <w:rsid w:val="000F179D"/>
    <w:rsid w:val="000F42AE"/>
    <w:rsid w:val="000F6526"/>
    <w:rsid w:val="00106A9E"/>
    <w:rsid w:val="00107D45"/>
    <w:rsid w:val="00121568"/>
    <w:rsid w:val="0012414C"/>
    <w:rsid w:val="0012440C"/>
    <w:rsid w:val="00124A37"/>
    <w:rsid w:val="0013220D"/>
    <w:rsid w:val="001334E4"/>
    <w:rsid w:val="00134469"/>
    <w:rsid w:val="00137DC0"/>
    <w:rsid w:val="001404F7"/>
    <w:rsid w:val="00141255"/>
    <w:rsid w:val="00142FDE"/>
    <w:rsid w:val="00146DDD"/>
    <w:rsid w:val="0014796F"/>
    <w:rsid w:val="00150E77"/>
    <w:rsid w:val="0015385D"/>
    <w:rsid w:val="00160D93"/>
    <w:rsid w:val="00162576"/>
    <w:rsid w:val="00163777"/>
    <w:rsid w:val="00171811"/>
    <w:rsid w:val="00172579"/>
    <w:rsid w:val="001748B8"/>
    <w:rsid w:val="00174CCE"/>
    <w:rsid w:val="00183467"/>
    <w:rsid w:val="00184705"/>
    <w:rsid w:val="00185610"/>
    <w:rsid w:val="00185B15"/>
    <w:rsid w:val="00186681"/>
    <w:rsid w:val="0019259D"/>
    <w:rsid w:val="00195BF7"/>
    <w:rsid w:val="00196404"/>
    <w:rsid w:val="00196A79"/>
    <w:rsid w:val="001A16E9"/>
    <w:rsid w:val="001A4FD8"/>
    <w:rsid w:val="001A60D5"/>
    <w:rsid w:val="001A6D84"/>
    <w:rsid w:val="001A7F2F"/>
    <w:rsid w:val="001B1E8C"/>
    <w:rsid w:val="001B2082"/>
    <w:rsid w:val="001B290F"/>
    <w:rsid w:val="001B4960"/>
    <w:rsid w:val="001B5A84"/>
    <w:rsid w:val="001B7EE7"/>
    <w:rsid w:val="001C0202"/>
    <w:rsid w:val="001C0379"/>
    <w:rsid w:val="001C0E24"/>
    <w:rsid w:val="001E1660"/>
    <w:rsid w:val="001E1AA9"/>
    <w:rsid w:val="001E2FE1"/>
    <w:rsid w:val="001E33C6"/>
    <w:rsid w:val="001E469D"/>
    <w:rsid w:val="001E6353"/>
    <w:rsid w:val="001E65A7"/>
    <w:rsid w:val="001F082D"/>
    <w:rsid w:val="001F53E4"/>
    <w:rsid w:val="001F73ED"/>
    <w:rsid w:val="00201FD6"/>
    <w:rsid w:val="00202DD0"/>
    <w:rsid w:val="00202EAA"/>
    <w:rsid w:val="0020311F"/>
    <w:rsid w:val="00204DFE"/>
    <w:rsid w:val="0020564D"/>
    <w:rsid w:val="002108F6"/>
    <w:rsid w:val="002138C2"/>
    <w:rsid w:val="00214967"/>
    <w:rsid w:val="00215585"/>
    <w:rsid w:val="00216419"/>
    <w:rsid w:val="002165AC"/>
    <w:rsid w:val="002165CB"/>
    <w:rsid w:val="00216862"/>
    <w:rsid w:val="00221CC3"/>
    <w:rsid w:val="0022434D"/>
    <w:rsid w:val="002264B2"/>
    <w:rsid w:val="00233211"/>
    <w:rsid w:val="0023486E"/>
    <w:rsid w:val="00235204"/>
    <w:rsid w:val="0024538D"/>
    <w:rsid w:val="0024572C"/>
    <w:rsid w:val="00246DE6"/>
    <w:rsid w:val="002505CB"/>
    <w:rsid w:val="00250F5A"/>
    <w:rsid w:val="002512A2"/>
    <w:rsid w:val="00251B52"/>
    <w:rsid w:val="0025478C"/>
    <w:rsid w:val="00255598"/>
    <w:rsid w:val="00257CD3"/>
    <w:rsid w:val="00261E49"/>
    <w:rsid w:val="00264566"/>
    <w:rsid w:val="002657C0"/>
    <w:rsid w:val="002720D8"/>
    <w:rsid w:val="002739B4"/>
    <w:rsid w:val="00275CB0"/>
    <w:rsid w:val="00276A44"/>
    <w:rsid w:val="0027723A"/>
    <w:rsid w:val="002776DD"/>
    <w:rsid w:val="00280072"/>
    <w:rsid w:val="00280108"/>
    <w:rsid w:val="00286986"/>
    <w:rsid w:val="00290814"/>
    <w:rsid w:val="00294054"/>
    <w:rsid w:val="00294345"/>
    <w:rsid w:val="00296085"/>
    <w:rsid w:val="002A0915"/>
    <w:rsid w:val="002A29C5"/>
    <w:rsid w:val="002A5C58"/>
    <w:rsid w:val="002A630C"/>
    <w:rsid w:val="002B6AE8"/>
    <w:rsid w:val="002B6CFA"/>
    <w:rsid w:val="002B72D6"/>
    <w:rsid w:val="002C0C50"/>
    <w:rsid w:val="002C12FD"/>
    <w:rsid w:val="002C157D"/>
    <w:rsid w:val="002C7921"/>
    <w:rsid w:val="002C7B27"/>
    <w:rsid w:val="002D09C7"/>
    <w:rsid w:val="002D2F3C"/>
    <w:rsid w:val="002D3765"/>
    <w:rsid w:val="002E461B"/>
    <w:rsid w:val="002E6141"/>
    <w:rsid w:val="002E79F2"/>
    <w:rsid w:val="002F1366"/>
    <w:rsid w:val="002F2CA2"/>
    <w:rsid w:val="002F6393"/>
    <w:rsid w:val="002F63F9"/>
    <w:rsid w:val="00300B76"/>
    <w:rsid w:val="003016F7"/>
    <w:rsid w:val="003061FC"/>
    <w:rsid w:val="003079A8"/>
    <w:rsid w:val="00310DF8"/>
    <w:rsid w:val="00312525"/>
    <w:rsid w:val="0031348A"/>
    <w:rsid w:val="00314886"/>
    <w:rsid w:val="00315DF2"/>
    <w:rsid w:val="003176FA"/>
    <w:rsid w:val="0032164E"/>
    <w:rsid w:val="00321E43"/>
    <w:rsid w:val="0032235C"/>
    <w:rsid w:val="00325BB1"/>
    <w:rsid w:val="003264C7"/>
    <w:rsid w:val="00327CF1"/>
    <w:rsid w:val="00330F01"/>
    <w:rsid w:val="0034065A"/>
    <w:rsid w:val="003413B5"/>
    <w:rsid w:val="00341452"/>
    <w:rsid w:val="0034146C"/>
    <w:rsid w:val="003461F5"/>
    <w:rsid w:val="00347D41"/>
    <w:rsid w:val="003502FA"/>
    <w:rsid w:val="00351CFB"/>
    <w:rsid w:val="00353164"/>
    <w:rsid w:val="00355D14"/>
    <w:rsid w:val="00356D25"/>
    <w:rsid w:val="003608AF"/>
    <w:rsid w:val="00361E4A"/>
    <w:rsid w:val="00370DD7"/>
    <w:rsid w:val="00371C70"/>
    <w:rsid w:val="00373200"/>
    <w:rsid w:val="00376ECE"/>
    <w:rsid w:val="00377267"/>
    <w:rsid w:val="00377B80"/>
    <w:rsid w:val="003808C9"/>
    <w:rsid w:val="00381C11"/>
    <w:rsid w:val="00382573"/>
    <w:rsid w:val="00387753"/>
    <w:rsid w:val="00391891"/>
    <w:rsid w:val="00391A87"/>
    <w:rsid w:val="0039494B"/>
    <w:rsid w:val="00396939"/>
    <w:rsid w:val="003971BC"/>
    <w:rsid w:val="003A3933"/>
    <w:rsid w:val="003A41F3"/>
    <w:rsid w:val="003A49ED"/>
    <w:rsid w:val="003B07D3"/>
    <w:rsid w:val="003B0860"/>
    <w:rsid w:val="003B2531"/>
    <w:rsid w:val="003B2D39"/>
    <w:rsid w:val="003B35EE"/>
    <w:rsid w:val="003B454B"/>
    <w:rsid w:val="003B7672"/>
    <w:rsid w:val="003B7EA8"/>
    <w:rsid w:val="003C1ED9"/>
    <w:rsid w:val="003C2583"/>
    <w:rsid w:val="003C343C"/>
    <w:rsid w:val="003C4AF6"/>
    <w:rsid w:val="003D0A3A"/>
    <w:rsid w:val="003D7145"/>
    <w:rsid w:val="003E1926"/>
    <w:rsid w:val="003E2731"/>
    <w:rsid w:val="003E43C8"/>
    <w:rsid w:val="003F036C"/>
    <w:rsid w:val="003F3361"/>
    <w:rsid w:val="003F3546"/>
    <w:rsid w:val="003F3B22"/>
    <w:rsid w:val="003F3FF5"/>
    <w:rsid w:val="003F5977"/>
    <w:rsid w:val="003F62E3"/>
    <w:rsid w:val="003F6454"/>
    <w:rsid w:val="004003AE"/>
    <w:rsid w:val="00400A59"/>
    <w:rsid w:val="00401D02"/>
    <w:rsid w:val="004028E2"/>
    <w:rsid w:val="00405DEC"/>
    <w:rsid w:val="00405EB7"/>
    <w:rsid w:val="00406888"/>
    <w:rsid w:val="00411F2F"/>
    <w:rsid w:val="00412FE6"/>
    <w:rsid w:val="00413CB3"/>
    <w:rsid w:val="00416B21"/>
    <w:rsid w:val="00420373"/>
    <w:rsid w:val="0042118F"/>
    <w:rsid w:val="004223AF"/>
    <w:rsid w:val="00424937"/>
    <w:rsid w:val="0042650A"/>
    <w:rsid w:val="00427B83"/>
    <w:rsid w:val="00431345"/>
    <w:rsid w:val="00433E8E"/>
    <w:rsid w:val="004345A7"/>
    <w:rsid w:val="00437EA1"/>
    <w:rsid w:val="00442B27"/>
    <w:rsid w:val="00442BDE"/>
    <w:rsid w:val="004431E2"/>
    <w:rsid w:val="00443368"/>
    <w:rsid w:val="0044376C"/>
    <w:rsid w:val="00446BF0"/>
    <w:rsid w:val="0044709A"/>
    <w:rsid w:val="00450457"/>
    <w:rsid w:val="004547FC"/>
    <w:rsid w:val="00455D3B"/>
    <w:rsid w:val="00456E28"/>
    <w:rsid w:val="004616AF"/>
    <w:rsid w:val="0046216E"/>
    <w:rsid w:val="00463100"/>
    <w:rsid w:val="00463BDC"/>
    <w:rsid w:val="0047008C"/>
    <w:rsid w:val="004707D8"/>
    <w:rsid w:val="004748FA"/>
    <w:rsid w:val="00474CB9"/>
    <w:rsid w:val="00476162"/>
    <w:rsid w:val="00477B69"/>
    <w:rsid w:val="00480989"/>
    <w:rsid w:val="00480F15"/>
    <w:rsid w:val="0048324D"/>
    <w:rsid w:val="00486FB5"/>
    <w:rsid w:val="00490FE8"/>
    <w:rsid w:val="00491137"/>
    <w:rsid w:val="00494C33"/>
    <w:rsid w:val="00494D09"/>
    <w:rsid w:val="00495916"/>
    <w:rsid w:val="0049602C"/>
    <w:rsid w:val="00496307"/>
    <w:rsid w:val="00497107"/>
    <w:rsid w:val="004A2F63"/>
    <w:rsid w:val="004A6BF3"/>
    <w:rsid w:val="004A7AF6"/>
    <w:rsid w:val="004B01BE"/>
    <w:rsid w:val="004B0967"/>
    <w:rsid w:val="004B1D83"/>
    <w:rsid w:val="004B1FAB"/>
    <w:rsid w:val="004B3479"/>
    <w:rsid w:val="004B39A3"/>
    <w:rsid w:val="004B3DF9"/>
    <w:rsid w:val="004C18E0"/>
    <w:rsid w:val="004C40D9"/>
    <w:rsid w:val="004C5E55"/>
    <w:rsid w:val="004C6C5C"/>
    <w:rsid w:val="004D082A"/>
    <w:rsid w:val="004D16E8"/>
    <w:rsid w:val="004D5E79"/>
    <w:rsid w:val="004E0661"/>
    <w:rsid w:val="004E3871"/>
    <w:rsid w:val="004E39E5"/>
    <w:rsid w:val="004E4771"/>
    <w:rsid w:val="004E57CE"/>
    <w:rsid w:val="004E701C"/>
    <w:rsid w:val="004F2065"/>
    <w:rsid w:val="004F4267"/>
    <w:rsid w:val="004F44A8"/>
    <w:rsid w:val="00501461"/>
    <w:rsid w:val="00501D02"/>
    <w:rsid w:val="0050300F"/>
    <w:rsid w:val="005035FF"/>
    <w:rsid w:val="00506136"/>
    <w:rsid w:val="005068E4"/>
    <w:rsid w:val="0050783E"/>
    <w:rsid w:val="00516190"/>
    <w:rsid w:val="00517037"/>
    <w:rsid w:val="00517169"/>
    <w:rsid w:val="00517709"/>
    <w:rsid w:val="0052062B"/>
    <w:rsid w:val="00522135"/>
    <w:rsid w:val="00522355"/>
    <w:rsid w:val="00522640"/>
    <w:rsid w:val="0052377A"/>
    <w:rsid w:val="00524B95"/>
    <w:rsid w:val="00525523"/>
    <w:rsid w:val="00525D4E"/>
    <w:rsid w:val="005272CE"/>
    <w:rsid w:val="00536EDE"/>
    <w:rsid w:val="0054056A"/>
    <w:rsid w:val="00540A77"/>
    <w:rsid w:val="00540BD2"/>
    <w:rsid w:val="00541552"/>
    <w:rsid w:val="0054294B"/>
    <w:rsid w:val="0054375B"/>
    <w:rsid w:val="00546955"/>
    <w:rsid w:val="005519FB"/>
    <w:rsid w:val="00552F0A"/>
    <w:rsid w:val="00554B4A"/>
    <w:rsid w:val="00556296"/>
    <w:rsid w:val="00557E74"/>
    <w:rsid w:val="00557F0F"/>
    <w:rsid w:val="005612B5"/>
    <w:rsid w:val="005618F3"/>
    <w:rsid w:val="0056281C"/>
    <w:rsid w:val="00562D81"/>
    <w:rsid w:val="00564E18"/>
    <w:rsid w:val="00566CEE"/>
    <w:rsid w:val="0056733E"/>
    <w:rsid w:val="00570747"/>
    <w:rsid w:val="00570EF3"/>
    <w:rsid w:val="00574C70"/>
    <w:rsid w:val="005752A1"/>
    <w:rsid w:val="00576666"/>
    <w:rsid w:val="00577B37"/>
    <w:rsid w:val="00580CE1"/>
    <w:rsid w:val="0058345F"/>
    <w:rsid w:val="00584B3A"/>
    <w:rsid w:val="00584EF4"/>
    <w:rsid w:val="00586EA6"/>
    <w:rsid w:val="00590C36"/>
    <w:rsid w:val="0059181B"/>
    <w:rsid w:val="00593685"/>
    <w:rsid w:val="005936D4"/>
    <w:rsid w:val="00594EEC"/>
    <w:rsid w:val="005A174F"/>
    <w:rsid w:val="005B15B3"/>
    <w:rsid w:val="005B1D27"/>
    <w:rsid w:val="005B3A8A"/>
    <w:rsid w:val="005B3C5D"/>
    <w:rsid w:val="005B68BC"/>
    <w:rsid w:val="005B6DBB"/>
    <w:rsid w:val="005B7318"/>
    <w:rsid w:val="005C21A7"/>
    <w:rsid w:val="005C2A19"/>
    <w:rsid w:val="005C2CF2"/>
    <w:rsid w:val="005C5CF6"/>
    <w:rsid w:val="005C5D2D"/>
    <w:rsid w:val="005C6694"/>
    <w:rsid w:val="005C7882"/>
    <w:rsid w:val="005D0DBC"/>
    <w:rsid w:val="005D4F48"/>
    <w:rsid w:val="005E036E"/>
    <w:rsid w:val="005E12A2"/>
    <w:rsid w:val="005E428D"/>
    <w:rsid w:val="005E7059"/>
    <w:rsid w:val="005E707C"/>
    <w:rsid w:val="005F049E"/>
    <w:rsid w:val="005F125D"/>
    <w:rsid w:val="005F2CBE"/>
    <w:rsid w:val="005F6F72"/>
    <w:rsid w:val="00601BF0"/>
    <w:rsid w:val="00601E64"/>
    <w:rsid w:val="00603D5A"/>
    <w:rsid w:val="006041DD"/>
    <w:rsid w:val="006062C3"/>
    <w:rsid w:val="00610FB6"/>
    <w:rsid w:val="006157AB"/>
    <w:rsid w:val="00615B79"/>
    <w:rsid w:val="00620577"/>
    <w:rsid w:val="006234CC"/>
    <w:rsid w:val="006234F0"/>
    <w:rsid w:val="006241E9"/>
    <w:rsid w:val="006243D1"/>
    <w:rsid w:val="00625658"/>
    <w:rsid w:val="00625F14"/>
    <w:rsid w:val="006312A0"/>
    <w:rsid w:val="006312C4"/>
    <w:rsid w:val="006336DE"/>
    <w:rsid w:val="006359AD"/>
    <w:rsid w:val="0063707A"/>
    <w:rsid w:val="006378C2"/>
    <w:rsid w:val="00642D8A"/>
    <w:rsid w:val="0064591F"/>
    <w:rsid w:val="00646AEB"/>
    <w:rsid w:val="00647C8C"/>
    <w:rsid w:val="00650F7F"/>
    <w:rsid w:val="00653AB6"/>
    <w:rsid w:val="00657516"/>
    <w:rsid w:val="0065762B"/>
    <w:rsid w:val="0066115D"/>
    <w:rsid w:val="00661643"/>
    <w:rsid w:val="0066558A"/>
    <w:rsid w:val="006667A9"/>
    <w:rsid w:val="00666992"/>
    <w:rsid w:val="0067161B"/>
    <w:rsid w:val="006807E0"/>
    <w:rsid w:val="0068132D"/>
    <w:rsid w:val="00683661"/>
    <w:rsid w:val="00686437"/>
    <w:rsid w:val="00686921"/>
    <w:rsid w:val="00687110"/>
    <w:rsid w:val="00691A3D"/>
    <w:rsid w:val="00692A06"/>
    <w:rsid w:val="006A08A8"/>
    <w:rsid w:val="006A3EE6"/>
    <w:rsid w:val="006A5BB1"/>
    <w:rsid w:val="006B5F2D"/>
    <w:rsid w:val="006B73E1"/>
    <w:rsid w:val="006C1611"/>
    <w:rsid w:val="006C559B"/>
    <w:rsid w:val="006C5738"/>
    <w:rsid w:val="006C5815"/>
    <w:rsid w:val="006D3780"/>
    <w:rsid w:val="006D3966"/>
    <w:rsid w:val="006D4B96"/>
    <w:rsid w:val="006D7CDF"/>
    <w:rsid w:val="006E242F"/>
    <w:rsid w:val="006E7277"/>
    <w:rsid w:val="006F203B"/>
    <w:rsid w:val="00700359"/>
    <w:rsid w:val="00703B32"/>
    <w:rsid w:val="007059D6"/>
    <w:rsid w:val="00706F28"/>
    <w:rsid w:val="00711B6F"/>
    <w:rsid w:val="00711D27"/>
    <w:rsid w:val="00713392"/>
    <w:rsid w:val="007143F0"/>
    <w:rsid w:val="0071608D"/>
    <w:rsid w:val="0072356D"/>
    <w:rsid w:val="00726822"/>
    <w:rsid w:val="00732C1E"/>
    <w:rsid w:val="0073769C"/>
    <w:rsid w:val="00737911"/>
    <w:rsid w:val="007415C7"/>
    <w:rsid w:val="007427BD"/>
    <w:rsid w:val="007430B6"/>
    <w:rsid w:val="00745EDF"/>
    <w:rsid w:val="007472E3"/>
    <w:rsid w:val="00747CBD"/>
    <w:rsid w:val="007506B0"/>
    <w:rsid w:val="00750CE0"/>
    <w:rsid w:val="00752CB9"/>
    <w:rsid w:val="00753FF4"/>
    <w:rsid w:val="007550D9"/>
    <w:rsid w:val="00756898"/>
    <w:rsid w:val="00761106"/>
    <w:rsid w:val="007702A6"/>
    <w:rsid w:val="00770620"/>
    <w:rsid w:val="007710D4"/>
    <w:rsid w:val="00771723"/>
    <w:rsid w:val="007772F9"/>
    <w:rsid w:val="007817D2"/>
    <w:rsid w:val="00785A54"/>
    <w:rsid w:val="00790058"/>
    <w:rsid w:val="007900E4"/>
    <w:rsid w:val="0079028F"/>
    <w:rsid w:val="00790E94"/>
    <w:rsid w:val="00791728"/>
    <w:rsid w:val="00792B8A"/>
    <w:rsid w:val="00793106"/>
    <w:rsid w:val="0079510C"/>
    <w:rsid w:val="00796191"/>
    <w:rsid w:val="007969BC"/>
    <w:rsid w:val="00797664"/>
    <w:rsid w:val="007A2073"/>
    <w:rsid w:val="007A210D"/>
    <w:rsid w:val="007A3C89"/>
    <w:rsid w:val="007A4AF3"/>
    <w:rsid w:val="007A4C98"/>
    <w:rsid w:val="007A4F6D"/>
    <w:rsid w:val="007A7444"/>
    <w:rsid w:val="007B219A"/>
    <w:rsid w:val="007B3C17"/>
    <w:rsid w:val="007B5DFA"/>
    <w:rsid w:val="007C4A62"/>
    <w:rsid w:val="007C6ADC"/>
    <w:rsid w:val="007C6BAE"/>
    <w:rsid w:val="007C6BBF"/>
    <w:rsid w:val="007C78CA"/>
    <w:rsid w:val="007C7DA5"/>
    <w:rsid w:val="007D0FC8"/>
    <w:rsid w:val="007D1425"/>
    <w:rsid w:val="007D1958"/>
    <w:rsid w:val="007D262D"/>
    <w:rsid w:val="007D2F07"/>
    <w:rsid w:val="007D3D27"/>
    <w:rsid w:val="007D3E51"/>
    <w:rsid w:val="007D5BEC"/>
    <w:rsid w:val="007D7C85"/>
    <w:rsid w:val="007E3390"/>
    <w:rsid w:val="007F0586"/>
    <w:rsid w:val="007F1062"/>
    <w:rsid w:val="007F3A55"/>
    <w:rsid w:val="008012E1"/>
    <w:rsid w:val="00801CC4"/>
    <w:rsid w:val="00801DDD"/>
    <w:rsid w:val="0080360C"/>
    <w:rsid w:val="00806AED"/>
    <w:rsid w:val="0081159F"/>
    <w:rsid w:val="008121E0"/>
    <w:rsid w:val="00814000"/>
    <w:rsid w:val="00821425"/>
    <w:rsid w:val="00821FB0"/>
    <w:rsid w:val="00823348"/>
    <w:rsid w:val="008253C0"/>
    <w:rsid w:val="00827CC4"/>
    <w:rsid w:val="0083296E"/>
    <w:rsid w:val="008361D0"/>
    <w:rsid w:val="0084134A"/>
    <w:rsid w:val="00846296"/>
    <w:rsid w:val="008537FC"/>
    <w:rsid w:val="0085681F"/>
    <w:rsid w:val="0086092B"/>
    <w:rsid w:val="008613AB"/>
    <w:rsid w:val="008623AC"/>
    <w:rsid w:val="00866C0E"/>
    <w:rsid w:val="0087074C"/>
    <w:rsid w:val="008707A0"/>
    <w:rsid w:val="008750F9"/>
    <w:rsid w:val="00875588"/>
    <w:rsid w:val="00877196"/>
    <w:rsid w:val="008776BE"/>
    <w:rsid w:val="008808FD"/>
    <w:rsid w:val="00890080"/>
    <w:rsid w:val="00891A58"/>
    <w:rsid w:val="00894212"/>
    <w:rsid w:val="00897EA1"/>
    <w:rsid w:val="008A44EE"/>
    <w:rsid w:val="008A4F08"/>
    <w:rsid w:val="008A63C1"/>
    <w:rsid w:val="008B428A"/>
    <w:rsid w:val="008B4532"/>
    <w:rsid w:val="008B58AA"/>
    <w:rsid w:val="008C6C14"/>
    <w:rsid w:val="008D050B"/>
    <w:rsid w:val="008D0C21"/>
    <w:rsid w:val="008D34D9"/>
    <w:rsid w:val="008D3620"/>
    <w:rsid w:val="008D4951"/>
    <w:rsid w:val="008D6275"/>
    <w:rsid w:val="008E4B51"/>
    <w:rsid w:val="008E6607"/>
    <w:rsid w:val="008E6871"/>
    <w:rsid w:val="008E6A45"/>
    <w:rsid w:val="008F02FA"/>
    <w:rsid w:val="008F1161"/>
    <w:rsid w:val="008F1990"/>
    <w:rsid w:val="008F321B"/>
    <w:rsid w:val="008F37C3"/>
    <w:rsid w:val="008F3845"/>
    <w:rsid w:val="008F605A"/>
    <w:rsid w:val="008F668C"/>
    <w:rsid w:val="008F74DA"/>
    <w:rsid w:val="008F7585"/>
    <w:rsid w:val="008F7CD6"/>
    <w:rsid w:val="00904203"/>
    <w:rsid w:val="0090532C"/>
    <w:rsid w:val="009053AA"/>
    <w:rsid w:val="00905A1C"/>
    <w:rsid w:val="009106F9"/>
    <w:rsid w:val="0091078E"/>
    <w:rsid w:val="009108D3"/>
    <w:rsid w:val="00911ED1"/>
    <w:rsid w:val="009149FE"/>
    <w:rsid w:val="00916702"/>
    <w:rsid w:val="00917054"/>
    <w:rsid w:val="0091756F"/>
    <w:rsid w:val="00917EFA"/>
    <w:rsid w:val="00922C85"/>
    <w:rsid w:val="00923DE7"/>
    <w:rsid w:val="009250D8"/>
    <w:rsid w:val="00925CA4"/>
    <w:rsid w:val="00934083"/>
    <w:rsid w:val="00941B16"/>
    <w:rsid w:val="00941B22"/>
    <w:rsid w:val="00942260"/>
    <w:rsid w:val="00944EF8"/>
    <w:rsid w:val="009470E6"/>
    <w:rsid w:val="00947632"/>
    <w:rsid w:val="00952452"/>
    <w:rsid w:val="0095354E"/>
    <w:rsid w:val="00955EAA"/>
    <w:rsid w:val="009561CA"/>
    <w:rsid w:val="00961B8C"/>
    <w:rsid w:val="009637F4"/>
    <w:rsid w:val="00966577"/>
    <w:rsid w:val="0096799A"/>
    <w:rsid w:val="009701BC"/>
    <w:rsid w:val="00973643"/>
    <w:rsid w:val="0097536B"/>
    <w:rsid w:val="0097684C"/>
    <w:rsid w:val="00976B38"/>
    <w:rsid w:val="009802B0"/>
    <w:rsid w:val="009811B0"/>
    <w:rsid w:val="00981E1F"/>
    <w:rsid w:val="00982E95"/>
    <w:rsid w:val="00983444"/>
    <w:rsid w:val="009854A3"/>
    <w:rsid w:val="0098722E"/>
    <w:rsid w:val="00991A50"/>
    <w:rsid w:val="009964AB"/>
    <w:rsid w:val="00996B0C"/>
    <w:rsid w:val="009A1963"/>
    <w:rsid w:val="009A22EC"/>
    <w:rsid w:val="009A260D"/>
    <w:rsid w:val="009A282F"/>
    <w:rsid w:val="009A2B76"/>
    <w:rsid w:val="009A4AAC"/>
    <w:rsid w:val="009A4E9B"/>
    <w:rsid w:val="009A58C4"/>
    <w:rsid w:val="009A5FD4"/>
    <w:rsid w:val="009B20EF"/>
    <w:rsid w:val="009B4354"/>
    <w:rsid w:val="009B5135"/>
    <w:rsid w:val="009B644F"/>
    <w:rsid w:val="009B6CE6"/>
    <w:rsid w:val="009B7C0C"/>
    <w:rsid w:val="009C1A61"/>
    <w:rsid w:val="009C3B1C"/>
    <w:rsid w:val="009C4F93"/>
    <w:rsid w:val="009D1F2F"/>
    <w:rsid w:val="009E0546"/>
    <w:rsid w:val="009E1ABA"/>
    <w:rsid w:val="009F01DE"/>
    <w:rsid w:val="009F0A05"/>
    <w:rsid w:val="009F64E6"/>
    <w:rsid w:val="009F7EDA"/>
    <w:rsid w:val="00A01597"/>
    <w:rsid w:val="00A02B01"/>
    <w:rsid w:val="00A06DC0"/>
    <w:rsid w:val="00A06F20"/>
    <w:rsid w:val="00A101A2"/>
    <w:rsid w:val="00A11CF0"/>
    <w:rsid w:val="00A1319B"/>
    <w:rsid w:val="00A15125"/>
    <w:rsid w:val="00A15DDF"/>
    <w:rsid w:val="00A252EB"/>
    <w:rsid w:val="00A26205"/>
    <w:rsid w:val="00A32D9C"/>
    <w:rsid w:val="00A34E35"/>
    <w:rsid w:val="00A36EF4"/>
    <w:rsid w:val="00A44059"/>
    <w:rsid w:val="00A45AE5"/>
    <w:rsid w:val="00A518EC"/>
    <w:rsid w:val="00A52BDD"/>
    <w:rsid w:val="00A535BF"/>
    <w:rsid w:val="00A54D18"/>
    <w:rsid w:val="00A55A43"/>
    <w:rsid w:val="00A578FD"/>
    <w:rsid w:val="00A62059"/>
    <w:rsid w:val="00A66118"/>
    <w:rsid w:val="00A665E9"/>
    <w:rsid w:val="00A6702E"/>
    <w:rsid w:val="00A70295"/>
    <w:rsid w:val="00A71FFE"/>
    <w:rsid w:val="00A72EC6"/>
    <w:rsid w:val="00A7333D"/>
    <w:rsid w:val="00A74BA9"/>
    <w:rsid w:val="00A774C5"/>
    <w:rsid w:val="00A804F9"/>
    <w:rsid w:val="00A81ED2"/>
    <w:rsid w:val="00A842CC"/>
    <w:rsid w:val="00A84652"/>
    <w:rsid w:val="00A84719"/>
    <w:rsid w:val="00A848A5"/>
    <w:rsid w:val="00A90285"/>
    <w:rsid w:val="00A94045"/>
    <w:rsid w:val="00A940A9"/>
    <w:rsid w:val="00A94671"/>
    <w:rsid w:val="00A94DEA"/>
    <w:rsid w:val="00A953CC"/>
    <w:rsid w:val="00AA20FA"/>
    <w:rsid w:val="00AA29BC"/>
    <w:rsid w:val="00AA36A2"/>
    <w:rsid w:val="00AA3965"/>
    <w:rsid w:val="00AA5FB6"/>
    <w:rsid w:val="00AA670B"/>
    <w:rsid w:val="00AA7AD6"/>
    <w:rsid w:val="00AB1C9F"/>
    <w:rsid w:val="00AB220E"/>
    <w:rsid w:val="00AB36B6"/>
    <w:rsid w:val="00AB4E0A"/>
    <w:rsid w:val="00AB5721"/>
    <w:rsid w:val="00AB57BC"/>
    <w:rsid w:val="00AB5B91"/>
    <w:rsid w:val="00AC349D"/>
    <w:rsid w:val="00AD0A3E"/>
    <w:rsid w:val="00AD2EB1"/>
    <w:rsid w:val="00AD3408"/>
    <w:rsid w:val="00AE0E13"/>
    <w:rsid w:val="00AE0FA4"/>
    <w:rsid w:val="00AE4E7C"/>
    <w:rsid w:val="00AE5420"/>
    <w:rsid w:val="00AE600B"/>
    <w:rsid w:val="00AF2A11"/>
    <w:rsid w:val="00AF3BD0"/>
    <w:rsid w:val="00AF3C33"/>
    <w:rsid w:val="00AF6B5B"/>
    <w:rsid w:val="00B00D8A"/>
    <w:rsid w:val="00B01257"/>
    <w:rsid w:val="00B0378D"/>
    <w:rsid w:val="00B03B97"/>
    <w:rsid w:val="00B074EE"/>
    <w:rsid w:val="00B10819"/>
    <w:rsid w:val="00B1337F"/>
    <w:rsid w:val="00B14331"/>
    <w:rsid w:val="00B14551"/>
    <w:rsid w:val="00B16688"/>
    <w:rsid w:val="00B210B6"/>
    <w:rsid w:val="00B256B0"/>
    <w:rsid w:val="00B26C99"/>
    <w:rsid w:val="00B27501"/>
    <w:rsid w:val="00B35574"/>
    <w:rsid w:val="00B37432"/>
    <w:rsid w:val="00B40AE4"/>
    <w:rsid w:val="00B429B4"/>
    <w:rsid w:val="00B46DA6"/>
    <w:rsid w:val="00B472E0"/>
    <w:rsid w:val="00B50207"/>
    <w:rsid w:val="00B53205"/>
    <w:rsid w:val="00B61078"/>
    <w:rsid w:val="00B62388"/>
    <w:rsid w:val="00B647EF"/>
    <w:rsid w:val="00B72C51"/>
    <w:rsid w:val="00B75701"/>
    <w:rsid w:val="00B76313"/>
    <w:rsid w:val="00B76404"/>
    <w:rsid w:val="00B76C9F"/>
    <w:rsid w:val="00B7723A"/>
    <w:rsid w:val="00B8433A"/>
    <w:rsid w:val="00B84E90"/>
    <w:rsid w:val="00B85E9D"/>
    <w:rsid w:val="00B90DF0"/>
    <w:rsid w:val="00B94641"/>
    <w:rsid w:val="00B97041"/>
    <w:rsid w:val="00BA0BED"/>
    <w:rsid w:val="00BA1977"/>
    <w:rsid w:val="00BA4DDD"/>
    <w:rsid w:val="00BA614C"/>
    <w:rsid w:val="00BA6220"/>
    <w:rsid w:val="00BB2C0C"/>
    <w:rsid w:val="00BB3DF8"/>
    <w:rsid w:val="00BB4D2D"/>
    <w:rsid w:val="00BB5877"/>
    <w:rsid w:val="00BC016F"/>
    <w:rsid w:val="00BC3FEB"/>
    <w:rsid w:val="00BC55C5"/>
    <w:rsid w:val="00BC5DE3"/>
    <w:rsid w:val="00BC7E44"/>
    <w:rsid w:val="00BD2352"/>
    <w:rsid w:val="00BD2AE1"/>
    <w:rsid w:val="00BD3049"/>
    <w:rsid w:val="00BD423C"/>
    <w:rsid w:val="00BD7E5F"/>
    <w:rsid w:val="00BE0272"/>
    <w:rsid w:val="00BE23CA"/>
    <w:rsid w:val="00BE5947"/>
    <w:rsid w:val="00BE71D4"/>
    <w:rsid w:val="00BE77EF"/>
    <w:rsid w:val="00BF19CA"/>
    <w:rsid w:val="00BF2143"/>
    <w:rsid w:val="00BF2B63"/>
    <w:rsid w:val="00BF58D1"/>
    <w:rsid w:val="00BF6B2D"/>
    <w:rsid w:val="00BF711C"/>
    <w:rsid w:val="00C02FF9"/>
    <w:rsid w:val="00C0383B"/>
    <w:rsid w:val="00C03FFD"/>
    <w:rsid w:val="00C05DCE"/>
    <w:rsid w:val="00C06DDB"/>
    <w:rsid w:val="00C07672"/>
    <w:rsid w:val="00C152E7"/>
    <w:rsid w:val="00C166DF"/>
    <w:rsid w:val="00C16A04"/>
    <w:rsid w:val="00C17151"/>
    <w:rsid w:val="00C17360"/>
    <w:rsid w:val="00C204B5"/>
    <w:rsid w:val="00C26CE6"/>
    <w:rsid w:val="00C31B8A"/>
    <w:rsid w:val="00C31F4C"/>
    <w:rsid w:val="00C345C7"/>
    <w:rsid w:val="00C3555E"/>
    <w:rsid w:val="00C374D3"/>
    <w:rsid w:val="00C42B23"/>
    <w:rsid w:val="00C479E6"/>
    <w:rsid w:val="00C55523"/>
    <w:rsid w:val="00C60616"/>
    <w:rsid w:val="00C607CE"/>
    <w:rsid w:val="00C65331"/>
    <w:rsid w:val="00C66536"/>
    <w:rsid w:val="00C66CE7"/>
    <w:rsid w:val="00C67B1A"/>
    <w:rsid w:val="00C67C76"/>
    <w:rsid w:val="00C7011A"/>
    <w:rsid w:val="00C72A36"/>
    <w:rsid w:val="00C74EB6"/>
    <w:rsid w:val="00C8227D"/>
    <w:rsid w:val="00C830FA"/>
    <w:rsid w:val="00C87229"/>
    <w:rsid w:val="00C8743A"/>
    <w:rsid w:val="00C87ED6"/>
    <w:rsid w:val="00C910D0"/>
    <w:rsid w:val="00C9219C"/>
    <w:rsid w:val="00C9707E"/>
    <w:rsid w:val="00C9717F"/>
    <w:rsid w:val="00C9758E"/>
    <w:rsid w:val="00CA0B2E"/>
    <w:rsid w:val="00CA3742"/>
    <w:rsid w:val="00CA562C"/>
    <w:rsid w:val="00CB2B0E"/>
    <w:rsid w:val="00CB2BE2"/>
    <w:rsid w:val="00CB4E85"/>
    <w:rsid w:val="00CB74C4"/>
    <w:rsid w:val="00CC281A"/>
    <w:rsid w:val="00CC32EE"/>
    <w:rsid w:val="00CC5484"/>
    <w:rsid w:val="00CC56D5"/>
    <w:rsid w:val="00CC7DA6"/>
    <w:rsid w:val="00CD00ED"/>
    <w:rsid w:val="00CD0975"/>
    <w:rsid w:val="00CD2B4A"/>
    <w:rsid w:val="00CD46ED"/>
    <w:rsid w:val="00CD5536"/>
    <w:rsid w:val="00CE430A"/>
    <w:rsid w:val="00CF1896"/>
    <w:rsid w:val="00CF19A2"/>
    <w:rsid w:val="00CF2046"/>
    <w:rsid w:val="00CF4186"/>
    <w:rsid w:val="00CF7859"/>
    <w:rsid w:val="00D0260C"/>
    <w:rsid w:val="00D02C83"/>
    <w:rsid w:val="00D02D09"/>
    <w:rsid w:val="00D052AA"/>
    <w:rsid w:val="00D05CB6"/>
    <w:rsid w:val="00D05CD7"/>
    <w:rsid w:val="00D10E64"/>
    <w:rsid w:val="00D113D4"/>
    <w:rsid w:val="00D12A18"/>
    <w:rsid w:val="00D143D5"/>
    <w:rsid w:val="00D14877"/>
    <w:rsid w:val="00D1696A"/>
    <w:rsid w:val="00D20147"/>
    <w:rsid w:val="00D216B3"/>
    <w:rsid w:val="00D23B04"/>
    <w:rsid w:val="00D25758"/>
    <w:rsid w:val="00D26A0C"/>
    <w:rsid w:val="00D310C9"/>
    <w:rsid w:val="00D32781"/>
    <w:rsid w:val="00D32FA6"/>
    <w:rsid w:val="00D354E6"/>
    <w:rsid w:val="00D36F44"/>
    <w:rsid w:val="00D37A72"/>
    <w:rsid w:val="00D37B78"/>
    <w:rsid w:val="00D43615"/>
    <w:rsid w:val="00D43767"/>
    <w:rsid w:val="00D47DC0"/>
    <w:rsid w:val="00D5054A"/>
    <w:rsid w:val="00D5078F"/>
    <w:rsid w:val="00D52311"/>
    <w:rsid w:val="00D54859"/>
    <w:rsid w:val="00D55435"/>
    <w:rsid w:val="00D57431"/>
    <w:rsid w:val="00D6190A"/>
    <w:rsid w:val="00D64115"/>
    <w:rsid w:val="00D6414F"/>
    <w:rsid w:val="00D65E92"/>
    <w:rsid w:val="00D665D7"/>
    <w:rsid w:val="00D674DA"/>
    <w:rsid w:val="00D67519"/>
    <w:rsid w:val="00D74E16"/>
    <w:rsid w:val="00D752C6"/>
    <w:rsid w:val="00D77427"/>
    <w:rsid w:val="00D84D15"/>
    <w:rsid w:val="00D85875"/>
    <w:rsid w:val="00D863C8"/>
    <w:rsid w:val="00D8656D"/>
    <w:rsid w:val="00D870B2"/>
    <w:rsid w:val="00D91B72"/>
    <w:rsid w:val="00D96F0E"/>
    <w:rsid w:val="00DA3D38"/>
    <w:rsid w:val="00DA42C1"/>
    <w:rsid w:val="00DA5420"/>
    <w:rsid w:val="00DA5470"/>
    <w:rsid w:val="00DA6576"/>
    <w:rsid w:val="00DA799C"/>
    <w:rsid w:val="00DB0C8A"/>
    <w:rsid w:val="00DB1B9D"/>
    <w:rsid w:val="00DB3276"/>
    <w:rsid w:val="00DB4A4A"/>
    <w:rsid w:val="00DB4CB9"/>
    <w:rsid w:val="00DB4E74"/>
    <w:rsid w:val="00DB5F91"/>
    <w:rsid w:val="00DB6836"/>
    <w:rsid w:val="00DB75D6"/>
    <w:rsid w:val="00DC0071"/>
    <w:rsid w:val="00DC2644"/>
    <w:rsid w:val="00DC34DD"/>
    <w:rsid w:val="00DC6011"/>
    <w:rsid w:val="00DD17B5"/>
    <w:rsid w:val="00DD3808"/>
    <w:rsid w:val="00DD3937"/>
    <w:rsid w:val="00DD3CF0"/>
    <w:rsid w:val="00DD551B"/>
    <w:rsid w:val="00DD5B55"/>
    <w:rsid w:val="00DD6248"/>
    <w:rsid w:val="00DE0E39"/>
    <w:rsid w:val="00DE11F8"/>
    <w:rsid w:val="00DE287C"/>
    <w:rsid w:val="00DE4350"/>
    <w:rsid w:val="00DE4B47"/>
    <w:rsid w:val="00DF00E6"/>
    <w:rsid w:val="00DF0225"/>
    <w:rsid w:val="00DF07FA"/>
    <w:rsid w:val="00DF5A78"/>
    <w:rsid w:val="00DF719D"/>
    <w:rsid w:val="00E009A0"/>
    <w:rsid w:val="00E022BD"/>
    <w:rsid w:val="00E048F4"/>
    <w:rsid w:val="00E05E3E"/>
    <w:rsid w:val="00E060D4"/>
    <w:rsid w:val="00E0701B"/>
    <w:rsid w:val="00E07A3A"/>
    <w:rsid w:val="00E11C2E"/>
    <w:rsid w:val="00E1476F"/>
    <w:rsid w:val="00E150DD"/>
    <w:rsid w:val="00E17DEC"/>
    <w:rsid w:val="00E2106A"/>
    <w:rsid w:val="00E256C6"/>
    <w:rsid w:val="00E27694"/>
    <w:rsid w:val="00E315C1"/>
    <w:rsid w:val="00E31A84"/>
    <w:rsid w:val="00E329AB"/>
    <w:rsid w:val="00E33E77"/>
    <w:rsid w:val="00E35F9F"/>
    <w:rsid w:val="00E43583"/>
    <w:rsid w:val="00E43A96"/>
    <w:rsid w:val="00E43B5F"/>
    <w:rsid w:val="00E43B7C"/>
    <w:rsid w:val="00E4433C"/>
    <w:rsid w:val="00E46C2D"/>
    <w:rsid w:val="00E47115"/>
    <w:rsid w:val="00E47501"/>
    <w:rsid w:val="00E47780"/>
    <w:rsid w:val="00E50759"/>
    <w:rsid w:val="00E564A2"/>
    <w:rsid w:val="00E568A4"/>
    <w:rsid w:val="00E56B37"/>
    <w:rsid w:val="00E62532"/>
    <w:rsid w:val="00E62CC5"/>
    <w:rsid w:val="00E63717"/>
    <w:rsid w:val="00E6379B"/>
    <w:rsid w:val="00E63833"/>
    <w:rsid w:val="00E6446D"/>
    <w:rsid w:val="00E669AE"/>
    <w:rsid w:val="00E6754D"/>
    <w:rsid w:val="00E7110B"/>
    <w:rsid w:val="00E740A4"/>
    <w:rsid w:val="00E76170"/>
    <w:rsid w:val="00E801B8"/>
    <w:rsid w:val="00E81D73"/>
    <w:rsid w:val="00E85CF3"/>
    <w:rsid w:val="00E875FA"/>
    <w:rsid w:val="00E91408"/>
    <w:rsid w:val="00E91939"/>
    <w:rsid w:val="00E93F2B"/>
    <w:rsid w:val="00EA08FC"/>
    <w:rsid w:val="00EA20D1"/>
    <w:rsid w:val="00EA27ED"/>
    <w:rsid w:val="00EA2E9D"/>
    <w:rsid w:val="00EA5ECE"/>
    <w:rsid w:val="00EA6E60"/>
    <w:rsid w:val="00EB08C6"/>
    <w:rsid w:val="00EB657E"/>
    <w:rsid w:val="00EC2194"/>
    <w:rsid w:val="00EC2B3D"/>
    <w:rsid w:val="00EC55B1"/>
    <w:rsid w:val="00EC59A5"/>
    <w:rsid w:val="00EC5FCA"/>
    <w:rsid w:val="00ED1137"/>
    <w:rsid w:val="00ED1558"/>
    <w:rsid w:val="00ED4A94"/>
    <w:rsid w:val="00EE3581"/>
    <w:rsid w:val="00EE3660"/>
    <w:rsid w:val="00EE410C"/>
    <w:rsid w:val="00EF0809"/>
    <w:rsid w:val="00EF0CC0"/>
    <w:rsid w:val="00EF3FF3"/>
    <w:rsid w:val="00F00AB8"/>
    <w:rsid w:val="00F05372"/>
    <w:rsid w:val="00F07695"/>
    <w:rsid w:val="00F1043A"/>
    <w:rsid w:val="00F144AC"/>
    <w:rsid w:val="00F200ED"/>
    <w:rsid w:val="00F20371"/>
    <w:rsid w:val="00F21FEC"/>
    <w:rsid w:val="00F22F46"/>
    <w:rsid w:val="00F23749"/>
    <w:rsid w:val="00F2405C"/>
    <w:rsid w:val="00F2667F"/>
    <w:rsid w:val="00F32E48"/>
    <w:rsid w:val="00F3457A"/>
    <w:rsid w:val="00F35212"/>
    <w:rsid w:val="00F40413"/>
    <w:rsid w:val="00F407ED"/>
    <w:rsid w:val="00F41521"/>
    <w:rsid w:val="00F440FD"/>
    <w:rsid w:val="00F45392"/>
    <w:rsid w:val="00F518FD"/>
    <w:rsid w:val="00F52573"/>
    <w:rsid w:val="00F57BFC"/>
    <w:rsid w:val="00F57CC7"/>
    <w:rsid w:val="00F617D0"/>
    <w:rsid w:val="00F61F71"/>
    <w:rsid w:val="00F65556"/>
    <w:rsid w:val="00F6622B"/>
    <w:rsid w:val="00F6740F"/>
    <w:rsid w:val="00F71125"/>
    <w:rsid w:val="00F71EF1"/>
    <w:rsid w:val="00F743A3"/>
    <w:rsid w:val="00F759F5"/>
    <w:rsid w:val="00F75E60"/>
    <w:rsid w:val="00F76000"/>
    <w:rsid w:val="00F76691"/>
    <w:rsid w:val="00F85C73"/>
    <w:rsid w:val="00F87622"/>
    <w:rsid w:val="00F91425"/>
    <w:rsid w:val="00F91705"/>
    <w:rsid w:val="00FA0182"/>
    <w:rsid w:val="00FA054F"/>
    <w:rsid w:val="00FA2A62"/>
    <w:rsid w:val="00FA469B"/>
    <w:rsid w:val="00FA49E4"/>
    <w:rsid w:val="00FA5269"/>
    <w:rsid w:val="00FA547B"/>
    <w:rsid w:val="00FA71FA"/>
    <w:rsid w:val="00FA72A6"/>
    <w:rsid w:val="00FB1466"/>
    <w:rsid w:val="00FC001F"/>
    <w:rsid w:val="00FC0FB2"/>
    <w:rsid w:val="00FC203E"/>
    <w:rsid w:val="00FC22DB"/>
    <w:rsid w:val="00FC3208"/>
    <w:rsid w:val="00FD13A6"/>
    <w:rsid w:val="00FD247C"/>
    <w:rsid w:val="00FD289D"/>
    <w:rsid w:val="00FD4765"/>
    <w:rsid w:val="00FD5967"/>
    <w:rsid w:val="00FD63C9"/>
    <w:rsid w:val="00FD707C"/>
    <w:rsid w:val="00FE2EB6"/>
    <w:rsid w:val="00FE5830"/>
    <w:rsid w:val="00FE5EEA"/>
    <w:rsid w:val="00FE68CA"/>
    <w:rsid w:val="00FF007D"/>
    <w:rsid w:val="00FF0BD1"/>
    <w:rsid w:val="00FF0D98"/>
    <w:rsid w:val="00FF46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FBFEE9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915"/>
  </w:style>
  <w:style w:type="paragraph" w:styleId="Heading1">
    <w:name w:val="heading 1"/>
    <w:basedOn w:val="Normal"/>
    <w:next w:val="Normal"/>
    <w:link w:val="Heading1Char"/>
    <w:uiPriority w:val="9"/>
    <w:qFormat/>
    <w:rsid w:val="00CD00ED"/>
    <w:pPr>
      <w:keepNext/>
      <w:keepLines/>
      <w:numPr>
        <w:numId w:val="26"/>
      </w:numPr>
      <w:spacing w:before="480" w:line="276" w:lineRule="auto"/>
      <w:outlineLvl w:val="0"/>
    </w:pPr>
    <w:rPr>
      <w:rFonts w:ascii="Arial" w:eastAsiaTheme="majorEastAsia" w:hAnsi="Arial" w:cs="Times New Roman"/>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9F01DE"/>
    <w:pPr>
      <w:keepNext/>
      <w:keepLines/>
      <w:numPr>
        <w:ilvl w:val="1"/>
        <w:numId w:val="26"/>
      </w:numPr>
      <w:spacing w:before="200" w:line="480" w:lineRule="auto"/>
      <w:jc w:val="both"/>
      <w:outlineLvl w:val="1"/>
    </w:pPr>
    <w:rPr>
      <w:rFonts w:ascii="Arial" w:eastAsiaTheme="majorEastAsia" w:hAnsi="Arial" w:cs="Arial"/>
      <w:b/>
      <w:bCs/>
      <w:color w:val="4F81BD" w:themeColor="accent1"/>
      <w:lang w:val="en-GB" w:eastAsia="en-GB"/>
    </w:rPr>
  </w:style>
  <w:style w:type="paragraph" w:styleId="Heading3">
    <w:name w:val="heading 3"/>
    <w:basedOn w:val="Normal"/>
    <w:next w:val="Normal"/>
    <w:link w:val="Heading3Char"/>
    <w:uiPriority w:val="9"/>
    <w:unhideWhenUsed/>
    <w:qFormat/>
    <w:rsid w:val="007D2F07"/>
    <w:pPr>
      <w:keepNext/>
      <w:keepLines/>
      <w:numPr>
        <w:ilvl w:val="2"/>
        <w:numId w:val="26"/>
      </w:numPr>
      <w:spacing w:before="200"/>
      <w:outlineLvl w:val="2"/>
    </w:pPr>
    <w:rPr>
      <w:rFonts w:ascii="Arial" w:eastAsiaTheme="majorEastAsia" w:hAnsi="Arial" w:cs="Arial"/>
      <w:b/>
      <w:bCs/>
      <w:color w:val="4F81BD" w:themeColor="accent1"/>
    </w:rPr>
  </w:style>
  <w:style w:type="paragraph" w:styleId="Heading4">
    <w:name w:val="heading 4"/>
    <w:basedOn w:val="Normal"/>
    <w:next w:val="Normal"/>
    <w:link w:val="Heading4Char"/>
    <w:uiPriority w:val="9"/>
    <w:unhideWhenUsed/>
    <w:qFormat/>
    <w:rsid w:val="00405DEC"/>
    <w:pPr>
      <w:keepNext/>
      <w:keepLines/>
      <w:numPr>
        <w:ilvl w:val="3"/>
        <w:numId w:val="26"/>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05DEC"/>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256B0"/>
    <w:pPr>
      <w:keepNext/>
      <w:keepLines/>
      <w:numPr>
        <w:ilvl w:val="5"/>
        <w:numId w:val="2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256B0"/>
    <w:pPr>
      <w:keepNext/>
      <w:keepLines/>
      <w:numPr>
        <w:ilvl w:val="6"/>
        <w:numId w:val="2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256B0"/>
    <w:pPr>
      <w:keepNext/>
      <w:keepLines/>
      <w:numPr>
        <w:ilvl w:val="7"/>
        <w:numId w:val="2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256B0"/>
    <w:pPr>
      <w:keepNext/>
      <w:keepLines/>
      <w:numPr>
        <w:ilvl w:val="8"/>
        <w:numId w:val="2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091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0915"/>
    <w:rPr>
      <w:rFonts w:ascii="Lucida Grande" w:hAnsi="Lucida Grande" w:cs="Lucida Grande"/>
      <w:sz w:val="18"/>
      <w:szCs w:val="18"/>
    </w:rPr>
  </w:style>
  <w:style w:type="character" w:customStyle="1" w:styleId="Heading1Char">
    <w:name w:val="Heading 1 Char"/>
    <w:basedOn w:val="DefaultParagraphFont"/>
    <w:link w:val="Heading1"/>
    <w:uiPriority w:val="9"/>
    <w:rsid w:val="00CD00ED"/>
    <w:rPr>
      <w:rFonts w:ascii="Arial" w:eastAsiaTheme="majorEastAsia" w:hAnsi="Arial" w:cs="Times New Roman"/>
      <w:b/>
      <w:bCs/>
      <w:color w:val="365F91" w:themeColor="accent1" w:themeShade="BF"/>
      <w:sz w:val="28"/>
      <w:szCs w:val="28"/>
    </w:rPr>
  </w:style>
  <w:style w:type="paragraph" w:styleId="ListParagraph">
    <w:name w:val="List Paragraph"/>
    <w:basedOn w:val="Normal"/>
    <w:uiPriority w:val="34"/>
    <w:qFormat/>
    <w:rsid w:val="00AA5FB6"/>
    <w:pPr>
      <w:ind w:left="720"/>
      <w:contextualSpacing/>
    </w:pPr>
  </w:style>
  <w:style w:type="character" w:customStyle="1" w:styleId="Heading3Char">
    <w:name w:val="Heading 3 Char"/>
    <w:basedOn w:val="DefaultParagraphFont"/>
    <w:link w:val="Heading3"/>
    <w:uiPriority w:val="9"/>
    <w:rsid w:val="007D2F07"/>
    <w:rPr>
      <w:rFonts w:ascii="Arial" w:eastAsiaTheme="majorEastAsia" w:hAnsi="Arial" w:cs="Arial"/>
      <w:b/>
      <w:bCs/>
      <w:color w:val="4F81BD" w:themeColor="accent1"/>
    </w:rPr>
  </w:style>
  <w:style w:type="character" w:styleId="Hyperlink">
    <w:name w:val="Hyperlink"/>
    <w:basedOn w:val="DefaultParagraphFont"/>
    <w:uiPriority w:val="99"/>
    <w:unhideWhenUsed/>
    <w:rsid w:val="0072356D"/>
    <w:rPr>
      <w:color w:val="0000FF" w:themeColor="hyperlink"/>
      <w:u w:val="single"/>
    </w:rPr>
  </w:style>
  <w:style w:type="table" w:styleId="TableGrid">
    <w:name w:val="Table Grid"/>
    <w:basedOn w:val="TableNormal"/>
    <w:uiPriority w:val="59"/>
    <w:rsid w:val="007235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2356D"/>
    <w:pPr>
      <w:spacing w:before="100" w:beforeAutospacing="1" w:after="100" w:afterAutospacing="1"/>
    </w:pPr>
    <w:rPr>
      <w:rFonts w:ascii="Times" w:hAnsi="Times" w:cs="Times New Roman"/>
      <w:sz w:val="20"/>
      <w:szCs w:val="20"/>
      <w:lang w:val="en-GB"/>
    </w:rPr>
  </w:style>
  <w:style w:type="character" w:styleId="FollowedHyperlink">
    <w:name w:val="FollowedHyperlink"/>
    <w:basedOn w:val="DefaultParagraphFont"/>
    <w:uiPriority w:val="99"/>
    <w:semiHidden/>
    <w:unhideWhenUsed/>
    <w:rsid w:val="0072356D"/>
    <w:rPr>
      <w:color w:val="800080" w:themeColor="followedHyperlink"/>
      <w:u w:val="single"/>
    </w:rPr>
  </w:style>
  <w:style w:type="paragraph" w:customStyle="1" w:styleId="Default">
    <w:name w:val="Default"/>
    <w:rsid w:val="0072356D"/>
    <w:pPr>
      <w:widowControl w:val="0"/>
      <w:autoSpaceDE w:val="0"/>
      <w:autoSpaceDN w:val="0"/>
      <w:adjustRightInd w:val="0"/>
    </w:pPr>
    <w:rPr>
      <w:rFonts w:ascii="Calibri" w:hAnsi="Calibri" w:cs="Calibri"/>
      <w:color w:val="000000"/>
    </w:rPr>
  </w:style>
  <w:style w:type="character" w:customStyle="1" w:styleId="Heading2Char">
    <w:name w:val="Heading 2 Char"/>
    <w:basedOn w:val="DefaultParagraphFont"/>
    <w:link w:val="Heading2"/>
    <w:uiPriority w:val="9"/>
    <w:rsid w:val="009F01DE"/>
    <w:rPr>
      <w:rFonts w:ascii="Arial" w:eastAsiaTheme="majorEastAsia" w:hAnsi="Arial" w:cs="Arial"/>
      <w:b/>
      <w:bCs/>
      <w:color w:val="4F81BD" w:themeColor="accent1"/>
      <w:lang w:val="en-GB" w:eastAsia="en-GB"/>
    </w:rPr>
  </w:style>
  <w:style w:type="paragraph" w:styleId="Footer">
    <w:name w:val="footer"/>
    <w:basedOn w:val="Normal"/>
    <w:link w:val="FooterChar"/>
    <w:uiPriority w:val="99"/>
    <w:unhideWhenUsed/>
    <w:rsid w:val="0072356D"/>
    <w:pPr>
      <w:tabs>
        <w:tab w:val="center" w:pos="4320"/>
        <w:tab w:val="right" w:pos="8640"/>
      </w:tabs>
    </w:pPr>
    <w:rPr>
      <w:rFonts w:cs="Times New Roman"/>
      <w:sz w:val="22"/>
      <w:szCs w:val="22"/>
      <w:lang w:val="en-GB" w:eastAsia="en-GB"/>
    </w:rPr>
  </w:style>
  <w:style w:type="character" w:customStyle="1" w:styleId="FooterChar">
    <w:name w:val="Footer Char"/>
    <w:basedOn w:val="DefaultParagraphFont"/>
    <w:link w:val="Footer"/>
    <w:uiPriority w:val="99"/>
    <w:rsid w:val="0072356D"/>
    <w:rPr>
      <w:rFonts w:cs="Times New Roman"/>
      <w:sz w:val="22"/>
      <w:szCs w:val="22"/>
      <w:lang w:val="en-GB" w:eastAsia="en-GB"/>
    </w:rPr>
  </w:style>
  <w:style w:type="character" w:styleId="PageNumber">
    <w:name w:val="page number"/>
    <w:basedOn w:val="DefaultParagraphFont"/>
    <w:uiPriority w:val="99"/>
    <w:semiHidden/>
    <w:unhideWhenUsed/>
    <w:rsid w:val="0072356D"/>
  </w:style>
  <w:style w:type="paragraph" w:styleId="Header">
    <w:name w:val="header"/>
    <w:basedOn w:val="Normal"/>
    <w:link w:val="HeaderChar"/>
    <w:uiPriority w:val="99"/>
    <w:unhideWhenUsed/>
    <w:rsid w:val="0042650A"/>
    <w:pPr>
      <w:tabs>
        <w:tab w:val="center" w:pos="4320"/>
        <w:tab w:val="right" w:pos="8640"/>
      </w:tabs>
    </w:pPr>
  </w:style>
  <w:style w:type="character" w:customStyle="1" w:styleId="HeaderChar">
    <w:name w:val="Header Char"/>
    <w:basedOn w:val="DefaultParagraphFont"/>
    <w:link w:val="Header"/>
    <w:uiPriority w:val="99"/>
    <w:rsid w:val="0042650A"/>
  </w:style>
  <w:style w:type="character" w:customStyle="1" w:styleId="Heading4Char">
    <w:name w:val="Heading 4 Char"/>
    <w:basedOn w:val="DefaultParagraphFont"/>
    <w:link w:val="Heading4"/>
    <w:uiPriority w:val="9"/>
    <w:rsid w:val="00405DE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05DEC"/>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BF2B63"/>
    <w:rPr>
      <w:sz w:val="16"/>
      <w:szCs w:val="16"/>
    </w:rPr>
  </w:style>
  <w:style w:type="paragraph" w:styleId="CommentText">
    <w:name w:val="annotation text"/>
    <w:basedOn w:val="Normal"/>
    <w:link w:val="CommentTextChar"/>
    <w:uiPriority w:val="99"/>
    <w:semiHidden/>
    <w:unhideWhenUsed/>
    <w:rsid w:val="00BF2B63"/>
    <w:rPr>
      <w:sz w:val="20"/>
      <w:szCs w:val="20"/>
    </w:rPr>
  </w:style>
  <w:style w:type="character" w:customStyle="1" w:styleId="CommentTextChar">
    <w:name w:val="Comment Text Char"/>
    <w:basedOn w:val="DefaultParagraphFont"/>
    <w:link w:val="CommentText"/>
    <w:uiPriority w:val="99"/>
    <w:semiHidden/>
    <w:rsid w:val="00BF2B63"/>
    <w:rPr>
      <w:sz w:val="20"/>
      <w:szCs w:val="20"/>
    </w:rPr>
  </w:style>
  <w:style w:type="paragraph" w:styleId="CommentSubject">
    <w:name w:val="annotation subject"/>
    <w:basedOn w:val="CommentText"/>
    <w:next w:val="CommentText"/>
    <w:link w:val="CommentSubjectChar"/>
    <w:uiPriority w:val="99"/>
    <w:semiHidden/>
    <w:unhideWhenUsed/>
    <w:rsid w:val="00BF2B63"/>
    <w:rPr>
      <w:b/>
      <w:bCs/>
    </w:rPr>
  </w:style>
  <w:style w:type="character" w:customStyle="1" w:styleId="CommentSubjectChar">
    <w:name w:val="Comment Subject Char"/>
    <w:basedOn w:val="CommentTextChar"/>
    <w:link w:val="CommentSubject"/>
    <w:uiPriority w:val="99"/>
    <w:semiHidden/>
    <w:rsid w:val="00BF2B63"/>
    <w:rPr>
      <w:b/>
      <w:bCs/>
      <w:sz w:val="20"/>
      <w:szCs w:val="20"/>
    </w:rPr>
  </w:style>
  <w:style w:type="paragraph" w:styleId="NoSpacing">
    <w:name w:val="No Spacing"/>
    <w:uiPriority w:val="1"/>
    <w:qFormat/>
    <w:rsid w:val="008750F9"/>
  </w:style>
  <w:style w:type="paragraph" w:styleId="TableofFigures">
    <w:name w:val="table of figures"/>
    <w:aliases w:val="Table of Tables"/>
    <w:basedOn w:val="Normal"/>
    <w:next w:val="Normal"/>
    <w:uiPriority w:val="99"/>
    <w:unhideWhenUsed/>
    <w:rsid w:val="00FB1466"/>
    <w:pPr>
      <w:ind w:left="480" w:hanging="480"/>
    </w:pPr>
    <w:rPr>
      <w:rFonts w:ascii="Arial" w:hAnsi="Arial"/>
    </w:rPr>
  </w:style>
  <w:style w:type="paragraph" w:styleId="TOCHeading">
    <w:name w:val="TOC Heading"/>
    <w:basedOn w:val="Heading1"/>
    <w:next w:val="Normal"/>
    <w:uiPriority w:val="39"/>
    <w:unhideWhenUsed/>
    <w:qFormat/>
    <w:rsid w:val="00286986"/>
    <w:pPr>
      <w:outlineLvl w:val="9"/>
    </w:pPr>
    <w:rPr>
      <w:rFonts w:cstheme="majorBidi"/>
    </w:rPr>
  </w:style>
  <w:style w:type="paragraph" w:styleId="TOC1">
    <w:name w:val="toc 1"/>
    <w:basedOn w:val="Normal"/>
    <w:next w:val="Normal"/>
    <w:autoRedefine/>
    <w:uiPriority w:val="39"/>
    <w:unhideWhenUsed/>
    <w:rsid w:val="00286986"/>
    <w:pPr>
      <w:spacing w:before="120"/>
    </w:pPr>
    <w:rPr>
      <w:b/>
      <w:caps/>
      <w:sz w:val="22"/>
      <w:szCs w:val="22"/>
    </w:rPr>
  </w:style>
  <w:style w:type="paragraph" w:styleId="TOC2">
    <w:name w:val="toc 2"/>
    <w:basedOn w:val="Normal"/>
    <w:next w:val="Normal"/>
    <w:autoRedefine/>
    <w:uiPriority w:val="39"/>
    <w:unhideWhenUsed/>
    <w:rsid w:val="00286986"/>
    <w:pPr>
      <w:ind w:left="240"/>
    </w:pPr>
    <w:rPr>
      <w:smallCaps/>
      <w:sz w:val="22"/>
      <w:szCs w:val="22"/>
    </w:rPr>
  </w:style>
  <w:style w:type="paragraph" w:styleId="TOC3">
    <w:name w:val="toc 3"/>
    <w:basedOn w:val="Normal"/>
    <w:next w:val="Normal"/>
    <w:autoRedefine/>
    <w:uiPriority w:val="39"/>
    <w:unhideWhenUsed/>
    <w:rsid w:val="00286986"/>
    <w:pPr>
      <w:ind w:left="480"/>
    </w:pPr>
    <w:rPr>
      <w:i/>
      <w:sz w:val="22"/>
      <w:szCs w:val="22"/>
    </w:rPr>
  </w:style>
  <w:style w:type="paragraph" w:styleId="TOC4">
    <w:name w:val="toc 4"/>
    <w:basedOn w:val="Normal"/>
    <w:next w:val="Normal"/>
    <w:autoRedefine/>
    <w:uiPriority w:val="39"/>
    <w:unhideWhenUsed/>
    <w:rsid w:val="00286986"/>
    <w:pPr>
      <w:ind w:left="720"/>
    </w:pPr>
    <w:rPr>
      <w:sz w:val="18"/>
      <w:szCs w:val="18"/>
    </w:rPr>
  </w:style>
  <w:style w:type="paragraph" w:styleId="TOC5">
    <w:name w:val="toc 5"/>
    <w:basedOn w:val="Normal"/>
    <w:next w:val="Normal"/>
    <w:autoRedefine/>
    <w:uiPriority w:val="39"/>
    <w:unhideWhenUsed/>
    <w:rsid w:val="00286986"/>
    <w:pPr>
      <w:ind w:left="960"/>
    </w:pPr>
    <w:rPr>
      <w:sz w:val="18"/>
      <w:szCs w:val="18"/>
    </w:rPr>
  </w:style>
  <w:style w:type="paragraph" w:styleId="TOC6">
    <w:name w:val="toc 6"/>
    <w:basedOn w:val="Normal"/>
    <w:next w:val="Normal"/>
    <w:autoRedefine/>
    <w:uiPriority w:val="39"/>
    <w:unhideWhenUsed/>
    <w:rsid w:val="00286986"/>
    <w:pPr>
      <w:ind w:left="1200"/>
    </w:pPr>
    <w:rPr>
      <w:sz w:val="18"/>
      <w:szCs w:val="18"/>
    </w:rPr>
  </w:style>
  <w:style w:type="paragraph" w:styleId="TOC7">
    <w:name w:val="toc 7"/>
    <w:basedOn w:val="Normal"/>
    <w:next w:val="Normal"/>
    <w:autoRedefine/>
    <w:uiPriority w:val="39"/>
    <w:unhideWhenUsed/>
    <w:rsid w:val="00286986"/>
    <w:pPr>
      <w:ind w:left="1440"/>
    </w:pPr>
    <w:rPr>
      <w:sz w:val="18"/>
      <w:szCs w:val="18"/>
    </w:rPr>
  </w:style>
  <w:style w:type="paragraph" w:styleId="TOC8">
    <w:name w:val="toc 8"/>
    <w:basedOn w:val="Normal"/>
    <w:next w:val="Normal"/>
    <w:autoRedefine/>
    <w:uiPriority w:val="39"/>
    <w:unhideWhenUsed/>
    <w:rsid w:val="00286986"/>
    <w:pPr>
      <w:ind w:left="1680"/>
    </w:pPr>
    <w:rPr>
      <w:sz w:val="18"/>
      <w:szCs w:val="18"/>
    </w:rPr>
  </w:style>
  <w:style w:type="paragraph" w:styleId="TOC9">
    <w:name w:val="toc 9"/>
    <w:basedOn w:val="Normal"/>
    <w:next w:val="Normal"/>
    <w:autoRedefine/>
    <w:uiPriority w:val="39"/>
    <w:unhideWhenUsed/>
    <w:rsid w:val="00286986"/>
    <w:pPr>
      <w:ind w:left="1920"/>
    </w:pPr>
    <w:rPr>
      <w:sz w:val="18"/>
      <w:szCs w:val="18"/>
    </w:rPr>
  </w:style>
  <w:style w:type="character" w:customStyle="1" w:styleId="Heading6Char">
    <w:name w:val="Heading 6 Char"/>
    <w:basedOn w:val="DefaultParagraphFont"/>
    <w:link w:val="Heading6"/>
    <w:uiPriority w:val="9"/>
    <w:semiHidden/>
    <w:rsid w:val="00B256B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256B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256B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256B0"/>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autoRedefine/>
    <w:uiPriority w:val="35"/>
    <w:unhideWhenUsed/>
    <w:qFormat/>
    <w:rsid w:val="0090532C"/>
    <w:pPr>
      <w:keepNext/>
      <w:spacing w:after="200"/>
      <w:jc w:val="both"/>
    </w:pPr>
    <w:rPr>
      <w:rFonts w:ascii="Arial" w:hAnsi="Arial"/>
      <w:b/>
      <w:bCs/>
      <w:color w:val="4F81BD" w:themeColor="accent1"/>
      <w:sz w:val="20"/>
      <w:szCs w:val="18"/>
    </w:rPr>
  </w:style>
  <w:style w:type="paragraph" w:styleId="DocumentMap">
    <w:name w:val="Document Map"/>
    <w:basedOn w:val="Normal"/>
    <w:link w:val="DocumentMapChar"/>
    <w:uiPriority w:val="99"/>
    <w:semiHidden/>
    <w:unhideWhenUsed/>
    <w:rsid w:val="009802B0"/>
    <w:rPr>
      <w:rFonts w:ascii="Lucida Grande" w:hAnsi="Lucida Grande" w:cs="Lucida Grande"/>
    </w:rPr>
  </w:style>
  <w:style w:type="character" w:customStyle="1" w:styleId="DocumentMapChar">
    <w:name w:val="Document Map Char"/>
    <w:basedOn w:val="DefaultParagraphFont"/>
    <w:link w:val="DocumentMap"/>
    <w:uiPriority w:val="99"/>
    <w:semiHidden/>
    <w:rsid w:val="009802B0"/>
    <w:rPr>
      <w:rFonts w:ascii="Lucida Grande" w:hAnsi="Lucida Grande" w:cs="Lucida Grande"/>
    </w:rPr>
  </w:style>
  <w:style w:type="paragraph" w:customStyle="1" w:styleId="EndNoteBibliographyTitle">
    <w:name w:val="EndNote Bibliography Title"/>
    <w:basedOn w:val="Normal"/>
    <w:rsid w:val="00DD3937"/>
    <w:pPr>
      <w:jc w:val="center"/>
    </w:pPr>
    <w:rPr>
      <w:rFonts w:ascii="Cambria" w:hAnsi="Cambria"/>
    </w:rPr>
  </w:style>
  <w:style w:type="paragraph" w:customStyle="1" w:styleId="EndNoteBibliography">
    <w:name w:val="EndNote Bibliography"/>
    <w:basedOn w:val="Normal"/>
    <w:rsid w:val="00DD3937"/>
    <w:pPr>
      <w:jc w:val="both"/>
    </w:pPr>
    <w:rPr>
      <w:rFonts w:ascii="Cambria" w:hAnsi="Cambr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915"/>
  </w:style>
  <w:style w:type="paragraph" w:styleId="Heading1">
    <w:name w:val="heading 1"/>
    <w:basedOn w:val="Normal"/>
    <w:next w:val="Normal"/>
    <w:link w:val="Heading1Char"/>
    <w:uiPriority w:val="9"/>
    <w:qFormat/>
    <w:rsid w:val="00CD00ED"/>
    <w:pPr>
      <w:keepNext/>
      <w:keepLines/>
      <w:numPr>
        <w:numId w:val="26"/>
      </w:numPr>
      <w:spacing w:before="480" w:line="276" w:lineRule="auto"/>
      <w:outlineLvl w:val="0"/>
    </w:pPr>
    <w:rPr>
      <w:rFonts w:ascii="Arial" w:eastAsiaTheme="majorEastAsia" w:hAnsi="Arial" w:cs="Times New Roman"/>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9F01DE"/>
    <w:pPr>
      <w:keepNext/>
      <w:keepLines/>
      <w:numPr>
        <w:ilvl w:val="1"/>
        <w:numId w:val="26"/>
      </w:numPr>
      <w:spacing w:before="200" w:line="480" w:lineRule="auto"/>
      <w:jc w:val="both"/>
      <w:outlineLvl w:val="1"/>
    </w:pPr>
    <w:rPr>
      <w:rFonts w:ascii="Arial" w:eastAsiaTheme="majorEastAsia" w:hAnsi="Arial" w:cs="Arial"/>
      <w:b/>
      <w:bCs/>
      <w:color w:val="4F81BD" w:themeColor="accent1"/>
      <w:lang w:val="en-GB" w:eastAsia="en-GB"/>
    </w:rPr>
  </w:style>
  <w:style w:type="paragraph" w:styleId="Heading3">
    <w:name w:val="heading 3"/>
    <w:basedOn w:val="Normal"/>
    <w:next w:val="Normal"/>
    <w:link w:val="Heading3Char"/>
    <w:uiPriority w:val="9"/>
    <w:unhideWhenUsed/>
    <w:qFormat/>
    <w:rsid w:val="007D2F07"/>
    <w:pPr>
      <w:keepNext/>
      <w:keepLines/>
      <w:numPr>
        <w:ilvl w:val="2"/>
        <w:numId w:val="26"/>
      </w:numPr>
      <w:spacing w:before="200"/>
      <w:outlineLvl w:val="2"/>
    </w:pPr>
    <w:rPr>
      <w:rFonts w:ascii="Arial" w:eastAsiaTheme="majorEastAsia" w:hAnsi="Arial" w:cs="Arial"/>
      <w:b/>
      <w:bCs/>
      <w:color w:val="4F81BD" w:themeColor="accent1"/>
    </w:rPr>
  </w:style>
  <w:style w:type="paragraph" w:styleId="Heading4">
    <w:name w:val="heading 4"/>
    <w:basedOn w:val="Normal"/>
    <w:next w:val="Normal"/>
    <w:link w:val="Heading4Char"/>
    <w:uiPriority w:val="9"/>
    <w:unhideWhenUsed/>
    <w:qFormat/>
    <w:rsid w:val="00405DEC"/>
    <w:pPr>
      <w:keepNext/>
      <w:keepLines/>
      <w:numPr>
        <w:ilvl w:val="3"/>
        <w:numId w:val="26"/>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05DEC"/>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256B0"/>
    <w:pPr>
      <w:keepNext/>
      <w:keepLines/>
      <w:numPr>
        <w:ilvl w:val="5"/>
        <w:numId w:val="2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256B0"/>
    <w:pPr>
      <w:keepNext/>
      <w:keepLines/>
      <w:numPr>
        <w:ilvl w:val="6"/>
        <w:numId w:val="2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256B0"/>
    <w:pPr>
      <w:keepNext/>
      <w:keepLines/>
      <w:numPr>
        <w:ilvl w:val="7"/>
        <w:numId w:val="2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256B0"/>
    <w:pPr>
      <w:keepNext/>
      <w:keepLines/>
      <w:numPr>
        <w:ilvl w:val="8"/>
        <w:numId w:val="2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091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A0915"/>
    <w:rPr>
      <w:rFonts w:ascii="Lucida Grande" w:hAnsi="Lucida Grande" w:cs="Lucida Grande"/>
      <w:sz w:val="18"/>
      <w:szCs w:val="18"/>
    </w:rPr>
  </w:style>
  <w:style w:type="character" w:customStyle="1" w:styleId="Heading1Char">
    <w:name w:val="Heading 1 Char"/>
    <w:basedOn w:val="DefaultParagraphFont"/>
    <w:link w:val="Heading1"/>
    <w:uiPriority w:val="9"/>
    <w:rsid w:val="00CD00ED"/>
    <w:rPr>
      <w:rFonts w:ascii="Arial" w:eastAsiaTheme="majorEastAsia" w:hAnsi="Arial" w:cs="Times New Roman"/>
      <w:b/>
      <w:bCs/>
      <w:color w:val="365F91" w:themeColor="accent1" w:themeShade="BF"/>
      <w:sz w:val="28"/>
      <w:szCs w:val="28"/>
    </w:rPr>
  </w:style>
  <w:style w:type="paragraph" w:styleId="ListParagraph">
    <w:name w:val="List Paragraph"/>
    <w:basedOn w:val="Normal"/>
    <w:uiPriority w:val="34"/>
    <w:qFormat/>
    <w:rsid w:val="00AA5FB6"/>
    <w:pPr>
      <w:ind w:left="720"/>
      <w:contextualSpacing/>
    </w:pPr>
  </w:style>
  <w:style w:type="character" w:customStyle="1" w:styleId="Heading3Char">
    <w:name w:val="Heading 3 Char"/>
    <w:basedOn w:val="DefaultParagraphFont"/>
    <w:link w:val="Heading3"/>
    <w:uiPriority w:val="9"/>
    <w:rsid w:val="007D2F07"/>
    <w:rPr>
      <w:rFonts w:ascii="Arial" w:eastAsiaTheme="majorEastAsia" w:hAnsi="Arial" w:cs="Arial"/>
      <w:b/>
      <w:bCs/>
      <w:color w:val="4F81BD" w:themeColor="accent1"/>
    </w:rPr>
  </w:style>
  <w:style w:type="character" w:styleId="Hyperlink">
    <w:name w:val="Hyperlink"/>
    <w:basedOn w:val="DefaultParagraphFont"/>
    <w:uiPriority w:val="99"/>
    <w:unhideWhenUsed/>
    <w:rsid w:val="0072356D"/>
    <w:rPr>
      <w:color w:val="0000FF" w:themeColor="hyperlink"/>
      <w:u w:val="single"/>
    </w:rPr>
  </w:style>
  <w:style w:type="table" w:styleId="TableGrid">
    <w:name w:val="Table Grid"/>
    <w:basedOn w:val="TableNormal"/>
    <w:uiPriority w:val="59"/>
    <w:rsid w:val="007235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2356D"/>
    <w:pPr>
      <w:spacing w:before="100" w:beforeAutospacing="1" w:after="100" w:afterAutospacing="1"/>
    </w:pPr>
    <w:rPr>
      <w:rFonts w:ascii="Times" w:hAnsi="Times" w:cs="Times New Roman"/>
      <w:sz w:val="20"/>
      <w:szCs w:val="20"/>
      <w:lang w:val="en-GB"/>
    </w:rPr>
  </w:style>
  <w:style w:type="character" w:styleId="FollowedHyperlink">
    <w:name w:val="FollowedHyperlink"/>
    <w:basedOn w:val="DefaultParagraphFont"/>
    <w:uiPriority w:val="99"/>
    <w:semiHidden/>
    <w:unhideWhenUsed/>
    <w:rsid w:val="0072356D"/>
    <w:rPr>
      <w:color w:val="800080" w:themeColor="followedHyperlink"/>
      <w:u w:val="single"/>
    </w:rPr>
  </w:style>
  <w:style w:type="paragraph" w:customStyle="1" w:styleId="Default">
    <w:name w:val="Default"/>
    <w:rsid w:val="0072356D"/>
    <w:pPr>
      <w:widowControl w:val="0"/>
      <w:autoSpaceDE w:val="0"/>
      <w:autoSpaceDN w:val="0"/>
      <w:adjustRightInd w:val="0"/>
    </w:pPr>
    <w:rPr>
      <w:rFonts w:ascii="Calibri" w:hAnsi="Calibri" w:cs="Calibri"/>
      <w:color w:val="000000"/>
    </w:rPr>
  </w:style>
  <w:style w:type="character" w:customStyle="1" w:styleId="Heading2Char">
    <w:name w:val="Heading 2 Char"/>
    <w:basedOn w:val="DefaultParagraphFont"/>
    <w:link w:val="Heading2"/>
    <w:uiPriority w:val="9"/>
    <w:rsid w:val="009F01DE"/>
    <w:rPr>
      <w:rFonts w:ascii="Arial" w:eastAsiaTheme="majorEastAsia" w:hAnsi="Arial" w:cs="Arial"/>
      <w:b/>
      <w:bCs/>
      <w:color w:val="4F81BD" w:themeColor="accent1"/>
      <w:lang w:val="en-GB" w:eastAsia="en-GB"/>
    </w:rPr>
  </w:style>
  <w:style w:type="paragraph" w:styleId="Footer">
    <w:name w:val="footer"/>
    <w:basedOn w:val="Normal"/>
    <w:link w:val="FooterChar"/>
    <w:uiPriority w:val="99"/>
    <w:unhideWhenUsed/>
    <w:rsid w:val="0072356D"/>
    <w:pPr>
      <w:tabs>
        <w:tab w:val="center" w:pos="4320"/>
        <w:tab w:val="right" w:pos="8640"/>
      </w:tabs>
    </w:pPr>
    <w:rPr>
      <w:rFonts w:cs="Times New Roman"/>
      <w:sz w:val="22"/>
      <w:szCs w:val="22"/>
      <w:lang w:val="en-GB" w:eastAsia="en-GB"/>
    </w:rPr>
  </w:style>
  <w:style w:type="character" w:customStyle="1" w:styleId="FooterChar">
    <w:name w:val="Footer Char"/>
    <w:basedOn w:val="DefaultParagraphFont"/>
    <w:link w:val="Footer"/>
    <w:uiPriority w:val="99"/>
    <w:rsid w:val="0072356D"/>
    <w:rPr>
      <w:rFonts w:cs="Times New Roman"/>
      <w:sz w:val="22"/>
      <w:szCs w:val="22"/>
      <w:lang w:val="en-GB" w:eastAsia="en-GB"/>
    </w:rPr>
  </w:style>
  <w:style w:type="character" w:styleId="PageNumber">
    <w:name w:val="page number"/>
    <w:basedOn w:val="DefaultParagraphFont"/>
    <w:uiPriority w:val="99"/>
    <w:semiHidden/>
    <w:unhideWhenUsed/>
    <w:rsid w:val="0072356D"/>
  </w:style>
  <w:style w:type="paragraph" w:styleId="Header">
    <w:name w:val="header"/>
    <w:basedOn w:val="Normal"/>
    <w:link w:val="HeaderChar"/>
    <w:uiPriority w:val="99"/>
    <w:unhideWhenUsed/>
    <w:rsid w:val="0042650A"/>
    <w:pPr>
      <w:tabs>
        <w:tab w:val="center" w:pos="4320"/>
        <w:tab w:val="right" w:pos="8640"/>
      </w:tabs>
    </w:pPr>
  </w:style>
  <w:style w:type="character" w:customStyle="1" w:styleId="HeaderChar">
    <w:name w:val="Header Char"/>
    <w:basedOn w:val="DefaultParagraphFont"/>
    <w:link w:val="Header"/>
    <w:uiPriority w:val="99"/>
    <w:rsid w:val="0042650A"/>
  </w:style>
  <w:style w:type="character" w:customStyle="1" w:styleId="Heading4Char">
    <w:name w:val="Heading 4 Char"/>
    <w:basedOn w:val="DefaultParagraphFont"/>
    <w:link w:val="Heading4"/>
    <w:uiPriority w:val="9"/>
    <w:rsid w:val="00405DE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05DEC"/>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BF2B63"/>
    <w:rPr>
      <w:sz w:val="16"/>
      <w:szCs w:val="16"/>
    </w:rPr>
  </w:style>
  <w:style w:type="paragraph" w:styleId="CommentText">
    <w:name w:val="annotation text"/>
    <w:basedOn w:val="Normal"/>
    <w:link w:val="CommentTextChar"/>
    <w:uiPriority w:val="99"/>
    <w:semiHidden/>
    <w:unhideWhenUsed/>
    <w:rsid w:val="00BF2B63"/>
    <w:rPr>
      <w:sz w:val="20"/>
      <w:szCs w:val="20"/>
    </w:rPr>
  </w:style>
  <w:style w:type="character" w:customStyle="1" w:styleId="CommentTextChar">
    <w:name w:val="Comment Text Char"/>
    <w:basedOn w:val="DefaultParagraphFont"/>
    <w:link w:val="CommentText"/>
    <w:uiPriority w:val="99"/>
    <w:semiHidden/>
    <w:rsid w:val="00BF2B63"/>
    <w:rPr>
      <w:sz w:val="20"/>
      <w:szCs w:val="20"/>
    </w:rPr>
  </w:style>
  <w:style w:type="paragraph" w:styleId="CommentSubject">
    <w:name w:val="annotation subject"/>
    <w:basedOn w:val="CommentText"/>
    <w:next w:val="CommentText"/>
    <w:link w:val="CommentSubjectChar"/>
    <w:uiPriority w:val="99"/>
    <w:semiHidden/>
    <w:unhideWhenUsed/>
    <w:rsid w:val="00BF2B63"/>
    <w:rPr>
      <w:b/>
      <w:bCs/>
    </w:rPr>
  </w:style>
  <w:style w:type="character" w:customStyle="1" w:styleId="CommentSubjectChar">
    <w:name w:val="Comment Subject Char"/>
    <w:basedOn w:val="CommentTextChar"/>
    <w:link w:val="CommentSubject"/>
    <w:uiPriority w:val="99"/>
    <w:semiHidden/>
    <w:rsid w:val="00BF2B63"/>
    <w:rPr>
      <w:b/>
      <w:bCs/>
      <w:sz w:val="20"/>
      <w:szCs w:val="20"/>
    </w:rPr>
  </w:style>
  <w:style w:type="paragraph" w:styleId="NoSpacing">
    <w:name w:val="No Spacing"/>
    <w:uiPriority w:val="1"/>
    <w:qFormat/>
    <w:rsid w:val="008750F9"/>
  </w:style>
  <w:style w:type="paragraph" w:styleId="TableofFigures">
    <w:name w:val="table of figures"/>
    <w:aliases w:val="Table of Tables"/>
    <w:basedOn w:val="Normal"/>
    <w:next w:val="Normal"/>
    <w:uiPriority w:val="99"/>
    <w:unhideWhenUsed/>
    <w:rsid w:val="00FB1466"/>
    <w:pPr>
      <w:ind w:left="480" w:hanging="480"/>
    </w:pPr>
    <w:rPr>
      <w:rFonts w:ascii="Arial" w:hAnsi="Arial"/>
    </w:rPr>
  </w:style>
  <w:style w:type="paragraph" w:styleId="TOCHeading">
    <w:name w:val="TOC Heading"/>
    <w:basedOn w:val="Heading1"/>
    <w:next w:val="Normal"/>
    <w:uiPriority w:val="39"/>
    <w:unhideWhenUsed/>
    <w:qFormat/>
    <w:rsid w:val="00286986"/>
    <w:pPr>
      <w:outlineLvl w:val="9"/>
    </w:pPr>
    <w:rPr>
      <w:rFonts w:cstheme="majorBidi"/>
    </w:rPr>
  </w:style>
  <w:style w:type="paragraph" w:styleId="TOC1">
    <w:name w:val="toc 1"/>
    <w:basedOn w:val="Normal"/>
    <w:next w:val="Normal"/>
    <w:autoRedefine/>
    <w:uiPriority w:val="39"/>
    <w:unhideWhenUsed/>
    <w:rsid w:val="00286986"/>
    <w:pPr>
      <w:spacing w:before="120"/>
    </w:pPr>
    <w:rPr>
      <w:b/>
      <w:caps/>
      <w:sz w:val="22"/>
      <w:szCs w:val="22"/>
    </w:rPr>
  </w:style>
  <w:style w:type="paragraph" w:styleId="TOC2">
    <w:name w:val="toc 2"/>
    <w:basedOn w:val="Normal"/>
    <w:next w:val="Normal"/>
    <w:autoRedefine/>
    <w:uiPriority w:val="39"/>
    <w:unhideWhenUsed/>
    <w:rsid w:val="00286986"/>
    <w:pPr>
      <w:ind w:left="240"/>
    </w:pPr>
    <w:rPr>
      <w:smallCaps/>
      <w:sz w:val="22"/>
      <w:szCs w:val="22"/>
    </w:rPr>
  </w:style>
  <w:style w:type="paragraph" w:styleId="TOC3">
    <w:name w:val="toc 3"/>
    <w:basedOn w:val="Normal"/>
    <w:next w:val="Normal"/>
    <w:autoRedefine/>
    <w:uiPriority w:val="39"/>
    <w:unhideWhenUsed/>
    <w:rsid w:val="00286986"/>
    <w:pPr>
      <w:ind w:left="480"/>
    </w:pPr>
    <w:rPr>
      <w:i/>
      <w:sz w:val="22"/>
      <w:szCs w:val="22"/>
    </w:rPr>
  </w:style>
  <w:style w:type="paragraph" w:styleId="TOC4">
    <w:name w:val="toc 4"/>
    <w:basedOn w:val="Normal"/>
    <w:next w:val="Normal"/>
    <w:autoRedefine/>
    <w:uiPriority w:val="39"/>
    <w:unhideWhenUsed/>
    <w:rsid w:val="00286986"/>
    <w:pPr>
      <w:ind w:left="720"/>
    </w:pPr>
    <w:rPr>
      <w:sz w:val="18"/>
      <w:szCs w:val="18"/>
    </w:rPr>
  </w:style>
  <w:style w:type="paragraph" w:styleId="TOC5">
    <w:name w:val="toc 5"/>
    <w:basedOn w:val="Normal"/>
    <w:next w:val="Normal"/>
    <w:autoRedefine/>
    <w:uiPriority w:val="39"/>
    <w:unhideWhenUsed/>
    <w:rsid w:val="00286986"/>
    <w:pPr>
      <w:ind w:left="960"/>
    </w:pPr>
    <w:rPr>
      <w:sz w:val="18"/>
      <w:szCs w:val="18"/>
    </w:rPr>
  </w:style>
  <w:style w:type="paragraph" w:styleId="TOC6">
    <w:name w:val="toc 6"/>
    <w:basedOn w:val="Normal"/>
    <w:next w:val="Normal"/>
    <w:autoRedefine/>
    <w:uiPriority w:val="39"/>
    <w:unhideWhenUsed/>
    <w:rsid w:val="00286986"/>
    <w:pPr>
      <w:ind w:left="1200"/>
    </w:pPr>
    <w:rPr>
      <w:sz w:val="18"/>
      <w:szCs w:val="18"/>
    </w:rPr>
  </w:style>
  <w:style w:type="paragraph" w:styleId="TOC7">
    <w:name w:val="toc 7"/>
    <w:basedOn w:val="Normal"/>
    <w:next w:val="Normal"/>
    <w:autoRedefine/>
    <w:uiPriority w:val="39"/>
    <w:unhideWhenUsed/>
    <w:rsid w:val="00286986"/>
    <w:pPr>
      <w:ind w:left="1440"/>
    </w:pPr>
    <w:rPr>
      <w:sz w:val="18"/>
      <w:szCs w:val="18"/>
    </w:rPr>
  </w:style>
  <w:style w:type="paragraph" w:styleId="TOC8">
    <w:name w:val="toc 8"/>
    <w:basedOn w:val="Normal"/>
    <w:next w:val="Normal"/>
    <w:autoRedefine/>
    <w:uiPriority w:val="39"/>
    <w:unhideWhenUsed/>
    <w:rsid w:val="00286986"/>
    <w:pPr>
      <w:ind w:left="1680"/>
    </w:pPr>
    <w:rPr>
      <w:sz w:val="18"/>
      <w:szCs w:val="18"/>
    </w:rPr>
  </w:style>
  <w:style w:type="paragraph" w:styleId="TOC9">
    <w:name w:val="toc 9"/>
    <w:basedOn w:val="Normal"/>
    <w:next w:val="Normal"/>
    <w:autoRedefine/>
    <w:uiPriority w:val="39"/>
    <w:unhideWhenUsed/>
    <w:rsid w:val="00286986"/>
    <w:pPr>
      <w:ind w:left="1920"/>
    </w:pPr>
    <w:rPr>
      <w:sz w:val="18"/>
      <w:szCs w:val="18"/>
    </w:rPr>
  </w:style>
  <w:style w:type="character" w:customStyle="1" w:styleId="Heading6Char">
    <w:name w:val="Heading 6 Char"/>
    <w:basedOn w:val="DefaultParagraphFont"/>
    <w:link w:val="Heading6"/>
    <w:uiPriority w:val="9"/>
    <w:semiHidden/>
    <w:rsid w:val="00B256B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256B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256B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256B0"/>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autoRedefine/>
    <w:uiPriority w:val="35"/>
    <w:unhideWhenUsed/>
    <w:qFormat/>
    <w:rsid w:val="0090532C"/>
    <w:pPr>
      <w:keepNext/>
      <w:spacing w:after="200"/>
      <w:jc w:val="both"/>
    </w:pPr>
    <w:rPr>
      <w:rFonts w:ascii="Arial" w:hAnsi="Arial"/>
      <w:b/>
      <w:bCs/>
      <w:color w:val="4F81BD" w:themeColor="accent1"/>
      <w:sz w:val="20"/>
      <w:szCs w:val="18"/>
    </w:rPr>
  </w:style>
  <w:style w:type="paragraph" w:styleId="DocumentMap">
    <w:name w:val="Document Map"/>
    <w:basedOn w:val="Normal"/>
    <w:link w:val="DocumentMapChar"/>
    <w:uiPriority w:val="99"/>
    <w:semiHidden/>
    <w:unhideWhenUsed/>
    <w:rsid w:val="009802B0"/>
    <w:rPr>
      <w:rFonts w:ascii="Lucida Grande" w:hAnsi="Lucida Grande" w:cs="Lucida Grande"/>
    </w:rPr>
  </w:style>
  <w:style w:type="character" w:customStyle="1" w:styleId="DocumentMapChar">
    <w:name w:val="Document Map Char"/>
    <w:basedOn w:val="DefaultParagraphFont"/>
    <w:link w:val="DocumentMap"/>
    <w:uiPriority w:val="99"/>
    <w:semiHidden/>
    <w:rsid w:val="009802B0"/>
    <w:rPr>
      <w:rFonts w:ascii="Lucida Grande" w:hAnsi="Lucida Grande" w:cs="Lucida Grande"/>
    </w:rPr>
  </w:style>
  <w:style w:type="paragraph" w:customStyle="1" w:styleId="EndNoteBibliographyTitle">
    <w:name w:val="EndNote Bibliography Title"/>
    <w:basedOn w:val="Normal"/>
    <w:rsid w:val="00DD3937"/>
    <w:pPr>
      <w:jc w:val="center"/>
    </w:pPr>
    <w:rPr>
      <w:rFonts w:ascii="Cambria" w:hAnsi="Cambria"/>
    </w:rPr>
  </w:style>
  <w:style w:type="paragraph" w:customStyle="1" w:styleId="EndNoteBibliography">
    <w:name w:val="EndNote Bibliography"/>
    <w:basedOn w:val="Normal"/>
    <w:rsid w:val="00DD3937"/>
    <w:pPr>
      <w:jc w:val="both"/>
    </w:pPr>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8133680">
      <w:bodyDiv w:val="1"/>
      <w:marLeft w:val="0"/>
      <w:marRight w:val="0"/>
      <w:marTop w:val="0"/>
      <w:marBottom w:val="0"/>
      <w:divBdr>
        <w:top w:val="none" w:sz="0" w:space="0" w:color="auto"/>
        <w:left w:val="none" w:sz="0" w:space="0" w:color="auto"/>
        <w:bottom w:val="none" w:sz="0" w:space="0" w:color="auto"/>
        <w:right w:val="none" w:sz="0" w:space="0" w:color="auto"/>
      </w:divBdr>
      <w:divsChild>
        <w:div w:id="1286085068">
          <w:marLeft w:val="0"/>
          <w:marRight w:val="0"/>
          <w:marTop w:val="0"/>
          <w:marBottom w:val="0"/>
          <w:divBdr>
            <w:top w:val="none" w:sz="0" w:space="0" w:color="auto"/>
            <w:left w:val="none" w:sz="0" w:space="0" w:color="auto"/>
            <w:bottom w:val="none" w:sz="0" w:space="0" w:color="auto"/>
            <w:right w:val="none" w:sz="0" w:space="0" w:color="auto"/>
          </w:divBdr>
          <w:divsChild>
            <w:div w:id="889609715">
              <w:marLeft w:val="0"/>
              <w:marRight w:val="0"/>
              <w:marTop w:val="0"/>
              <w:marBottom w:val="0"/>
              <w:divBdr>
                <w:top w:val="none" w:sz="0" w:space="0" w:color="auto"/>
                <w:left w:val="none" w:sz="0" w:space="0" w:color="auto"/>
                <w:bottom w:val="none" w:sz="0" w:space="0" w:color="auto"/>
                <w:right w:val="none" w:sz="0" w:space="0" w:color="auto"/>
              </w:divBdr>
              <w:divsChild>
                <w:div w:id="160334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455714">
          <w:marLeft w:val="0"/>
          <w:marRight w:val="0"/>
          <w:marTop w:val="0"/>
          <w:marBottom w:val="0"/>
          <w:divBdr>
            <w:top w:val="none" w:sz="0" w:space="0" w:color="auto"/>
            <w:left w:val="none" w:sz="0" w:space="0" w:color="auto"/>
            <w:bottom w:val="none" w:sz="0" w:space="0" w:color="auto"/>
            <w:right w:val="none" w:sz="0" w:space="0" w:color="auto"/>
          </w:divBdr>
          <w:divsChild>
            <w:div w:id="1210144008">
              <w:marLeft w:val="0"/>
              <w:marRight w:val="0"/>
              <w:marTop w:val="0"/>
              <w:marBottom w:val="0"/>
              <w:divBdr>
                <w:top w:val="none" w:sz="0" w:space="0" w:color="auto"/>
                <w:left w:val="none" w:sz="0" w:space="0" w:color="auto"/>
                <w:bottom w:val="none" w:sz="0" w:space="0" w:color="auto"/>
                <w:right w:val="none" w:sz="0" w:space="0" w:color="auto"/>
              </w:divBdr>
              <w:divsChild>
                <w:div w:id="40927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058979">
      <w:bodyDiv w:val="1"/>
      <w:marLeft w:val="0"/>
      <w:marRight w:val="0"/>
      <w:marTop w:val="0"/>
      <w:marBottom w:val="0"/>
      <w:divBdr>
        <w:top w:val="none" w:sz="0" w:space="0" w:color="auto"/>
        <w:left w:val="none" w:sz="0" w:space="0" w:color="auto"/>
        <w:bottom w:val="none" w:sz="0" w:space="0" w:color="auto"/>
        <w:right w:val="none" w:sz="0" w:space="0" w:color="auto"/>
      </w:divBdr>
      <w:divsChild>
        <w:div w:id="51276547">
          <w:marLeft w:val="0"/>
          <w:marRight w:val="0"/>
          <w:marTop w:val="0"/>
          <w:marBottom w:val="0"/>
          <w:divBdr>
            <w:top w:val="none" w:sz="0" w:space="0" w:color="auto"/>
            <w:left w:val="none" w:sz="0" w:space="0" w:color="auto"/>
            <w:bottom w:val="none" w:sz="0" w:space="0" w:color="auto"/>
            <w:right w:val="none" w:sz="0" w:space="0" w:color="auto"/>
          </w:divBdr>
          <w:divsChild>
            <w:div w:id="1449465724">
              <w:marLeft w:val="0"/>
              <w:marRight w:val="0"/>
              <w:marTop w:val="0"/>
              <w:marBottom w:val="0"/>
              <w:divBdr>
                <w:top w:val="none" w:sz="0" w:space="0" w:color="auto"/>
                <w:left w:val="none" w:sz="0" w:space="0" w:color="auto"/>
                <w:bottom w:val="none" w:sz="0" w:space="0" w:color="auto"/>
                <w:right w:val="none" w:sz="0" w:space="0" w:color="auto"/>
              </w:divBdr>
              <w:divsChild>
                <w:div w:id="210399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emf"/><Relationship Id="rId66" Type="http://schemas.openxmlformats.org/officeDocument/2006/relationships/image" Target="media/image49.emf"/><Relationship Id="rId67" Type="http://schemas.openxmlformats.org/officeDocument/2006/relationships/image" Target="media/image50.emf"/><Relationship Id="rId68" Type="http://schemas.openxmlformats.org/officeDocument/2006/relationships/image" Target="media/image51.emf"/><Relationship Id="rId69" Type="http://schemas.openxmlformats.org/officeDocument/2006/relationships/image" Target="media/image52.emf"/><Relationship Id="rId50" Type="http://schemas.openxmlformats.org/officeDocument/2006/relationships/image" Target="media/image34.emf"/><Relationship Id="rId51" Type="http://schemas.openxmlformats.org/officeDocument/2006/relationships/image" Target="media/image35.emf"/><Relationship Id="rId52" Type="http://schemas.openxmlformats.org/officeDocument/2006/relationships/image" Target="media/image36.emf"/><Relationship Id="rId53" Type="http://schemas.openxmlformats.org/officeDocument/2006/relationships/image" Target="media/image37.emf"/><Relationship Id="rId54" Type="http://schemas.openxmlformats.org/officeDocument/2006/relationships/image" Target="media/image38.emf"/><Relationship Id="rId55" Type="http://schemas.openxmlformats.org/officeDocument/2006/relationships/chart" Target="charts/chart3.xml"/><Relationship Id="rId56" Type="http://schemas.openxmlformats.org/officeDocument/2006/relationships/image" Target="media/image39.emf"/><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40" Type="http://schemas.openxmlformats.org/officeDocument/2006/relationships/image" Target="media/image26.emf"/><Relationship Id="rId41" Type="http://schemas.openxmlformats.org/officeDocument/2006/relationships/image" Target="media/image27.png"/><Relationship Id="rId42" Type="http://schemas.openxmlformats.org/officeDocument/2006/relationships/image" Target="media/image28.emf"/><Relationship Id="rId43" Type="http://schemas.openxmlformats.org/officeDocument/2006/relationships/image" Target="media/image29.emf"/><Relationship Id="rId44" Type="http://schemas.openxmlformats.org/officeDocument/2006/relationships/chart" Target="charts/chart1.xml"/><Relationship Id="rId45" Type="http://schemas.openxmlformats.org/officeDocument/2006/relationships/chart" Target="charts/chart2.xml"/><Relationship Id="rId46" Type="http://schemas.openxmlformats.org/officeDocument/2006/relationships/image" Target="media/image30.png"/><Relationship Id="rId47" Type="http://schemas.openxmlformats.org/officeDocument/2006/relationships/image" Target="media/image31.emf"/><Relationship Id="rId48" Type="http://schemas.openxmlformats.org/officeDocument/2006/relationships/image" Target="media/image32.emf"/><Relationship Id="rId49" Type="http://schemas.openxmlformats.org/officeDocument/2006/relationships/image" Target="media/image33.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footer" Target="footer1.xml"/><Relationship Id="rId36" Type="http://schemas.openxmlformats.org/officeDocument/2006/relationships/footer" Target="footer2.xml"/><Relationship Id="rId37" Type="http://schemas.openxmlformats.org/officeDocument/2006/relationships/printerSettings" Target="printerSettings/printerSettings1.bin"/><Relationship Id="rId38" Type="http://schemas.openxmlformats.org/officeDocument/2006/relationships/footer" Target="footer3.xml"/><Relationship Id="rId39" Type="http://schemas.openxmlformats.org/officeDocument/2006/relationships/footer" Target="footer4.xml"/><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53.png"/><Relationship Id="rId71" Type="http://schemas.openxmlformats.org/officeDocument/2006/relationships/image" Target="media/image54.emf"/><Relationship Id="rId72" Type="http://schemas.openxmlformats.org/officeDocument/2006/relationships/image" Target="media/image55.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png"/><Relationship Id="rId25" Type="http://schemas.openxmlformats.org/officeDocument/2006/relationships/hyperlink" Target="http://ehp.niehs.nih.gov/wp-content/uploads/118/8/ehp.0901856.g002.tif" TargetMode="External"/><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emf"/><Relationship Id="rId73" Type="http://schemas.openxmlformats.org/officeDocument/2006/relationships/image" Target="media/image56.emf"/><Relationship Id="rId74" Type="http://schemas.openxmlformats.org/officeDocument/2006/relationships/image" Target="media/image57.emf"/><Relationship Id="rId75" Type="http://schemas.openxmlformats.org/officeDocument/2006/relationships/image" Target="media/image58.emf"/><Relationship Id="rId76" Type="http://schemas.openxmlformats.org/officeDocument/2006/relationships/image" Target="media/image59.png"/><Relationship Id="rId77" Type="http://schemas.openxmlformats.org/officeDocument/2006/relationships/image" Target="media/image60.emf"/><Relationship Id="rId78" Type="http://schemas.openxmlformats.org/officeDocument/2006/relationships/image" Target="media/image61.png"/><Relationship Id="rId79" Type="http://schemas.openxmlformats.org/officeDocument/2006/relationships/image" Target="media/image62.emf"/><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emf"/><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emf"/></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DrRahaim:Documents:my%20theses%20chapters:chapter%203:Xcell%20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DrRahaim:Documents:my%20theses%20chapters:chapter%203:Xcell%20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DrRahaim:Desktop:spss%20folder:chest%20nadia%20November%20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0"/>
      <c:rotY val="0"/>
      <c:rAngAx val="1"/>
    </c:view3D>
    <c:floor>
      <c:thickness val="0"/>
    </c:floor>
    <c:sideWall>
      <c:thickness val="0"/>
    </c:sideWall>
    <c:backWall>
      <c:thickness val="0"/>
    </c:backWall>
    <c:plotArea>
      <c:layout/>
      <c:bar3DChart>
        <c:barDir val="bar"/>
        <c:grouping val="clustered"/>
        <c:varyColors val="0"/>
        <c:ser>
          <c:idx val="0"/>
          <c:order val="0"/>
          <c:tx>
            <c:strRef>
              <c:f>Sheet1!$BA$3</c:f>
              <c:strCache>
                <c:ptCount val="1"/>
                <c:pt idx="0">
                  <c:v>US</c:v>
                </c:pt>
              </c:strCache>
            </c:strRef>
          </c:tx>
          <c:invertIfNegative val="0"/>
          <c:cat>
            <c:strRef>
              <c:f>Sheet1!$AZ$4:$AZ$7</c:f>
              <c:strCache>
                <c:ptCount val="4"/>
                <c:pt idx="0">
                  <c:v>Sensitivity </c:v>
                </c:pt>
                <c:pt idx="1">
                  <c:v>Specificity  </c:v>
                </c:pt>
                <c:pt idx="2">
                  <c:v>PPV </c:v>
                </c:pt>
                <c:pt idx="3">
                  <c:v>NPV </c:v>
                </c:pt>
              </c:strCache>
            </c:strRef>
          </c:cat>
          <c:val>
            <c:numRef>
              <c:f>Sheet1!$BA$4:$BA$7</c:f>
              <c:numCache>
                <c:formatCode>General</c:formatCode>
                <c:ptCount val="4"/>
                <c:pt idx="0">
                  <c:v>36.4</c:v>
                </c:pt>
                <c:pt idx="1">
                  <c:v>77.3</c:v>
                </c:pt>
                <c:pt idx="2">
                  <c:v>28.6</c:v>
                </c:pt>
                <c:pt idx="3">
                  <c:v>82.9</c:v>
                </c:pt>
              </c:numCache>
            </c:numRef>
          </c:val>
        </c:ser>
        <c:ser>
          <c:idx val="1"/>
          <c:order val="1"/>
          <c:tx>
            <c:strRef>
              <c:f>Sheet1!$BB$3</c:f>
              <c:strCache>
                <c:ptCount val="1"/>
                <c:pt idx="0">
                  <c:v>MRI </c:v>
                </c:pt>
              </c:strCache>
            </c:strRef>
          </c:tx>
          <c:invertIfNegative val="0"/>
          <c:cat>
            <c:strRef>
              <c:f>Sheet1!$AZ$4:$AZ$7</c:f>
              <c:strCache>
                <c:ptCount val="4"/>
                <c:pt idx="0">
                  <c:v>Sensitivity </c:v>
                </c:pt>
                <c:pt idx="1">
                  <c:v>Specificity  </c:v>
                </c:pt>
                <c:pt idx="2">
                  <c:v>PPV </c:v>
                </c:pt>
                <c:pt idx="3">
                  <c:v>NPV </c:v>
                </c:pt>
              </c:strCache>
            </c:strRef>
          </c:cat>
          <c:val>
            <c:numRef>
              <c:f>Sheet1!$BB$4:$BB$7</c:f>
              <c:numCache>
                <c:formatCode>General</c:formatCode>
                <c:ptCount val="4"/>
                <c:pt idx="0">
                  <c:v>90.9</c:v>
                </c:pt>
                <c:pt idx="1">
                  <c:v>81.8</c:v>
                </c:pt>
                <c:pt idx="2">
                  <c:v>55.6</c:v>
                </c:pt>
                <c:pt idx="3">
                  <c:v>97.3</c:v>
                </c:pt>
              </c:numCache>
            </c:numRef>
          </c:val>
        </c:ser>
        <c:dLbls>
          <c:showLegendKey val="0"/>
          <c:showVal val="0"/>
          <c:showCatName val="0"/>
          <c:showSerName val="0"/>
          <c:showPercent val="0"/>
          <c:showBubbleSize val="0"/>
        </c:dLbls>
        <c:gapWidth val="150"/>
        <c:shape val="box"/>
        <c:axId val="2123303224"/>
        <c:axId val="2123306168"/>
        <c:axId val="0"/>
      </c:bar3DChart>
      <c:catAx>
        <c:axId val="2123303224"/>
        <c:scaling>
          <c:orientation val="minMax"/>
        </c:scaling>
        <c:delete val="0"/>
        <c:axPos val="l"/>
        <c:majorTickMark val="out"/>
        <c:minorTickMark val="none"/>
        <c:tickLblPos val="nextTo"/>
        <c:txPr>
          <a:bodyPr/>
          <a:lstStyle/>
          <a:p>
            <a:pPr>
              <a:defRPr sz="1200">
                <a:latin typeface="Arial"/>
                <a:cs typeface="Arial"/>
              </a:defRPr>
            </a:pPr>
            <a:endParaRPr lang="en-US"/>
          </a:p>
        </c:txPr>
        <c:crossAx val="2123306168"/>
        <c:crosses val="autoZero"/>
        <c:auto val="1"/>
        <c:lblAlgn val="ctr"/>
        <c:lblOffset val="100"/>
        <c:noMultiLvlLbl val="0"/>
      </c:catAx>
      <c:valAx>
        <c:axId val="2123306168"/>
        <c:scaling>
          <c:orientation val="minMax"/>
        </c:scaling>
        <c:delete val="0"/>
        <c:axPos val="b"/>
        <c:majorGridlines/>
        <c:title>
          <c:tx>
            <c:rich>
              <a:bodyPr/>
              <a:lstStyle/>
              <a:p>
                <a:pPr>
                  <a:defRPr/>
                </a:pPr>
                <a:r>
                  <a:rPr lang="en-US" sz="1200">
                    <a:latin typeface="Arial"/>
                    <a:cs typeface="Arial"/>
                  </a:rPr>
                  <a:t>Percentage</a:t>
                </a:r>
              </a:p>
            </c:rich>
          </c:tx>
          <c:layout/>
          <c:overlay val="0"/>
        </c:title>
        <c:numFmt formatCode="General" sourceLinked="1"/>
        <c:majorTickMark val="out"/>
        <c:minorTickMark val="none"/>
        <c:tickLblPos val="nextTo"/>
        <c:txPr>
          <a:bodyPr/>
          <a:lstStyle/>
          <a:p>
            <a:pPr>
              <a:defRPr sz="1200">
                <a:latin typeface="Arial"/>
                <a:cs typeface="Arial"/>
              </a:defRPr>
            </a:pPr>
            <a:endParaRPr lang="en-US"/>
          </a:p>
        </c:txPr>
        <c:crossAx val="2123303224"/>
        <c:crosses val="autoZero"/>
        <c:crossBetween val="between"/>
      </c:valAx>
    </c:plotArea>
    <c:legend>
      <c:legendPos val="r"/>
      <c:layout/>
      <c:overlay val="0"/>
      <c:txPr>
        <a:bodyPr/>
        <a:lstStyle/>
        <a:p>
          <a:pPr>
            <a:defRPr sz="1200">
              <a:latin typeface="Arial"/>
              <a:cs typeface="Arial"/>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0"/>
      <c:rotY val="0"/>
      <c:rAngAx val="1"/>
    </c:view3D>
    <c:floor>
      <c:thickness val="0"/>
    </c:floor>
    <c:sideWall>
      <c:thickness val="0"/>
    </c:sideWall>
    <c:backWall>
      <c:thickness val="0"/>
    </c:backWall>
    <c:plotArea>
      <c:layout/>
      <c:bar3DChart>
        <c:barDir val="bar"/>
        <c:grouping val="clustered"/>
        <c:varyColors val="0"/>
        <c:ser>
          <c:idx val="0"/>
          <c:order val="0"/>
          <c:tx>
            <c:strRef>
              <c:f>Sheet1!$BI$4</c:f>
              <c:strCache>
                <c:ptCount val="1"/>
                <c:pt idx="0">
                  <c:v>Sensitivity </c:v>
                </c:pt>
              </c:strCache>
            </c:strRef>
          </c:tx>
          <c:invertIfNegative val="0"/>
          <c:cat>
            <c:strRef>
              <c:f>Sheet1!$BJ$3:$BQ$3</c:f>
              <c:strCache>
                <c:ptCount val="8"/>
                <c:pt idx="0">
                  <c:v>Dark bands on T2</c:v>
                </c:pt>
                <c:pt idx="1">
                  <c:v>multiple T2 dark bands</c:v>
                </c:pt>
                <c:pt idx="2">
                  <c:v>Bands become white in BGE </c:v>
                </c:pt>
                <c:pt idx="3">
                  <c:v>Heterogeniety</c:v>
                </c:pt>
                <c:pt idx="4">
                  <c:v>Uterine bulging</c:v>
                </c:pt>
                <c:pt idx="5">
                  <c:v>Adjacent organ invasion </c:v>
                </c:pt>
                <c:pt idx="6">
                  <c:v>Focal disruption of myometrium</c:v>
                </c:pt>
                <c:pt idx="7">
                  <c:v>Loss of retroplacental dark zone </c:v>
                </c:pt>
              </c:strCache>
            </c:strRef>
          </c:cat>
          <c:val>
            <c:numRef>
              <c:f>Sheet1!$BJ$4:$BQ$4</c:f>
              <c:numCache>
                <c:formatCode>General</c:formatCode>
                <c:ptCount val="8"/>
                <c:pt idx="0">
                  <c:v>90.9</c:v>
                </c:pt>
                <c:pt idx="1">
                  <c:v>81.8</c:v>
                </c:pt>
                <c:pt idx="2">
                  <c:v>90.0</c:v>
                </c:pt>
                <c:pt idx="3">
                  <c:v>90.9</c:v>
                </c:pt>
                <c:pt idx="4">
                  <c:v>63.6</c:v>
                </c:pt>
                <c:pt idx="5">
                  <c:v>54.3</c:v>
                </c:pt>
                <c:pt idx="6">
                  <c:v>72.7</c:v>
                </c:pt>
                <c:pt idx="7">
                  <c:v>63.6</c:v>
                </c:pt>
              </c:numCache>
            </c:numRef>
          </c:val>
        </c:ser>
        <c:ser>
          <c:idx val="1"/>
          <c:order val="1"/>
          <c:tx>
            <c:strRef>
              <c:f>Sheet1!$BI$5</c:f>
              <c:strCache>
                <c:ptCount val="1"/>
                <c:pt idx="0">
                  <c:v>Specificity </c:v>
                </c:pt>
              </c:strCache>
            </c:strRef>
          </c:tx>
          <c:invertIfNegative val="0"/>
          <c:cat>
            <c:strRef>
              <c:f>Sheet1!$BJ$3:$BQ$3</c:f>
              <c:strCache>
                <c:ptCount val="8"/>
                <c:pt idx="0">
                  <c:v>Dark bands on T2</c:v>
                </c:pt>
                <c:pt idx="1">
                  <c:v>multiple T2 dark bands</c:v>
                </c:pt>
                <c:pt idx="2">
                  <c:v>Bands become white in BGE </c:v>
                </c:pt>
                <c:pt idx="3">
                  <c:v>Heterogeniety</c:v>
                </c:pt>
                <c:pt idx="4">
                  <c:v>Uterine bulging</c:v>
                </c:pt>
                <c:pt idx="5">
                  <c:v>Adjacent organ invasion </c:v>
                </c:pt>
                <c:pt idx="6">
                  <c:v>Focal disruption of myometrium</c:v>
                </c:pt>
                <c:pt idx="7">
                  <c:v>Loss of retroplacental dark zone </c:v>
                </c:pt>
              </c:strCache>
            </c:strRef>
          </c:cat>
          <c:val>
            <c:numRef>
              <c:f>Sheet1!$BJ$5:$BQ$5</c:f>
              <c:numCache>
                <c:formatCode>General</c:formatCode>
                <c:ptCount val="8"/>
                <c:pt idx="0">
                  <c:v>65.0</c:v>
                </c:pt>
                <c:pt idx="1">
                  <c:v>90.9</c:v>
                </c:pt>
                <c:pt idx="2">
                  <c:v>74.4</c:v>
                </c:pt>
                <c:pt idx="3">
                  <c:v>90.9</c:v>
                </c:pt>
                <c:pt idx="4">
                  <c:v>100.0</c:v>
                </c:pt>
                <c:pt idx="5">
                  <c:v>100.0</c:v>
                </c:pt>
                <c:pt idx="6">
                  <c:v>95.5</c:v>
                </c:pt>
                <c:pt idx="7">
                  <c:v>97.7</c:v>
                </c:pt>
              </c:numCache>
            </c:numRef>
          </c:val>
        </c:ser>
        <c:ser>
          <c:idx val="2"/>
          <c:order val="2"/>
          <c:tx>
            <c:strRef>
              <c:f>Sheet1!$BI$6</c:f>
              <c:strCache>
                <c:ptCount val="1"/>
                <c:pt idx="0">
                  <c:v>PPV </c:v>
                </c:pt>
              </c:strCache>
            </c:strRef>
          </c:tx>
          <c:invertIfNegative val="0"/>
          <c:cat>
            <c:strRef>
              <c:f>Sheet1!$BJ$3:$BQ$3</c:f>
              <c:strCache>
                <c:ptCount val="8"/>
                <c:pt idx="0">
                  <c:v>Dark bands on T2</c:v>
                </c:pt>
                <c:pt idx="1">
                  <c:v>multiple T2 dark bands</c:v>
                </c:pt>
                <c:pt idx="2">
                  <c:v>Bands become white in BGE </c:v>
                </c:pt>
                <c:pt idx="3">
                  <c:v>Heterogeniety</c:v>
                </c:pt>
                <c:pt idx="4">
                  <c:v>Uterine bulging</c:v>
                </c:pt>
                <c:pt idx="5">
                  <c:v>Adjacent organ invasion </c:v>
                </c:pt>
                <c:pt idx="6">
                  <c:v>Focal disruption of myometrium</c:v>
                </c:pt>
                <c:pt idx="7">
                  <c:v>Loss of retroplacental dark zone </c:v>
                </c:pt>
              </c:strCache>
            </c:strRef>
          </c:cat>
          <c:val>
            <c:numRef>
              <c:f>Sheet1!$BJ$6:$BQ$6</c:f>
              <c:numCache>
                <c:formatCode>General</c:formatCode>
                <c:ptCount val="8"/>
                <c:pt idx="0">
                  <c:v>40.0</c:v>
                </c:pt>
                <c:pt idx="1">
                  <c:v>69.2</c:v>
                </c:pt>
                <c:pt idx="2">
                  <c:v>47.6</c:v>
                </c:pt>
                <c:pt idx="3">
                  <c:v>71.4</c:v>
                </c:pt>
                <c:pt idx="4">
                  <c:v>100.0</c:v>
                </c:pt>
                <c:pt idx="5">
                  <c:v>100.0</c:v>
                </c:pt>
                <c:pt idx="6">
                  <c:v>80.0</c:v>
                </c:pt>
                <c:pt idx="7">
                  <c:v>87.5</c:v>
                </c:pt>
              </c:numCache>
            </c:numRef>
          </c:val>
        </c:ser>
        <c:ser>
          <c:idx val="3"/>
          <c:order val="3"/>
          <c:tx>
            <c:strRef>
              <c:f>Sheet1!$BI$7</c:f>
              <c:strCache>
                <c:ptCount val="1"/>
                <c:pt idx="0">
                  <c:v>NPV </c:v>
                </c:pt>
              </c:strCache>
            </c:strRef>
          </c:tx>
          <c:invertIfNegative val="0"/>
          <c:cat>
            <c:strRef>
              <c:f>Sheet1!$BJ$3:$BQ$3</c:f>
              <c:strCache>
                <c:ptCount val="8"/>
                <c:pt idx="0">
                  <c:v>Dark bands on T2</c:v>
                </c:pt>
                <c:pt idx="1">
                  <c:v>multiple T2 dark bands</c:v>
                </c:pt>
                <c:pt idx="2">
                  <c:v>Bands become white in BGE </c:v>
                </c:pt>
                <c:pt idx="3">
                  <c:v>Heterogeniety</c:v>
                </c:pt>
                <c:pt idx="4">
                  <c:v>Uterine bulging</c:v>
                </c:pt>
                <c:pt idx="5">
                  <c:v>Adjacent organ invasion </c:v>
                </c:pt>
                <c:pt idx="6">
                  <c:v>Focal disruption of myometrium</c:v>
                </c:pt>
                <c:pt idx="7">
                  <c:v>Loss of retroplacental dark zone </c:v>
                </c:pt>
              </c:strCache>
            </c:strRef>
          </c:cat>
          <c:val>
            <c:numRef>
              <c:f>Sheet1!$BJ$7:$BQ$7</c:f>
              <c:numCache>
                <c:formatCode>General</c:formatCode>
                <c:ptCount val="8"/>
                <c:pt idx="0">
                  <c:v>96.7</c:v>
                </c:pt>
                <c:pt idx="1">
                  <c:v>95.2</c:v>
                </c:pt>
                <c:pt idx="2">
                  <c:v>97.0</c:v>
                </c:pt>
                <c:pt idx="3">
                  <c:v>97.6</c:v>
                </c:pt>
                <c:pt idx="4">
                  <c:v>91.7</c:v>
                </c:pt>
                <c:pt idx="5">
                  <c:v>89.8</c:v>
                </c:pt>
                <c:pt idx="6">
                  <c:v>93.0</c:v>
                </c:pt>
                <c:pt idx="7">
                  <c:v>91.5</c:v>
                </c:pt>
              </c:numCache>
            </c:numRef>
          </c:val>
        </c:ser>
        <c:dLbls>
          <c:showLegendKey val="0"/>
          <c:showVal val="0"/>
          <c:showCatName val="0"/>
          <c:showSerName val="0"/>
          <c:showPercent val="0"/>
          <c:showBubbleSize val="0"/>
        </c:dLbls>
        <c:gapWidth val="150"/>
        <c:shape val="box"/>
        <c:axId val="2123890040"/>
        <c:axId val="2123893160"/>
        <c:axId val="0"/>
      </c:bar3DChart>
      <c:catAx>
        <c:axId val="2123890040"/>
        <c:scaling>
          <c:orientation val="minMax"/>
        </c:scaling>
        <c:delete val="0"/>
        <c:axPos val="l"/>
        <c:majorTickMark val="out"/>
        <c:minorTickMark val="none"/>
        <c:tickLblPos val="nextTo"/>
        <c:txPr>
          <a:bodyPr/>
          <a:lstStyle/>
          <a:p>
            <a:pPr>
              <a:defRPr>
                <a:latin typeface="Arial"/>
                <a:cs typeface="Arial"/>
              </a:defRPr>
            </a:pPr>
            <a:endParaRPr lang="en-US"/>
          </a:p>
        </c:txPr>
        <c:crossAx val="2123893160"/>
        <c:crosses val="autoZero"/>
        <c:auto val="1"/>
        <c:lblAlgn val="ctr"/>
        <c:lblOffset val="100"/>
        <c:noMultiLvlLbl val="0"/>
      </c:catAx>
      <c:valAx>
        <c:axId val="2123893160"/>
        <c:scaling>
          <c:orientation val="minMax"/>
        </c:scaling>
        <c:delete val="0"/>
        <c:axPos val="b"/>
        <c:majorGridlines/>
        <c:title>
          <c:tx>
            <c:rich>
              <a:bodyPr/>
              <a:lstStyle/>
              <a:p>
                <a:pPr>
                  <a:defRPr/>
                </a:pPr>
                <a:r>
                  <a:rPr lang="en-US" sz="1200">
                    <a:latin typeface="Arial"/>
                    <a:cs typeface="Arial"/>
                  </a:rPr>
                  <a:t>Percentage</a:t>
                </a:r>
              </a:p>
            </c:rich>
          </c:tx>
          <c:layout/>
          <c:overlay val="0"/>
        </c:title>
        <c:numFmt formatCode="General" sourceLinked="1"/>
        <c:majorTickMark val="out"/>
        <c:minorTickMark val="none"/>
        <c:tickLblPos val="nextTo"/>
        <c:crossAx val="2123890040"/>
        <c:crosses val="autoZero"/>
        <c:crossBetween val="between"/>
      </c:valAx>
    </c:plotArea>
    <c:legend>
      <c:legendPos val="r"/>
      <c:layout/>
      <c:overlay val="0"/>
      <c:txPr>
        <a:bodyPr/>
        <a:lstStyle/>
        <a:p>
          <a:pPr>
            <a:defRPr sz="1000">
              <a:latin typeface="Arial"/>
              <a:cs typeface="Arial"/>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0"/>
          <c:order val="0"/>
          <c:tx>
            <c:strRef>
              <c:f>Sheet7!$F$6</c:f>
              <c:strCache>
                <c:ptCount val="1"/>
                <c:pt idx="0">
                  <c:v>2000-2008</c:v>
                </c:pt>
              </c:strCache>
            </c:strRef>
          </c:tx>
          <c:invertIfNegative val="0"/>
          <c:cat>
            <c:strRef>
              <c:f>Sheet7!$E$7:$E$9</c:f>
              <c:strCache>
                <c:ptCount val="3"/>
                <c:pt idx="0">
                  <c:v>Confirmed diagnosis</c:v>
                </c:pt>
                <c:pt idx="1">
                  <c:v>Added details </c:v>
                </c:pt>
                <c:pt idx="2">
                  <c:v>Changed diagnosis</c:v>
                </c:pt>
              </c:strCache>
            </c:strRef>
          </c:cat>
          <c:val>
            <c:numRef>
              <c:f>Sheet7!$F$7:$F$9</c:f>
              <c:numCache>
                <c:formatCode>0%</c:formatCode>
                <c:ptCount val="3"/>
                <c:pt idx="0">
                  <c:v>0.756756756756757</c:v>
                </c:pt>
                <c:pt idx="1">
                  <c:v>0.0810810810810811</c:v>
                </c:pt>
                <c:pt idx="2">
                  <c:v>0.162162162162162</c:v>
                </c:pt>
              </c:numCache>
            </c:numRef>
          </c:val>
        </c:ser>
        <c:ser>
          <c:idx val="1"/>
          <c:order val="1"/>
          <c:tx>
            <c:strRef>
              <c:f>Sheet7!$G$6</c:f>
              <c:strCache>
                <c:ptCount val="1"/>
                <c:pt idx="0">
                  <c:v>2011-2014</c:v>
                </c:pt>
              </c:strCache>
            </c:strRef>
          </c:tx>
          <c:invertIfNegative val="0"/>
          <c:cat>
            <c:strRef>
              <c:f>Sheet7!$E$7:$E$9</c:f>
              <c:strCache>
                <c:ptCount val="3"/>
                <c:pt idx="0">
                  <c:v>Confirmed diagnosis</c:v>
                </c:pt>
                <c:pt idx="1">
                  <c:v>Added details </c:v>
                </c:pt>
                <c:pt idx="2">
                  <c:v>Changed diagnosis</c:v>
                </c:pt>
              </c:strCache>
            </c:strRef>
          </c:cat>
          <c:val>
            <c:numRef>
              <c:f>Sheet7!$G$7:$G$9</c:f>
              <c:numCache>
                <c:formatCode>0%</c:formatCode>
                <c:ptCount val="3"/>
                <c:pt idx="0">
                  <c:v>0.345454545454545</c:v>
                </c:pt>
                <c:pt idx="1">
                  <c:v>0.454545454545454</c:v>
                </c:pt>
                <c:pt idx="2">
                  <c:v>0.2</c:v>
                </c:pt>
              </c:numCache>
            </c:numRef>
          </c:val>
        </c:ser>
        <c:dLbls>
          <c:showLegendKey val="0"/>
          <c:showVal val="0"/>
          <c:showCatName val="0"/>
          <c:showSerName val="0"/>
          <c:showPercent val="0"/>
          <c:showBubbleSize val="0"/>
        </c:dLbls>
        <c:gapWidth val="150"/>
        <c:axId val="2122580776"/>
        <c:axId val="2122577752"/>
      </c:barChart>
      <c:catAx>
        <c:axId val="2122580776"/>
        <c:scaling>
          <c:orientation val="minMax"/>
        </c:scaling>
        <c:delete val="0"/>
        <c:axPos val="b"/>
        <c:majorTickMark val="out"/>
        <c:minorTickMark val="none"/>
        <c:tickLblPos val="nextTo"/>
        <c:txPr>
          <a:bodyPr/>
          <a:lstStyle/>
          <a:p>
            <a:pPr>
              <a:defRPr sz="1200"/>
            </a:pPr>
            <a:endParaRPr lang="en-US"/>
          </a:p>
        </c:txPr>
        <c:crossAx val="2122577752"/>
        <c:crosses val="autoZero"/>
        <c:auto val="1"/>
        <c:lblAlgn val="ctr"/>
        <c:lblOffset val="100"/>
        <c:noMultiLvlLbl val="0"/>
      </c:catAx>
      <c:valAx>
        <c:axId val="2122577752"/>
        <c:scaling>
          <c:orientation val="minMax"/>
        </c:scaling>
        <c:delete val="0"/>
        <c:axPos val="l"/>
        <c:majorGridlines/>
        <c:numFmt formatCode="0%" sourceLinked="1"/>
        <c:majorTickMark val="out"/>
        <c:minorTickMark val="none"/>
        <c:tickLblPos val="nextTo"/>
        <c:txPr>
          <a:bodyPr/>
          <a:lstStyle/>
          <a:p>
            <a:pPr>
              <a:defRPr sz="1200"/>
            </a:pPr>
            <a:endParaRPr lang="en-US"/>
          </a:p>
        </c:txPr>
        <c:crossAx val="2122580776"/>
        <c:crosses val="autoZero"/>
        <c:crossBetween val="between"/>
      </c:valAx>
    </c:plotArea>
    <c:legend>
      <c:legendPos val="r"/>
      <c:layout/>
      <c:overlay val="0"/>
      <c:txPr>
        <a:bodyPr/>
        <a:lstStyle/>
        <a:p>
          <a:pPr>
            <a:defRPr sz="12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022B4E-DD6F-414F-A40E-534A68341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2316</TotalTime>
  <Pages>249</Pages>
  <Words>99591</Words>
  <Characters>567669</Characters>
  <Application>Microsoft Macintosh Word</Application>
  <DocSecurity>0</DocSecurity>
  <Lines>4730</Lines>
  <Paragraphs>1331</Paragraphs>
  <ScaleCrop>false</ScaleCrop>
  <Company/>
  <LinksUpToDate>false</LinksUpToDate>
  <CharactersWithSpaces>665929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Nadia</dc:creator>
  <cp:keywords/>
  <dc:description/>
  <cp:lastModifiedBy>Nadia</cp:lastModifiedBy>
  <cp:revision>326</cp:revision>
  <cp:lastPrinted>2016-03-17T09:39:00Z</cp:lastPrinted>
  <dcterms:created xsi:type="dcterms:W3CDTF">2016-01-12T11:52:00Z</dcterms:created>
  <dcterms:modified xsi:type="dcterms:W3CDTF">2016-03-17T10:15:00Z</dcterms:modified>
</cp:coreProperties>
</file>